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16" w:rsidRPr="000221F7" w:rsidRDefault="00165A40" w:rsidP="00BE7ECA">
      <w:pPr>
        <w:pStyle w:val="af0"/>
        <w:tabs>
          <w:tab w:val="center" w:pos="0"/>
        </w:tabs>
        <w:rPr>
          <w:rFonts w:ascii="PT Astra Serif" w:hAnsi="PT Astra Serif"/>
          <w:b/>
          <w:bCs/>
          <w:sz w:val="24"/>
        </w:rPr>
      </w:pPr>
      <w:r w:rsidRPr="000221F7">
        <w:rPr>
          <w:rFonts w:ascii="PT Astra Serif" w:hAnsi="PT Astra Serif"/>
          <w:b/>
          <w:bCs/>
          <w:sz w:val="24"/>
        </w:rPr>
        <w:t>Тульская область</w:t>
      </w:r>
    </w:p>
    <w:p w:rsidR="001B3916" w:rsidRPr="000221F7" w:rsidRDefault="001B3916" w:rsidP="00BE7ECA">
      <w:pPr>
        <w:pStyle w:val="af0"/>
        <w:rPr>
          <w:rFonts w:ascii="PT Astra Serif" w:hAnsi="PT Astra Serif"/>
          <w:b/>
          <w:bCs/>
          <w:sz w:val="24"/>
        </w:rPr>
      </w:pPr>
    </w:p>
    <w:p w:rsidR="00165A40" w:rsidRPr="000221F7" w:rsidRDefault="001B3916" w:rsidP="00BE7ECA">
      <w:pPr>
        <w:pStyle w:val="af0"/>
        <w:rPr>
          <w:rFonts w:ascii="PT Astra Serif" w:hAnsi="PT Astra Serif"/>
          <w:b/>
          <w:bCs/>
          <w:sz w:val="24"/>
        </w:rPr>
      </w:pPr>
      <w:r w:rsidRPr="000221F7">
        <w:rPr>
          <w:rFonts w:ascii="PT Astra Serif" w:hAnsi="PT Astra Serif"/>
          <w:b/>
          <w:bCs/>
          <w:sz w:val="24"/>
        </w:rPr>
        <w:t>А</w:t>
      </w:r>
      <w:r w:rsidR="00165A40" w:rsidRPr="000221F7">
        <w:rPr>
          <w:rFonts w:ascii="PT Astra Serif" w:hAnsi="PT Astra Serif"/>
          <w:b/>
          <w:bCs/>
          <w:sz w:val="24"/>
        </w:rPr>
        <w:t>дминистрация</w:t>
      </w:r>
    </w:p>
    <w:p w:rsidR="00165A40" w:rsidRPr="000221F7" w:rsidRDefault="00165A40" w:rsidP="00BE7ECA">
      <w:pPr>
        <w:pStyle w:val="af0"/>
        <w:rPr>
          <w:rFonts w:ascii="PT Astra Serif" w:hAnsi="PT Astra Serif"/>
          <w:b/>
          <w:bCs/>
          <w:sz w:val="24"/>
        </w:rPr>
      </w:pPr>
      <w:r w:rsidRPr="000221F7">
        <w:rPr>
          <w:rFonts w:ascii="PT Astra Serif" w:hAnsi="PT Astra Serif"/>
          <w:b/>
          <w:bCs/>
          <w:sz w:val="24"/>
        </w:rPr>
        <w:t>муниципального образования Новольвовское</w:t>
      </w:r>
    </w:p>
    <w:p w:rsidR="001B3916" w:rsidRPr="000221F7" w:rsidRDefault="00165A40" w:rsidP="00BE7ECA">
      <w:pPr>
        <w:pStyle w:val="af0"/>
        <w:rPr>
          <w:rFonts w:ascii="PT Astra Serif" w:hAnsi="PT Astra Serif"/>
          <w:b/>
          <w:bCs/>
          <w:sz w:val="24"/>
        </w:rPr>
      </w:pPr>
      <w:r w:rsidRPr="000221F7">
        <w:rPr>
          <w:rFonts w:ascii="PT Astra Serif" w:hAnsi="PT Astra Serif"/>
          <w:b/>
          <w:bCs/>
          <w:sz w:val="24"/>
        </w:rPr>
        <w:t>Кимовского района</w:t>
      </w:r>
    </w:p>
    <w:p w:rsidR="001B3916" w:rsidRPr="000221F7" w:rsidRDefault="001B3916" w:rsidP="002664BE">
      <w:pPr>
        <w:pStyle w:val="af0"/>
        <w:rPr>
          <w:rFonts w:ascii="PT Astra Serif" w:hAnsi="PT Astra Serif"/>
          <w:b/>
          <w:bCs/>
          <w:sz w:val="24"/>
        </w:rPr>
      </w:pPr>
    </w:p>
    <w:p w:rsidR="001B3916" w:rsidRPr="000221F7" w:rsidRDefault="001B3916" w:rsidP="002664BE">
      <w:pPr>
        <w:pStyle w:val="af0"/>
        <w:rPr>
          <w:rFonts w:ascii="PT Astra Serif" w:hAnsi="PT Astra Serif"/>
          <w:b/>
          <w:bCs/>
          <w:sz w:val="24"/>
        </w:rPr>
      </w:pPr>
    </w:p>
    <w:p w:rsidR="001B3916" w:rsidRPr="000221F7" w:rsidRDefault="001B3916" w:rsidP="002664BE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0221F7">
        <w:rPr>
          <w:rFonts w:ascii="PT Astra Serif" w:hAnsi="PT Astra Serif"/>
          <w:b/>
          <w:bCs/>
          <w:sz w:val="24"/>
          <w:szCs w:val="24"/>
        </w:rPr>
        <w:t>П</w:t>
      </w:r>
      <w:proofErr w:type="gramEnd"/>
      <w:r w:rsidRPr="000221F7">
        <w:rPr>
          <w:rFonts w:ascii="PT Astra Serif" w:hAnsi="PT Astra Serif"/>
          <w:b/>
          <w:bCs/>
          <w:sz w:val="24"/>
          <w:szCs w:val="24"/>
        </w:rPr>
        <w:t xml:space="preserve"> О С Т А Н О В Л Е Н И Е</w:t>
      </w:r>
    </w:p>
    <w:p w:rsidR="002664BE" w:rsidRPr="000221F7" w:rsidRDefault="002664BE" w:rsidP="002664BE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2664BE" w:rsidRPr="000221F7" w:rsidRDefault="00165A40" w:rsidP="002664BE">
      <w:pPr>
        <w:pStyle w:val="af0"/>
        <w:jc w:val="left"/>
        <w:rPr>
          <w:rFonts w:ascii="PT Astra Serif" w:hAnsi="PT Astra Serif"/>
          <w:sz w:val="24"/>
          <w:u w:val="single"/>
        </w:rPr>
      </w:pPr>
      <w:r w:rsidRPr="00A350B8">
        <w:rPr>
          <w:rFonts w:ascii="PT Astra Serif" w:hAnsi="PT Astra Serif"/>
          <w:sz w:val="24"/>
          <w:u w:val="single"/>
        </w:rPr>
        <w:t>О</w:t>
      </w:r>
      <w:r w:rsidR="001B3916" w:rsidRPr="00A350B8">
        <w:rPr>
          <w:rFonts w:ascii="PT Astra Serif" w:hAnsi="PT Astra Serif"/>
          <w:sz w:val="24"/>
          <w:u w:val="single"/>
        </w:rPr>
        <w:t>т</w:t>
      </w:r>
      <w:r w:rsidRPr="00A350B8">
        <w:rPr>
          <w:rFonts w:ascii="PT Astra Serif" w:hAnsi="PT Astra Serif"/>
          <w:sz w:val="24"/>
          <w:u w:val="single"/>
        </w:rPr>
        <w:t xml:space="preserve"> </w:t>
      </w:r>
      <w:r w:rsidR="00A350B8" w:rsidRPr="00A350B8">
        <w:rPr>
          <w:rFonts w:ascii="PT Astra Serif" w:hAnsi="PT Astra Serif"/>
          <w:sz w:val="24"/>
          <w:u w:val="single"/>
        </w:rPr>
        <w:t>16.10.2025</w:t>
      </w:r>
      <w:r w:rsidRPr="000221F7">
        <w:rPr>
          <w:rFonts w:ascii="PT Astra Serif" w:hAnsi="PT Astra Serif"/>
          <w:sz w:val="24"/>
        </w:rPr>
        <w:t xml:space="preserve">                 </w:t>
      </w:r>
      <w:r w:rsidR="002664BE" w:rsidRPr="000221F7">
        <w:rPr>
          <w:rFonts w:ascii="PT Astra Serif" w:hAnsi="PT Astra Serif"/>
          <w:sz w:val="24"/>
        </w:rPr>
        <w:t xml:space="preserve">                              </w:t>
      </w:r>
      <w:r w:rsidR="000221F7" w:rsidRPr="000221F7">
        <w:rPr>
          <w:rFonts w:ascii="PT Astra Serif" w:hAnsi="PT Astra Serif"/>
          <w:sz w:val="24"/>
        </w:rPr>
        <w:t xml:space="preserve">  </w:t>
      </w:r>
      <w:r w:rsidR="001B3916" w:rsidRPr="000221F7">
        <w:rPr>
          <w:rFonts w:ascii="PT Astra Serif" w:hAnsi="PT Astra Serif"/>
          <w:sz w:val="24"/>
          <w:u w:val="single"/>
        </w:rPr>
        <w:t xml:space="preserve"> №</w:t>
      </w:r>
      <w:r w:rsidR="00240839" w:rsidRPr="000221F7">
        <w:rPr>
          <w:rFonts w:ascii="PT Astra Serif" w:hAnsi="PT Astra Serif"/>
          <w:sz w:val="24"/>
          <w:u w:val="single"/>
        </w:rPr>
        <w:t xml:space="preserve"> </w:t>
      </w:r>
      <w:r w:rsidR="00A350B8">
        <w:rPr>
          <w:rFonts w:ascii="PT Astra Serif" w:hAnsi="PT Astra Serif"/>
          <w:sz w:val="24"/>
          <w:u w:val="single"/>
        </w:rPr>
        <w:t>548</w:t>
      </w:r>
    </w:p>
    <w:p w:rsidR="001B3916" w:rsidRPr="000221F7" w:rsidRDefault="001B3916" w:rsidP="002664BE">
      <w:pPr>
        <w:pStyle w:val="af0"/>
        <w:jc w:val="left"/>
        <w:rPr>
          <w:rFonts w:ascii="PT Astra Serif" w:hAnsi="PT Astra Serif"/>
          <w:sz w:val="24"/>
          <w:u w:val="single"/>
        </w:rPr>
      </w:pPr>
      <w:r w:rsidRPr="000221F7">
        <w:rPr>
          <w:rFonts w:ascii="PT Astra Serif" w:hAnsi="PT Astra Serif"/>
          <w:sz w:val="24"/>
          <w:u w:val="single"/>
        </w:rPr>
        <w:t xml:space="preserve">          </w:t>
      </w:r>
    </w:p>
    <w:p w:rsidR="001B3916" w:rsidRPr="000221F7" w:rsidRDefault="001B3916" w:rsidP="002664BE">
      <w:pPr>
        <w:pStyle w:val="af0"/>
        <w:jc w:val="left"/>
        <w:rPr>
          <w:rFonts w:ascii="PT Astra Serif" w:hAnsi="PT Astra Serif"/>
          <w:sz w:val="24"/>
        </w:rPr>
      </w:pPr>
    </w:p>
    <w:p w:rsidR="00E574DB" w:rsidRPr="000221F7" w:rsidRDefault="00E574DB" w:rsidP="002664BE">
      <w:pPr>
        <w:pStyle w:val="ConsPlusTitle"/>
        <w:jc w:val="center"/>
        <w:rPr>
          <w:rFonts w:ascii="PT Astra Serif" w:hAnsi="PT Astra Serif" w:cs="Times New Roman"/>
          <w:sz w:val="24"/>
          <w:szCs w:val="24"/>
        </w:rPr>
      </w:pPr>
      <w:r w:rsidRPr="000221F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391D01" w:rsidRPr="000221F7">
        <w:rPr>
          <w:rFonts w:ascii="PT Astra Serif" w:hAnsi="PT Astra Serif" w:cs="Times New Roman"/>
          <w:sz w:val="24"/>
          <w:szCs w:val="24"/>
        </w:rPr>
        <w:t>й</w:t>
      </w:r>
      <w:r w:rsidRPr="000221F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</w:p>
    <w:p w:rsidR="00442D9D" w:rsidRPr="000221F7" w:rsidRDefault="00E574DB" w:rsidP="002664BE">
      <w:pPr>
        <w:pStyle w:val="ConsPlusTitle"/>
        <w:jc w:val="center"/>
        <w:rPr>
          <w:rFonts w:ascii="PT Astra Serif" w:hAnsi="PT Astra Serif" w:cs="Times New Roman"/>
          <w:sz w:val="24"/>
          <w:szCs w:val="24"/>
        </w:rPr>
      </w:pPr>
      <w:r w:rsidRPr="000221F7">
        <w:rPr>
          <w:rFonts w:ascii="PT Astra Serif" w:hAnsi="PT Astra Serif" w:cs="Times New Roman"/>
          <w:sz w:val="24"/>
          <w:szCs w:val="24"/>
        </w:rPr>
        <w:t xml:space="preserve">муниципального образования Новольвовское Кимовского района </w:t>
      </w:r>
    </w:p>
    <w:p w:rsidR="001B3916" w:rsidRPr="000221F7" w:rsidRDefault="00E574DB" w:rsidP="002664BE">
      <w:pPr>
        <w:pStyle w:val="ConsPlusTitle"/>
        <w:jc w:val="center"/>
        <w:rPr>
          <w:rFonts w:ascii="PT Astra Serif" w:hAnsi="PT Astra Serif" w:cs="Times New Roman"/>
          <w:sz w:val="24"/>
          <w:szCs w:val="24"/>
        </w:rPr>
      </w:pPr>
      <w:r w:rsidRPr="000221F7">
        <w:rPr>
          <w:rFonts w:ascii="PT Astra Serif" w:hAnsi="PT Astra Serif" w:cs="Times New Roman"/>
          <w:sz w:val="24"/>
          <w:szCs w:val="24"/>
        </w:rPr>
        <w:t>от 17.11.2020 № 232 «</w:t>
      </w:r>
      <w:r w:rsidR="001B3916" w:rsidRPr="000221F7">
        <w:rPr>
          <w:rFonts w:ascii="PT Astra Serif" w:hAnsi="PT Astra Serif" w:cs="Times New Roman"/>
          <w:sz w:val="24"/>
          <w:szCs w:val="24"/>
        </w:rPr>
        <w:t xml:space="preserve">Об утверждении муниципальной программы </w:t>
      </w:r>
    </w:p>
    <w:p w:rsidR="001B3916" w:rsidRPr="000221F7" w:rsidRDefault="001B3916" w:rsidP="002664BE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 xml:space="preserve">«Энергосбережение и повышение энергетической эффективности </w:t>
      </w:r>
    </w:p>
    <w:p w:rsidR="001B3916" w:rsidRPr="000221F7" w:rsidRDefault="001B3916" w:rsidP="002664BE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 xml:space="preserve">в муниципальном образовании Новольвовское Кимовского района </w:t>
      </w:r>
    </w:p>
    <w:p w:rsidR="001B3916" w:rsidRPr="000221F7" w:rsidRDefault="001B3916" w:rsidP="002664BE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>на 20</w:t>
      </w:r>
      <w:r w:rsidR="00165A40" w:rsidRPr="000221F7">
        <w:rPr>
          <w:rFonts w:ascii="PT Astra Serif" w:hAnsi="PT Astra Serif"/>
          <w:b/>
          <w:bCs/>
          <w:sz w:val="24"/>
          <w:szCs w:val="24"/>
          <w:lang w:eastAsia="ar-SA"/>
        </w:rPr>
        <w:t>21</w:t>
      </w: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>-202</w:t>
      </w:r>
      <w:r w:rsidR="00165A40" w:rsidRPr="000221F7">
        <w:rPr>
          <w:rFonts w:ascii="PT Astra Serif" w:hAnsi="PT Astra Serif"/>
          <w:b/>
          <w:bCs/>
          <w:sz w:val="24"/>
          <w:szCs w:val="24"/>
          <w:lang w:eastAsia="ar-SA"/>
        </w:rPr>
        <w:t>5</w:t>
      </w: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 xml:space="preserve"> годы»</w:t>
      </w:r>
    </w:p>
    <w:p w:rsidR="001B3916" w:rsidRPr="000221F7" w:rsidRDefault="001B3916" w:rsidP="002664B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B3916" w:rsidRPr="000221F7" w:rsidRDefault="001B3916" w:rsidP="002664BE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proofErr w:type="gramStart"/>
      <w:r w:rsidRPr="000221F7">
        <w:rPr>
          <w:rFonts w:ascii="PT Astra Serif" w:hAnsi="PT Astra Serif"/>
          <w:color w:val="000000"/>
          <w:sz w:val="24"/>
          <w:szCs w:val="24"/>
        </w:rPr>
        <w:t>В соответствии с Федеральным</w:t>
      </w:r>
      <w:r w:rsidR="00165A40" w:rsidRPr="000221F7">
        <w:rPr>
          <w:rFonts w:ascii="PT Astra Serif" w:hAnsi="PT Astra Serif"/>
          <w:color w:val="000000"/>
          <w:sz w:val="24"/>
          <w:szCs w:val="24"/>
        </w:rPr>
        <w:t>и законами</w:t>
      </w:r>
      <w:r w:rsidRPr="000221F7">
        <w:rPr>
          <w:rFonts w:ascii="PT Astra Serif" w:hAnsi="PT Astra Serif"/>
          <w:color w:val="000000"/>
          <w:sz w:val="24"/>
          <w:szCs w:val="24"/>
        </w:rPr>
        <w:t xml:space="preserve"> от 06.10.2003 № 131-ФЗ  «Об общих принципах организации местного самоуправления в Российской Федерации», </w:t>
      </w:r>
      <w:r w:rsidR="00165A40" w:rsidRPr="000221F7">
        <w:rPr>
          <w:rFonts w:ascii="PT Astra Serif" w:hAnsi="PT Astra Serif"/>
          <w:color w:val="000000"/>
          <w:sz w:val="24"/>
          <w:szCs w:val="24"/>
        </w:rPr>
        <w:t xml:space="preserve"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0221F7">
        <w:rPr>
          <w:rFonts w:ascii="PT Astra Serif" w:hAnsi="PT Astra Serif"/>
          <w:color w:val="000000"/>
          <w:sz w:val="24"/>
          <w:szCs w:val="24"/>
        </w:rPr>
        <w:t xml:space="preserve">на основании Устава </w:t>
      </w:r>
      <w:r w:rsidR="000221F7" w:rsidRPr="000221F7">
        <w:rPr>
          <w:rFonts w:ascii="PT Astra Serif" w:hAnsi="PT Astra Serif"/>
          <w:sz w:val="24"/>
          <w:szCs w:val="24"/>
        </w:rPr>
        <w:t>сельского поселения Новольвовское Кимовского муниципального района Тульской области</w:t>
      </w:r>
      <w:r w:rsidRPr="000221F7">
        <w:rPr>
          <w:rFonts w:ascii="PT Astra Serif" w:hAnsi="PT Astra Serif"/>
          <w:color w:val="000000"/>
          <w:sz w:val="24"/>
          <w:szCs w:val="24"/>
        </w:rPr>
        <w:t xml:space="preserve">, администрация муниципального образования Новольвовское Кимовского района </w:t>
      </w:r>
      <w:r w:rsidRPr="000221F7">
        <w:rPr>
          <w:rFonts w:ascii="PT Astra Serif" w:hAnsi="PT Astra Serif"/>
          <w:bCs/>
          <w:color w:val="000000"/>
          <w:sz w:val="24"/>
          <w:szCs w:val="24"/>
        </w:rPr>
        <w:t>ПОСТАНОВЛЯЕТ:</w:t>
      </w:r>
      <w:proofErr w:type="gramEnd"/>
    </w:p>
    <w:p w:rsidR="001B3916" w:rsidRPr="000221F7" w:rsidRDefault="001B3916" w:rsidP="001D19AD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firstLine="720"/>
        <w:jc w:val="both"/>
        <w:outlineLvl w:val="0"/>
        <w:rPr>
          <w:rFonts w:ascii="PT Astra Serif" w:hAnsi="PT Astra Serif"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sz w:val="24"/>
          <w:szCs w:val="24"/>
        </w:rPr>
        <w:t xml:space="preserve">1. </w:t>
      </w:r>
      <w:r w:rsidR="00E574DB" w:rsidRPr="000221F7">
        <w:rPr>
          <w:rFonts w:ascii="PT Astra Serif" w:hAnsi="PT Astra Serif"/>
          <w:sz w:val="24"/>
          <w:szCs w:val="24"/>
        </w:rPr>
        <w:t>Внести в постановление администрации муниципального образования Новольвовское Кимовского района от 17.11.2020 № 232 «Об у</w:t>
      </w:r>
      <w:r w:rsidRPr="000221F7">
        <w:rPr>
          <w:rFonts w:ascii="PT Astra Serif" w:hAnsi="PT Astra Serif"/>
          <w:sz w:val="24"/>
          <w:szCs w:val="24"/>
        </w:rPr>
        <w:t>твер</w:t>
      </w:r>
      <w:r w:rsidR="00E574DB" w:rsidRPr="000221F7">
        <w:rPr>
          <w:rFonts w:ascii="PT Astra Serif" w:hAnsi="PT Astra Serif"/>
          <w:sz w:val="24"/>
          <w:szCs w:val="24"/>
        </w:rPr>
        <w:t>ждении</w:t>
      </w:r>
      <w:r w:rsidRPr="000221F7">
        <w:rPr>
          <w:rFonts w:ascii="PT Astra Serif" w:hAnsi="PT Astra Serif"/>
          <w:sz w:val="24"/>
          <w:szCs w:val="24"/>
        </w:rPr>
        <w:t xml:space="preserve"> муниципальн</w:t>
      </w:r>
      <w:r w:rsidR="00E574DB" w:rsidRPr="000221F7">
        <w:rPr>
          <w:rFonts w:ascii="PT Astra Serif" w:hAnsi="PT Astra Serif"/>
          <w:sz w:val="24"/>
          <w:szCs w:val="24"/>
        </w:rPr>
        <w:t>ой</w:t>
      </w:r>
      <w:r w:rsidRPr="000221F7">
        <w:rPr>
          <w:rFonts w:ascii="PT Astra Serif" w:hAnsi="PT Astra Serif"/>
          <w:sz w:val="24"/>
          <w:szCs w:val="24"/>
        </w:rPr>
        <w:t xml:space="preserve"> программ</w:t>
      </w:r>
      <w:r w:rsidR="00E574DB" w:rsidRPr="000221F7">
        <w:rPr>
          <w:rFonts w:ascii="PT Astra Serif" w:hAnsi="PT Astra Serif"/>
          <w:sz w:val="24"/>
          <w:szCs w:val="24"/>
        </w:rPr>
        <w:t>ы</w:t>
      </w:r>
      <w:r w:rsidRPr="000221F7">
        <w:rPr>
          <w:rFonts w:ascii="PT Astra Serif" w:hAnsi="PT Astra Serif"/>
          <w:sz w:val="24"/>
          <w:szCs w:val="24"/>
        </w:rPr>
        <w:t xml:space="preserve"> </w:t>
      </w:r>
      <w:r w:rsidRPr="000221F7">
        <w:rPr>
          <w:rFonts w:ascii="PT Astra Serif" w:hAnsi="PT Astra Serif"/>
          <w:bCs/>
          <w:sz w:val="24"/>
          <w:szCs w:val="24"/>
          <w:lang w:eastAsia="ar-SA"/>
        </w:rPr>
        <w:t>«Энергосбережение и повышение энергетической эффективности в муниципальном образовании Новольвовское Кимовского района на 20</w:t>
      </w:r>
      <w:r w:rsidR="00165A40" w:rsidRPr="000221F7">
        <w:rPr>
          <w:rFonts w:ascii="PT Astra Serif" w:hAnsi="PT Astra Serif"/>
          <w:bCs/>
          <w:sz w:val="24"/>
          <w:szCs w:val="24"/>
          <w:lang w:eastAsia="ar-SA"/>
        </w:rPr>
        <w:t>21</w:t>
      </w:r>
      <w:r w:rsidRPr="000221F7">
        <w:rPr>
          <w:rFonts w:ascii="PT Astra Serif" w:hAnsi="PT Astra Serif"/>
          <w:bCs/>
          <w:sz w:val="24"/>
          <w:szCs w:val="24"/>
          <w:lang w:eastAsia="ar-SA"/>
        </w:rPr>
        <w:t>-202</w:t>
      </w:r>
      <w:r w:rsidR="00165A40" w:rsidRPr="000221F7">
        <w:rPr>
          <w:rFonts w:ascii="PT Astra Serif" w:hAnsi="PT Astra Serif"/>
          <w:bCs/>
          <w:sz w:val="24"/>
          <w:szCs w:val="24"/>
          <w:lang w:eastAsia="ar-SA"/>
        </w:rPr>
        <w:t>5</w:t>
      </w:r>
      <w:r w:rsidRPr="000221F7">
        <w:rPr>
          <w:rFonts w:ascii="PT Astra Serif" w:hAnsi="PT Astra Serif"/>
          <w:bCs/>
          <w:sz w:val="24"/>
          <w:szCs w:val="24"/>
          <w:lang w:eastAsia="ar-SA"/>
        </w:rPr>
        <w:t xml:space="preserve"> годы» </w:t>
      </w:r>
      <w:r w:rsidR="00E574DB" w:rsidRPr="000221F7">
        <w:rPr>
          <w:rFonts w:ascii="PT Astra Serif" w:hAnsi="PT Astra Serif"/>
          <w:bCs/>
          <w:sz w:val="24"/>
          <w:szCs w:val="24"/>
          <w:lang w:eastAsia="ar-SA"/>
        </w:rPr>
        <w:t>следующ</w:t>
      </w:r>
      <w:r w:rsidR="00391D01" w:rsidRPr="000221F7">
        <w:rPr>
          <w:rFonts w:ascii="PT Astra Serif" w:hAnsi="PT Astra Serif"/>
          <w:bCs/>
          <w:sz w:val="24"/>
          <w:szCs w:val="24"/>
          <w:lang w:eastAsia="ar-SA"/>
        </w:rPr>
        <w:t>и</w:t>
      </w:r>
      <w:r w:rsidR="00E574DB" w:rsidRPr="000221F7">
        <w:rPr>
          <w:rFonts w:ascii="PT Astra Serif" w:hAnsi="PT Astra Serif"/>
          <w:bCs/>
          <w:sz w:val="24"/>
          <w:szCs w:val="24"/>
          <w:lang w:eastAsia="ar-SA"/>
        </w:rPr>
        <w:t>е изменени</w:t>
      </w:r>
      <w:r w:rsidR="00391D01" w:rsidRPr="000221F7">
        <w:rPr>
          <w:rFonts w:ascii="PT Astra Serif" w:hAnsi="PT Astra Serif"/>
          <w:bCs/>
          <w:sz w:val="24"/>
          <w:szCs w:val="24"/>
          <w:lang w:eastAsia="ar-SA"/>
        </w:rPr>
        <w:t>я</w:t>
      </w:r>
      <w:r w:rsidR="00E574DB" w:rsidRPr="000221F7">
        <w:rPr>
          <w:rFonts w:ascii="PT Astra Serif" w:hAnsi="PT Astra Serif"/>
          <w:bCs/>
          <w:sz w:val="24"/>
          <w:szCs w:val="24"/>
          <w:lang w:eastAsia="ar-SA"/>
        </w:rPr>
        <w:t>:</w:t>
      </w:r>
    </w:p>
    <w:p w:rsidR="000221F7" w:rsidRPr="000221F7" w:rsidRDefault="00E574DB" w:rsidP="0024083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1.1. </w:t>
      </w:r>
      <w:r w:rsidR="003F37CC">
        <w:rPr>
          <w:rFonts w:ascii="PT Astra Serif" w:hAnsi="PT Astra Serif"/>
          <w:sz w:val="24"/>
          <w:szCs w:val="24"/>
        </w:rPr>
        <w:t>В названии, пункте 1 постановления, далее по тексту муниципальной программы текст «2021-2025 годы» заменить текстом «2021-2026 годы».</w:t>
      </w:r>
    </w:p>
    <w:p w:rsidR="000221F7" w:rsidRPr="000221F7" w:rsidRDefault="000221F7" w:rsidP="0024083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1.2. Приложение к постановлению изложить в новой редакции согласно приложению.</w:t>
      </w:r>
    </w:p>
    <w:p w:rsidR="001B3916" w:rsidRPr="000221F7" w:rsidRDefault="001B3916" w:rsidP="00985B8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2. </w:t>
      </w:r>
      <w:r w:rsidR="000221F7" w:rsidRPr="000221F7">
        <w:rPr>
          <w:rFonts w:ascii="PT Astra Serif" w:hAnsi="PT Astra Serif"/>
          <w:kern w:val="3"/>
          <w:sz w:val="24"/>
          <w:szCs w:val="24"/>
        </w:rPr>
        <w:t>Отделу делопроизводства, кадров и правовой работы (Дмитриенко Т.В.) обнародовать настоящее постановление в соответствии с решением Собрания депутатов муниципального образования Новольвовское Кимовского района от 31.01.2014 № 8-42 «Об установлении мест обнародования муниципальных правовых актов на территории муниципального образования Новольвовское Кимовского района», разместить в «Сетевом издании Администрации МО Новольвовское» (</w:t>
      </w:r>
      <w:proofErr w:type="spellStart"/>
      <w:r w:rsidR="000221F7" w:rsidRPr="000221F7">
        <w:rPr>
          <w:rFonts w:ascii="PT Astra Serif" w:hAnsi="PT Astra Serif"/>
          <w:kern w:val="3"/>
          <w:sz w:val="24"/>
          <w:szCs w:val="24"/>
          <w:lang w:val="en-US"/>
        </w:rPr>
        <w:t>novolvov</w:t>
      </w:r>
      <w:proofErr w:type="spellEnd"/>
      <w:r w:rsidR="000221F7" w:rsidRPr="000221F7">
        <w:rPr>
          <w:rFonts w:ascii="PT Astra Serif" w:hAnsi="PT Astra Serif"/>
          <w:kern w:val="3"/>
          <w:sz w:val="24"/>
          <w:szCs w:val="24"/>
        </w:rPr>
        <w:t>.</w:t>
      </w:r>
      <w:proofErr w:type="spellStart"/>
      <w:r w:rsidR="000221F7" w:rsidRPr="000221F7">
        <w:rPr>
          <w:rFonts w:ascii="PT Astra Serif" w:hAnsi="PT Astra Serif"/>
          <w:kern w:val="3"/>
          <w:sz w:val="24"/>
          <w:szCs w:val="24"/>
          <w:lang w:val="en-US"/>
        </w:rPr>
        <w:t>ru</w:t>
      </w:r>
      <w:proofErr w:type="spellEnd"/>
      <w:r w:rsidR="000221F7" w:rsidRPr="000221F7">
        <w:rPr>
          <w:rFonts w:ascii="PT Astra Serif" w:hAnsi="PT Astra Serif"/>
          <w:kern w:val="3"/>
          <w:sz w:val="24"/>
          <w:szCs w:val="24"/>
        </w:rPr>
        <w:t>) и на официальном сайте муниципального образования Новольвовское Кимовского района (https://kimovsk.gosuslugi.ru) в сети Интернет.</w:t>
      </w:r>
    </w:p>
    <w:p w:rsidR="001B3916" w:rsidRPr="000221F7" w:rsidRDefault="001B3916" w:rsidP="00985B8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3. </w:t>
      </w:r>
      <w:proofErr w:type="gramStart"/>
      <w:r w:rsidRPr="000221F7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0221F7">
        <w:rPr>
          <w:rFonts w:ascii="PT Astra Serif" w:hAnsi="PT Astra Serif"/>
          <w:sz w:val="24"/>
          <w:szCs w:val="24"/>
        </w:rPr>
        <w:t xml:space="preserve"> исполнением настоящего постановления </w:t>
      </w:r>
      <w:r w:rsidR="003F37CC">
        <w:rPr>
          <w:rFonts w:ascii="PT Astra Serif" w:hAnsi="PT Astra Serif"/>
          <w:sz w:val="24"/>
          <w:szCs w:val="24"/>
        </w:rPr>
        <w:t>оставляю за собой.</w:t>
      </w:r>
    </w:p>
    <w:p w:rsidR="001B3916" w:rsidRPr="000221F7" w:rsidRDefault="001B3916" w:rsidP="00985B8F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4. Постановление вступает в силу </w:t>
      </w:r>
      <w:r w:rsidR="00E574DB" w:rsidRPr="000221F7">
        <w:rPr>
          <w:rFonts w:ascii="PT Astra Serif" w:hAnsi="PT Astra Serif"/>
          <w:sz w:val="24"/>
          <w:szCs w:val="24"/>
        </w:rPr>
        <w:t>со дня обнародования.</w:t>
      </w:r>
    </w:p>
    <w:p w:rsidR="001B3916" w:rsidRPr="000221F7" w:rsidRDefault="001B3916" w:rsidP="00985B8F">
      <w:pPr>
        <w:ind w:firstLine="72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  <w:gridCol w:w="4152"/>
      </w:tblGrid>
      <w:tr w:rsidR="001B3916" w:rsidRPr="000221F7" w:rsidTr="00690A12">
        <w:tc>
          <w:tcPr>
            <w:tcW w:w="5244" w:type="dxa"/>
          </w:tcPr>
          <w:p w:rsidR="001B3916" w:rsidRPr="000221F7" w:rsidRDefault="006D2800" w:rsidP="00690A12">
            <w:pPr>
              <w:spacing w:after="0" w:line="240" w:lineRule="auto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Г</w:t>
            </w:r>
            <w:r w:rsidR="001B3916"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лав</w:t>
            </w: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а</w:t>
            </w:r>
            <w:r w:rsidR="001B3916"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 xml:space="preserve"> администрации</w:t>
            </w:r>
          </w:p>
          <w:p w:rsidR="001B3916" w:rsidRPr="000221F7" w:rsidRDefault="001B3916" w:rsidP="00690A12">
            <w:pPr>
              <w:spacing w:after="0" w:line="240" w:lineRule="auto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муниципального образования</w:t>
            </w:r>
          </w:p>
          <w:p w:rsidR="001B3916" w:rsidRPr="000221F7" w:rsidRDefault="001B3916" w:rsidP="00690A12">
            <w:pPr>
              <w:spacing w:after="0" w:line="240" w:lineRule="auto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Новольвовское Кимовского района</w:t>
            </w:r>
          </w:p>
        </w:tc>
        <w:tc>
          <w:tcPr>
            <w:tcW w:w="4152" w:type="dxa"/>
          </w:tcPr>
          <w:p w:rsidR="001B3916" w:rsidRPr="000221F7" w:rsidRDefault="001B3916" w:rsidP="00690A12">
            <w:pPr>
              <w:spacing w:after="0" w:line="240" w:lineRule="auto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  <w:p w:rsidR="001B3916" w:rsidRPr="000221F7" w:rsidRDefault="001B3916" w:rsidP="00690A12">
            <w:pPr>
              <w:spacing w:after="0" w:line="240" w:lineRule="auto"/>
              <w:jc w:val="right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 xml:space="preserve">                </w:t>
            </w:r>
          </w:p>
          <w:p w:rsidR="001B3916" w:rsidRPr="000221F7" w:rsidRDefault="001B3916" w:rsidP="006D2800">
            <w:pPr>
              <w:spacing w:after="0" w:line="240" w:lineRule="auto"/>
              <w:jc w:val="right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 xml:space="preserve"> </w:t>
            </w:r>
            <w:r w:rsidR="006D2800" w:rsidRPr="000221F7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Г.В.Винокурова</w:t>
            </w:r>
          </w:p>
        </w:tc>
      </w:tr>
    </w:tbl>
    <w:p w:rsidR="001B3916" w:rsidRDefault="001B3916" w:rsidP="00C94490">
      <w:pPr>
        <w:spacing w:after="0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805745" w:rsidRPr="000221F7" w:rsidRDefault="00805745" w:rsidP="00C94490">
      <w:pPr>
        <w:spacing w:after="0"/>
        <w:jc w:val="center"/>
        <w:rPr>
          <w:rFonts w:ascii="PT Astra Serif" w:hAnsi="PT Astra Serif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05745" w:rsidRPr="00C437FB" w:rsidTr="00C437FB">
        <w:tc>
          <w:tcPr>
            <w:tcW w:w="3190" w:type="dxa"/>
            <w:shd w:val="clear" w:color="auto" w:fill="auto"/>
          </w:tcPr>
          <w:p w:rsidR="003F37CC" w:rsidRPr="00C437FB" w:rsidRDefault="003F37CC" w:rsidP="00C437FB">
            <w:pPr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3F37CC" w:rsidRPr="00C437FB" w:rsidRDefault="003F37CC" w:rsidP="00C437FB">
            <w:pPr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3F37CC" w:rsidRPr="00C437FB" w:rsidRDefault="003F37CC" w:rsidP="008057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C437F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Приложение к постановлению администрации муниципального образования Новольвовское Кимовского района </w:t>
            </w:r>
          </w:p>
          <w:p w:rsidR="003F37CC" w:rsidRPr="00C437FB" w:rsidRDefault="003F37CC" w:rsidP="008057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C437F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от </w:t>
            </w:r>
            <w:r w:rsidR="00A350B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16.10.2025</w:t>
            </w:r>
            <w:r w:rsidRPr="00C437F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№</w:t>
            </w:r>
            <w:r w:rsidR="00A350B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548</w:t>
            </w:r>
          </w:p>
        </w:tc>
        <w:bookmarkStart w:id="0" w:name="_GoBack"/>
        <w:bookmarkEnd w:id="0"/>
      </w:tr>
    </w:tbl>
    <w:p w:rsidR="001B3916" w:rsidRPr="000221F7" w:rsidRDefault="001B3916" w:rsidP="00C94490">
      <w:pPr>
        <w:spacing w:after="0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69695D" w:rsidRPr="000221F7" w:rsidRDefault="0069695D" w:rsidP="00E574DB">
      <w:pPr>
        <w:pStyle w:val="a5"/>
        <w:rPr>
          <w:rFonts w:ascii="PT Astra Serif" w:hAnsi="PT Astra Serif"/>
        </w:rPr>
      </w:pPr>
    </w:p>
    <w:p w:rsidR="000221F7" w:rsidRP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>МУНИЦИПАЛЬНАЯ ПРОГРАММА</w:t>
      </w:r>
    </w:p>
    <w:p w:rsidR="000221F7" w:rsidRP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 xml:space="preserve">«Энергосбережение и повышение энергетической эффективности в муниципальном образовании Новольвовское Кимовского района </w:t>
      </w:r>
    </w:p>
    <w:p w:rsid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>на 2021-202</w:t>
      </w:r>
      <w:r w:rsidR="00C209DA">
        <w:rPr>
          <w:rFonts w:ascii="PT Astra Serif" w:hAnsi="PT Astra Serif"/>
          <w:b/>
          <w:bCs/>
          <w:sz w:val="24"/>
          <w:szCs w:val="24"/>
          <w:lang w:eastAsia="ar-SA"/>
        </w:rPr>
        <w:t>6</w:t>
      </w:r>
      <w:r w:rsidRPr="000221F7">
        <w:rPr>
          <w:rFonts w:ascii="PT Astra Serif" w:hAnsi="PT Astra Serif"/>
          <w:b/>
          <w:bCs/>
          <w:sz w:val="24"/>
          <w:szCs w:val="24"/>
          <w:lang w:eastAsia="ar-SA"/>
        </w:rPr>
        <w:t xml:space="preserve"> годы»</w:t>
      </w:r>
    </w:p>
    <w:p w:rsid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:rsidR="000221F7" w:rsidRP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Cs/>
          <w:sz w:val="24"/>
          <w:szCs w:val="24"/>
          <w:lang w:eastAsia="ar-SA"/>
        </w:rPr>
        <w:t xml:space="preserve">Раздел 1. Характеристика текущего состояния сферы реализации </w:t>
      </w:r>
    </w:p>
    <w:p w:rsidR="000221F7" w:rsidRDefault="000221F7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Cs/>
          <w:sz w:val="24"/>
          <w:szCs w:val="24"/>
          <w:lang w:eastAsia="ar-SA"/>
        </w:rPr>
      </w:pPr>
      <w:r w:rsidRPr="000221F7">
        <w:rPr>
          <w:rFonts w:ascii="PT Astra Serif" w:hAnsi="PT Astra Serif"/>
          <w:bCs/>
          <w:sz w:val="24"/>
          <w:szCs w:val="24"/>
          <w:lang w:eastAsia="ar-SA"/>
        </w:rPr>
        <w:t>муниципальной программы</w:t>
      </w:r>
    </w:p>
    <w:p w:rsidR="00C209DA" w:rsidRDefault="00C209DA" w:rsidP="000221F7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PT Astra Serif" w:hAnsi="PT Astra Serif"/>
          <w:bCs/>
          <w:sz w:val="24"/>
          <w:szCs w:val="24"/>
          <w:lang w:eastAsia="ar-SA"/>
        </w:rPr>
      </w:pPr>
    </w:p>
    <w:p w:rsidR="00C209DA" w:rsidRPr="000221F7" w:rsidRDefault="00C209DA" w:rsidP="00C209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Численность населения муниципального образования Новольвовское Кимовского района</w:t>
      </w:r>
      <w:r w:rsidR="001D2022">
        <w:rPr>
          <w:rFonts w:ascii="PT Astra Serif" w:hAnsi="PT Astra Serif"/>
          <w:sz w:val="24"/>
          <w:szCs w:val="24"/>
        </w:rPr>
        <w:t xml:space="preserve"> (далее – муниципальное образование)</w:t>
      </w:r>
      <w:r w:rsidRPr="000221F7">
        <w:rPr>
          <w:rFonts w:ascii="PT Astra Serif" w:hAnsi="PT Astra Serif"/>
          <w:sz w:val="24"/>
          <w:szCs w:val="24"/>
        </w:rPr>
        <w:t>, как отдельного муниципального образования в составе Кимовского района, составила на 01.01.20</w:t>
      </w:r>
      <w:r>
        <w:rPr>
          <w:rFonts w:ascii="PT Astra Serif" w:hAnsi="PT Astra Serif"/>
          <w:sz w:val="24"/>
          <w:szCs w:val="24"/>
        </w:rPr>
        <w:t>24</w:t>
      </w:r>
      <w:r w:rsidRPr="000221F7">
        <w:rPr>
          <w:rFonts w:ascii="PT Astra Serif" w:hAnsi="PT Astra Serif"/>
          <w:sz w:val="24"/>
          <w:szCs w:val="24"/>
        </w:rPr>
        <w:t xml:space="preserve"> г. – </w:t>
      </w:r>
      <w:r>
        <w:rPr>
          <w:rFonts w:ascii="PT Astra Serif" w:hAnsi="PT Astra Serif"/>
          <w:sz w:val="24"/>
          <w:szCs w:val="24"/>
        </w:rPr>
        <w:t xml:space="preserve">6 507 </w:t>
      </w:r>
      <w:r w:rsidRPr="000221F7">
        <w:rPr>
          <w:rFonts w:ascii="PT Astra Serif" w:hAnsi="PT Astra Serif"/>
          <w:sz w:val="24"/>
          <w:szCs w:val="24"/>
        </w:rPr>
        <w:t xml:space="preserve">человек. Общая площадь территории </w:t>
      </w:r>
      <w:r>
        <w:rPr>
          <w:rFonts w:ascii="PT Astra Serif" w:hAnsi="PT Astra Serif"/>
          <w:sz w:val="24"/>
          <w:szCs w:val="24"/>
        </w:rPr>
        <w:t>муниципального образования</w:t>
      </w:r>
      <w:r w:rsidRPr="000221F7">
        <w:rPr>
          <w:rFonts w:ascii="PT Astra Serif" w:hAnsi="PT Astra Serif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45 200,81 га"/>
        </w:smartTagPr>
        <w:r w:rsidRPr="000221F7">
          <w:rPr>
            <w:rFonts w:ascii="PT Astra Serif" w:hAnsi="PT Astra Serif"/>
            <w:sz w:val="24"/>
            <w:szCs w:val="24"/>
          </w:rPr>
          <w:t>45 200,81 га</w:t>
        </w:r>
      </w:smartTag>
      <w:r w:rsidRPr="000221F7">
        <w:rPr>
          <w:rFonts w:ascii="PT Astra Serif" w:hAnsi="PT Astra Serif"/>
          <w:sz w:val="24"/>
          <w:szCs w:val="24"/>
        </w:rPr>
        <w:t xml:space="preserve">. В состав </w:t>
      </w:r>
      <w:r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Pr="000221F7">
        <w:rPr>
          <w:rFonts w:ascii="PT Astra Serif" w:hAnsi="PT Astra Serif"/>
          <w:sz w:val="24"/>
          <w:szCs w:val="24"/>
        </w:rPr>
        <w:t xml:space="preserve">входят 64 </w:t>
      </w:r>
      <w:proofErr w:type="gramStart"/>
      <w:r w:rsidRPr="000221F7">
        <w:rPr>
          <w:rFonts w:ascii="PT Astra Serif" w:hAnsi="PT Astra Serif"/>
          <w:sz w:val="24"/>
          <w:szCs w:val="24"/>
        </w:rPr>
        <w:t>населенных</w:t>
      </w:r>
      <w:proofErr w:type="gramEnd"/>
      <w:r w:rsidRPr="000221F7">
        <w:rPr>
          <w:rFonts w:ascii="PT Astra Serif" w:hAnsi="PT Astra Serif"/>
          <w:sz w:val="24"/>
          <w:szCs w:val="24"/>
        </w:rPr>
        <w:t xml:space="preserve"> пункта.</w:t>
      </w:r>
    </w:p>
    <w:p w:rsidR="00C209DA" w:rsidRPr="000221F7" w:rsidRDefault="00C209DA" w:rsidP="00C2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221F7">
        <w:rPr>
          <w:rFonts w:ascii="PT Astra Serif" w:hAnsi="PT Astra Serif"/>
          <w:color w:val="000000"/>
          <w:sz w:val="24"/>
          <w:szCs w:val="24"/>
        </w:rPr>
        <w:t>Источниками водозабора в 19 населенных пунктах, являются подземные источники – артезианские скважины. Источником водозабора в четырех населенных пунктах Гремячее-Кимовск.</w:t>
      </w:r>
    </w:p>
    <w:p w:rsidR="00C209DA" w:rsidRPr="000221F7" w:rsidRDefault="00C209DA" w:rsidP="00C209DA">
      <w:pPr>
        <w:pStyle w:val="a9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221F7">
        <w:rPr>
          <w:rFonts w:ascii="PT Astra Serif" w:hAnsi="PT Astra Serif"/>
          <w:color w:val="000000"/>
          <w:sz w:val="24"/>
          <w:szCs w:val="24"/>
        </w:rPr>
        <w:t>Источниками водозабора в 39-ти населенных пунктах являются колодцы.</w:t>
      </w:r>
    </w:p>
    <w:p w:rsidR="00C209DA" w:rsidRPr="000221F7" w:rsidRDefault="00C209DA" w:rsidP="00C209D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Жилые дома индивидуальной застройки муниципального образования оборудованы отопительными печами, работающими на твердом топливе (уголь, дрова) и индивидуальным газовым отоплением. Для горячего водоснабжения указанных потребителей используются проточные газовые и электрические водонагреватели.</w:t>
      </w:r>
    </w:p>
    <w:p w:rsidR="00C209DA" w:rsidRPr="000221F7" w:rsidRDefault="00C209DA" w:rsidP="00C209D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В </w:t>
      </w:r>
      <w:r w:rsidR="001D2022">
        <w:rPr>
          <w:rFonts w:ascii="PT Astra Serif" w:hAnsi="PT Astra Serif"/>
          <w:sz w:val="24"/>
          <w:szCs w:val="24"/>
        </w:rPr>
        <w:t>муниципальном образовании функционируют</w:t>
      </w:r>
      <w:r w:rsidRPr="000221F7">
        <w:rPr>
          <w:rFonts w:ascii="PT Astra Serif" w:hAnsi="PT Astra Serif"/>
          <w:sz w:val="24"/>
          <w:szCs w:val="24"/>
        </w:rPr>
        <w:t xml:space="preserve"> 3 котельны</w:t>
      </w:r>
      <w:r w:rsidR="001D2022">
        <w:rPr>
          <w:rFonts w:ascii="PT Astra Serif" w:hAnsi="PT Astra Serif"/>
          <w:sz w:val="24"/>
          <w:szCs w:val="24"/>
        </w:rPr>
        <w:t>е</w:t>
      </w:r>
      <w:r w:rsidRPr="000221F7">
        <w:rPr>
          <w:rFonts w:ascii="PT Astra Serif" w:hAnsi="PT Astra Serif"/>
          <w:sz w:val="24"/>
          <w:szCs w:val="24"/>
        </w:rPr>
        <w:t>. Две из них находятся в п</w:t>
      </w:r>
      <w:proofErr w:type="gramStart"/>
      <w:r w:rsidRPr="000221F7">
        <w:rPr>
          <w:rFonts w:ascii="PT Astra Serif" w:hAnsi="PT Astra Serif"/>
          <w:sz w:val="24"/>
          <w:szCs w:val="24"/>
        </w:rPr>
        <w:t>.Н</w:t>
      </w:r>
      <w:proofErr w:type="gramEnd"/>
      <w:r w:rsidRPr="000221F7">
        <w:rPr>
          <w:rFonts w:ascii="PT Astra Serif" w:hAnsi="PT Astra Serif"/>
          <w:sz w:val="24"/>
          <w:szCs w:val="24"/>
        </w:rPr>
        <w:t xml:space="preserve">овольвовск – котельная </w:t>
      </w:r>
      <w:r w:rsidR="001D2022">
        <w:rPr>
          <w:rFonts w:ascii="PT Astra Serif" w:hAnsi="PT Astra Serif"/>
          <w:sz w:val="24"/>
          <w:szCs w:val="24"/>
        </w:rPr>
        <w:t>«</w:t>
      </w:r>
      <w:r w:rsidRPr="000221F7">
        <w:rPr>
          <w:rFonts w:ascii="PT Astra Serif" w:hAnsi="PT Astra Serif"/>
          <w:sz w:val="24"/>
          <w:szCs w:val="24"/>
        </w:rPr>
        <w:t>Центральная</w:t>
      </w:r>
      <w:r w:rsidR="001D2022">
        <w:rPr>
          <w:rFonts w:ascii="PT Astra Serif" w:hAnsi="PT Astra Serif"/>
          <w:sz w:val="24"/>
          <w:szCs w:val="24"/>
        </w:rPr>
        <w:t>»</w:t>
      </w:r>
      <w:r w:rsidRPr="000221F7">
        <w:rPr>
          <w:rFonts w:ascii="PT Astra Serif" w:hAnsi="PT Astra Serif"/>
          <w:sz w:val="24"/>
          <w:szCs w:val="24"/>
        </w:rPr>
        <w:t xml:space="preserve"> п.Новольвовск,  котельная НТМО п. Новольвовск,  одна котельная – в </w:t>
      </w:r>
      <w:proofErr w:type="spellStart"/>
      <w:r w:rsidRPr="000221F7">
        <w:rPr>
          <w:rFonts w:ascii="PT Astra Serif" w:hAnsi="PT Astra Serif"/>
          <w:sz w:val="24"/>
          <w:szCs w:val="24"/>
        </w:rPr>
        <w:t>д.Львово</w:t>
      </w:r>
      <w:proofErr w:type="spellEnd"/>
      <w:r w:rsidRPr="000221F7">
        <w:rPr>
          <w:rFonts w:ascii="PT Astra Serif" w:hAnsi="PT Astra Serif"/>
          <w:sz w:val="24"/>
          <w:szCs w:val="24"/>
        </w:rPr>
        <w:t>. Указанные котельные и теплотрассы</w:t>
      </w:r>
      <w:r w:rsidR="001D2022">
        <w:rPr>
          <w:rFonts w:ascii="PT Astra Serif" w:hAnsi="PT Astra Serif"/>
          <w:sz w:val="24"/>
          <w:szCs w:val="24"/>
        </w:rPr>
        <w:t>, находящиеся в муниципальной собственности муниципального образования</w:t>
      </w:r>
      <w:r w:rsidRPr="000221F7">
        <w:rPr>
          <w:rFonts w:ascii="PT Astra Serif" w:hAnsi="PT Astra Serif"/>
          <w:sz w:val="24"/>
          <w:szCs w:val="24"/>
        </w:rPr>
        <w:t xml:space="preserve"> переданы в аренд</w:t>
      </w:r>
      <w:proofErr w:type="gramStart"/>
      <w:r w:rsidRPr="000221F7">
        <w:rPr>
          <w:rFonts w:ascii="PT Astra Serif" w:hAnsi="PT Astra Serif"/>
          <w:sz w:val="24"/>
          <w:szCs w:val="24"/>
        </w:rPr>
        <w:t>у ООО</w:t>
      </w:r>
      <w:proofErr w:type="gramEnd"/>
      <w:r w:rsidRPr="000221F7">
        <w:rPr>
          <w:rFonts w:ascii="PT Astra Serif" w:hAnsi="PT Astra Serif"/>
          <w:sz w:val="24"/>
          <w:szCs w:val="24"/>
        </w:rPr>
        <w:t xml:space="preserve"> «</w:t>
      </w:r>
      <w:proofErr w:type="spellStart"/>
      <w:r w:rsidRPr="000221F7">
        <w:rPr>
          <w:rFonts w:ascii="PT Astra Serif" w:hAnsi="PT Astra Serif"/>
          <w:sz w:val="24"/>
          <w:szCs w:val="24"/>
        </w:rPr>
        <w:t>ЭнергоГазИнвест</w:t>
      </w:r>
      <w:proofErr w:type="spellEnd"/>
      <w:r w:rsidRPr="000221F7">
        <w:rPr>
          <w:rFonts w:ascii="PT Astra Serif" w:hAnsi="PT Astra Serif"/>
          <w:sz w:val="24"/>
          <w:szCs w:val="24"/>
        </w:rPr>
        <w:t>-Тула» по договору аренды недвижимого имущества.</w:t>
      </w:r>
    </w:p>
    <w:p w:rsidR="00C209DA" w:rsidRPr="000221F7" w:rsidRDefault="00C209DA" w:rsidP="00C209D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Электроснабжение территории муниципального образования обеспечивается  производственным отделением «</w:t>
      </w:r>
      <w:proofErr w:type="spellStart"/>
      <w:r w:rsidRPr="000221F7">
        <w:rPr>
          <w:rFonts w:ascii="PT Astra Serif" w:hAnsi="PT Astra Serif"/>
          <w:sz w:val="24"/>
          <w:szCs w:val="24"/>
        </w:rPr>
        <w:t>Новомосковские</w:t>
      </w:r>
      <w:proofErr w:type="spellEnd"/>
      <w:r w:rsidRPr="000221F7">
        <w:rPr>
          <w:rFonts w:ascii="PT Astra Serif" w:hAnsi="PT Astra Serif"/>
          <w:sz w:val="24"/>
          <w:szCs w:val="24"/>
        </w:rPr>
        <w:t xml:space="preserve"> электросети» филиала «Тулэнерго» ПАО «МРСК Центра и Приволжья», сети электроснабжения находятся на балансе предприятия.</w:t>
      </w:r>
    </w:p>
    <w:p w:rsidR="00C209DA" w:rsidRPr="000221F7" w:rsidRDefault="00C209DA" w:rsidP="00C2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Газоснабжение муниципального образования осуществляется природным газом от существующей инфраструктуры газового хозяйства филиала АО «Газпром газораспределение Тула» в </w:t>
      </w:r>
      <w:proofErr w:type="spellStart"/>
      <w:r w:rsidRPr="000221F7">
        <w:rPr>
          <w:rFonts w:ascii="PT Astra Serif" w:hAnsi="PT Astra Serif"/>
          <w:sz w:val="24"/>
          <w:szCs w:val="24"/>
        </w:rPr>
        <w:t>г</w:t>
      </w:r>
      <w:proofErr w:type="gramStart"/>
      <w:r w:rsidRPr="000221F7">
        <w:rPr>
          <w:rFonts w:ascii="PT Astra Serif" w:hAnsi="PT Astra Serif"/>
          <w:sz w:val="24"/>
          <w:szCs w:val="24"/>
        </w:rPr>
        <w:t>.У</w:t>
      </w:r>
      <w:proofErr w:type="gramEnd"/>
      <w:r w:rsidRPr="000221F7">
        <w:rPr>
          <w:rFonts w:ascii="PT Astra Serif" w:hAnsi="PT Astra Serif"/>
          <w:sz w:val="24"/>
          <w:szCs w:val="24"/>
        </w:rPr>
        <w:t>зловой</w:t>
      </w:r>
      <w:proofErr w:type="spellEnd"/>
      <w:r w:rsidRPr="000221F7">
        <w:rPr>
          <w:rFonts w:ascii="PT Astra Serif" w:hAnsi="PT Astra Serif"/>
          <w:sz w:val="24"/>
          <w:szCs w:val="24"/>
        </w:rPr>
        <w:t>. Природный газ используется для хозяйственно-бытовых нужд населения, отопления жилых домов, технологических и бытовых нужд промышленных предприятий</w:t>
      </w:r>
      <w:r w:rsidR="001D2022">
        <w:rPr>
          <w:rFonts w:ascii="PT Astra Serif" w:hAnsi="PT Astra Serif"/>
          <w:sz w:val="24"/>
          <w:szCs w:val="24"/>
        </w:rPr>
        <w:t>, социальных объектов</w:t>
      </w:r>
      <w:r w:rsidRPr="000221F7">
        <w:rPr>
          <w:rFonts w:ascii="PT Astra Serif" w:hAnsi="PT Astra Serif"/>
          <w:sz w:val="24"/>
          <w:szCs w:val="24"/>
        </w:rPr>
        <w:t xml:space="preserve">. Природным газом снабжено 33 </w:t>
      </w:r>
      <w:proofErr w:type="gramStart"/>
      <w:r w:rsidRPr="000221F7">
        <w:rPr>
          <w:rFonts w:ascii="PT Astra Serif" w:hAnsi="PT Astra Serif"/>
          <w:sz w:val="24"/>
          <w:szCs w:val="24"/>
        </w:rPr>
        <w:t>населенных</w:t>
      </w:r>
      <w:proofErr w:type="gramEnd"/>
      <w:r w:rsidRPr="000221F7">
        <w:rPr>
          <w:rFonts w:ascii="PT Astra Serif" w:hAnsi="PT Astra Serif"/>
          <w:sz w:val="24"/>
          <w:szCs w:val="24"/>
        </w:rPr>
        <w:t xml:space="preserve"> пункта.</w:t>
      </w:r>
    </w:p>
    <w:p w:rsidR="00C209DA" w:rsidRPr="000221F7" w:rsidRDefault="00C209DA" w:rsidP="00C209DA">
      <w:pPr>
        <w:spacing w:after="0" w:line="240" w:lineRule="auto"/>
        <w:ind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0221F7">
        <w:rPr>
          <w:rFonts w:ascii="PT Astra Serif" w:hAnsi="PT Astra Serif"/>
          <w:spacing w:val="2"/>
          <w:sz w:val="24"/>
          <w:szCs w:val="24"/>
        </w:rPr>
        <w:t xml:space="preserve">В настоящее время бюджетная сфера муниципального образования Новольвовское Кимовского района характеризуется повышенной энергоемкостью. </w:t>
      </w:r>
    </w:p>
    <w:p w:rsidR="00C209DA" w:rsidRPr="000221F7" w:rsidRDefault="00C209DA" w:rsidP="00C209DA">
      <w:pPr>
        <w:tabs>
          <w:tab w:val="num" w:pos="0"/>
        </w:tabs>
        <w:suppressAutoHyphens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 xml:space="preserve">В связи с ежегодным удорожанием стоимости энергоресурсов значительно увеличилась доля затрат бюджета </w:t>
      </w:r>
      <w:r w:rsidR="001D2022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Pr="000221F7">
        <w:rPr>
          <w:rFonts w:ascii="PT Astra Serif" w:hAnsi="PT Astra Serif"/>
          <w:sz w:val="24"/>
          <w:szCs w:val="24"/>
        </w:rPr>
        <w:t xml:space="preserve">на оплату коммунальных услуг. Существующие тарифы на энергоресурсы, а так же нормативные объемы потребления, учитываемые при заключении договоров с </w:t>
      </w:r>
      <w:proofErr w:type="spellStart"/>
      <w:r w:rsidRPr="000221F7">
        <w:rPr>
          <w:rFonts w:ascii="PT Astra Serif" w:hAnsi="PT Astra Serif"/>
          <w:sz w:val="24"/>
          <w:szCs w:val="24"/>
        </w:rPr>
        <w:t>энергоснабжающими</w:t>
      </w:r>
      <w:proofErr w:type="spellEnd"/>
      <w:r w:rsidRPr="000221F7">
        <w:rPr>
          <w:rFonts w:ascii="PT Astra Serif" w:hAnsi="PT Astra Serif"/>
          <w:sz w:val="24"/>
          <w:szCs w:val="24"/>
        </w:rPr>
        <w:t xml:space="preserve"> организациями, не всегда являются экономически обоснованными. </w:t>
      </w:r>
    </w:p>
    <w:p w:rsidR="00C209DA" w:rsidRPr="000221F7" w:rsidRDefault="00C209DA" w:rsidP="00C209DA">
      <w:pPr>
        <w:tabs>
          <w:tab w:val="num" w:pos="0"/>
        </w:tabs>
        <w:suppressAutoHyphens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proofErr w:type="gramStart"/>
      <w:r w:rsidRPr="000221F7">
        <w:rPr>
          <w:rFonts w:ascii="PT Astra Serif" w:hAnsi="PT Astra Serif"/>
          <w:sz w:val="24"/>
          <w:szCs w:val="24"/>
        </w:rPr>
        <w:lastRenderedPageBreak/>
        <w:t>На протяжении ряда лет проводились мероприятия, связанные с энергосбережением ресурсов: постепенно проводилась замена приборов учета, ремонт систем электроснабжения, замена электрических ламп на энергосберегающие, установка приборов учета энергоресурсов.</w:t>
      </w:r>
      <w:proofErr w:type="gramEnd"/>
    </w:p>
    <w:p w:rsidR="00C209DA" w:rsidRPr="000221F7" w:rsidRDefault="00C209DA" w:rsidP="00C209DA">
      <w:pPr>
        <w:pStyle w:val="1"/>
        <w:tabs>
          <w:tab w:val="clear" w:pos="709"/>
        </w:tabs>
        <w:ind w:firstLine="708"/>
        <w:rPr>
          <w:rFonts w:ascii="PT Astra Serif" w:hAnsi="PT Astra Serif"/>
          <w:szCs w:val="24"/>
        </w:rPr>
      </w:pPr>
      <w:r w:rsidRPr="000221F7">
        <w:rPr>
          <w:rFonts w:ascii="PT Astra Serif" w:hAnsi="PT Astra Serif"/>
          <w:szCs w:val="24"/>
        </w:rPr>
        <w:t>Учет позволил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Однако для дальнейшего повышения эффективности энергосбережения ТЭР в учреждениях планируются проведение мероприятий</w:t>
      </w:r>
      <w:r w:rsidR="00F20BA7">
        <w:rPr>
          <w:rFonts w:ascii="PT Astra Serif" w:hAnsi="PT Astra Serif"/>
          <w:szCs w:val="24"/>
        </w:rPr>
        <w:t>,</w:t>
      </w:r>
      <w:r w:rsidRPr="000221F7">
        <w:rPr>
          <w:rFonts w:ascii="PT Astra Serif" w:hAnsi="PT Astra Serif"/>
          <w:szCs w:val="24"/>
        </w:rPr>
        <w:t xml:space="preserve"> направленных на выполнение основных задач программы.  </w:t>
      </w:r>
    </w:p>
    <w:p w:rsidR="00C209DA" w:rsidRPr="000221F7" w:rsidRDefault="00C209DA" w:rsidP="00C209DA">
      <w:pPr>
        <w:spacing w:after="0" w:line="240" w:lineRule="auto"/>
        <w:ind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0221F7">
        <w:rPr>
          <w:rFonts w:ascii="PT Astra Serif" w:hAnsi="PT Astra Serif"/>
          <w:spacing w:val="2"/>
          <w:sz w:val="24"/>
          <w:szCs w:val="24"/>
        </w:rPr>
        <w:t xml:space="preserve">Для эффективного решения вопросов, поставленных в </w:t>
      </w:r>
      <w:r w:rsidR="00F20BA7">
        <w:rPr>
          <w:rFonts w:ascii="PT Astra Serif" w:hAnsi="PT Astra Serif"/>
          <w:spacing w:val="2"/>
          <w:sz w:val="24"/>
          <w:szCs w:val="24"/>
        </w:rPr>
        <w:t>муниципальной п</w:t>
      </w:r>
      <w:r w:rsidRPr="000221F7">
        <w:rPr>
          <w:rFonts w:ascii="PT Astra Serif" w:hAnsi="PT Astra Serif"/>
          <w:spacing w:val="2"/>
          <w:sz w:val="24"/>
          <w:szCs w:val="24"/>
        </w:rPr>
        <w:t xml:space="preserve">рограмме, необходимо применение программно-целевого метода с использованием организационно-хозяйственных механизмов взаимодействия, а также координация финансовых результатов, в </w:t>
      </w:r>
      <w:proofErr w:type="gramStart"/>
      <w:r w:rsidRPr="000221F7">
        <w:rPr>
          <w:rFonts w:ascii="PT Astra Serif" w:hAnsi="PT Astra Serif"/>
          <w:spacing w:val="2"/>
          <w:sz w:val="24"/>
          <w:szCs w:val="24"/>
        </w:rPr>
        <w:t>связи</w:t>
      </w:r>
      <w:proofErr w:type="gramEnd"/>
      <w:r w:rsidRPr="000221F7">
        <w:rPr>
          <w:rFonts w:ascii="PT Astra Serif" w:hAnsi="PT Astra Serif"/>
          <w:spacing w:val="2"/>
          <w:sz w:val="24"/>
          <w:szCs w:val="24"/>
        </w:rPr>
        <w:t xml:space="preserve"> с чем разработана </w:t>
      </w:r>
      <w:r w:rsidR="00F20BA7">
        <w:rPr>
          <w:rFonts w:ascii="PT Astra Serif" w:hAnsi="PT Astra Serif"/>
          <w:spacing w:val="2"/>
          <w:sz w:val="24"/>
          <w:szCs w:val="24"/>
        </w:rPr>
        <w:t>муниципальная п</w:t>
      </w:r>
      <w:r w:rsidRPr="000221F7">
        <w:rPr>
          <w:rFonts w:ascii="PT Astra Serif" w:hAnsi="PT Astra Serif"/>
          <w:spacing w:val="2"/>
          <w:sz w:val="24"/>
          <w:szCs w:val="24"/>
        </w:rPr>
        <w:t>рограмма.</w:t>
      </w:r>
    </w:p>
    <w:p w:rsidR="001D2022" w:rsidRPr="001D2022" w:rsidRDefault="001D2022" w:rsidP="001D202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1D2022">
        <w:rPr>
          <w:rFonts w:ascii="PT Astra Serif" w:eastAsia="Times New Roman" w:hAnsi="PT Astra Serif"/>
          <w:sz w:val="24"/>
          <w:szCs w:val="24"/>
          <w:lang w:eastAsia="ru-RU"/>
        </w:rPr>
        <w:t xml:space="preserve">Расчет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="00F20BA7">
        <w:rPr>
          <w:rFonts w:ascii="PT Astra Serif" w:eastAsia="Times New Roman" w:hAnsi="PT Astra Serif"/>
          <w:sz w:val="24"/>
          <w:szCs w:val="24"/>
          <w:lang w:eastAsia="ru-RU"/>
        </w:rPr>
        <w:t>муниципальной п</w:t>
      </w:r>
      <w:r w:rsidRPr="001D2022">
        <w:rPr>
          <w:rFonts w:ascii="PT Astra Serif" w:eastAsia="Times New Roman" w:hAnsi="PT Astra Serif"/>
          <w:sz w:val="24"/>
          <w:szCs w:val="24"/>
          <w:lang w:eastAsia="ru-RU"/>
        </w:rPr>
        <w:t>рограммы, выполнен в соответствии с разделом III «Расчет значений целевых показателей муниципальных программ энергосбережения и повышения энергетической эффективности»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30.06.2014</w:t>
      </w:r>
      <w:proofErr w:type="gramEnd"/>
      <w:r w:rsidRPr="001D2022">
        <w:rPr>
          <w:rFonts w:ascii="PT Astra Serif" w:eastAsia="Times New Roman" w:hAnsi="PT Astra Serif"/>
          <w:sz w:val="24"/>
          <w:szCs w:val="24"/>
          <w:lang w:eastAsia="ru-RU"/>
        </w:rPr>
        <w:t xml:space="preserve"> № 399.</w:t>
      </w:r>
    </w:p>
    <w:p w:rsidR="001D2022" w:rsidRPr="001D2022" w:rsidRDefault="001D2022" w:rsidP="001D2022">
      <w:pPr>
        <w:spacing w:after="0" w:line="240" w:lineRule="auto"/>
        <w:ind w:firstLine="709"/>
        <w:jc w:val="both"/>
        <w:rPr>
          <w:rFonts w:ascii="PT Astra Serif" w:hAnsi="PT Astra Serif"/>
          <w:spacing w:val="2"/>
          <w:sz w:val="24"/>
          <w:szCs w:val="24"/>
        </w:rPr>
      </w:pPr>
      <w:r w:rsidRPr="001D2022">
        <w:rPr>
          <w:rFonts w:ascii="PT Astra Serif" w:hAnsi="PT Astra Serif"/>
          <w:sz w:val="24"/>
          <w:szCs w:val="24"/>
        </w:rPr>
        <w:t xml:space="preserve"> </w:t>
      </w:r>
      <w:r w:rsidRPr="001D2022">
        <w:rPr>
          <w:rFonts w:ascii="PT Astra Serif" w:hAnsi="PT Astra Serif"/>
          <w:spacing w:val="2"/>
          <w:sz w:val="24"/>
          <w:szCs w:val="24"/>
        </w:rPr>
        <w:t xml:space="preserve">По итогам реализации </w:t>
      </w:r>
      <w:r w:rsidR="00F20BA7">
        <w:rPr>
          <w:rFonts w:ascii="PT Astra Serif" w:hAnsi="PT Astra Serif"/>
          <w:spacing w:val="2"/>
          <w:sz w:val="24"/>
          <w:szCs w:val="24"/>
        </w:rPr>
        <w:t>муниципальной п</w:t>
      </w:r>
      <w:r w:rsidRPr="001D2022">
        <w:rPr>
          <w:rFonts w:ascii="PT Astra Serif" w:hAnsi="PT Astra Serif"/>
          <w:spacing w:val="2"/>
          <w:sz w:val="24"/>
          <w:szCs w:val="24"/>
        </w:rPr>
        <w:t>рограммы прогнозируется достижение следующих результатов:</w:t>
      </w:r>
    </w:p>
    <w:p w:rsidR="001D2022" w:rsidRPr="001D2022" w:rsidRDefault="00846C64" w:rsidP="00846C64">
      <w:pPr>
        <w:pStyle w:val="ConsPlusNormal"/>
        <w:ind w:firstLine="54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127"/>
        <w:gridCol w:w="860"/>
        <w:gridCol w:w="860"/>
        <w:gridCol w:w="786"/>
        <w:gridCol w:w="786"/>
        <w:gridCol w:w="787"/>
        <w:gridCol w:w="786"/>
        <w:gridCol w:w="766"/>
      </w:tblGrid>
      <w:tr w:rsidR="00846C64" w:rsidRPr="00872E82" w:rsidTr="00846C64">
        <w:tc>
          <w:tcPr>
            <w:tcW w:w="294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Ед.</w:t>
            </w:r>
          </w:p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изм.</w:t>
            </w:r>
          </w:p>
        </w:tc>
        <w:tc>
          <w:tcPr>
            <w:tcW w:w="667" w:type="dxa"/>
          </w:tcPr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(факт)</w:t>
            </w:r>
          </w:p>
        </w:tc>
        <w:tc>
          <w:tcPr>
            <w:tcW w:w="860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(план</w:t>
            </w:r>
            <w:r w:rsidRPr="00872E8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2022</w:t>
            </w:r>
            <w:r w:rsidRPr="00872E82">
              <w:rPr>
                <w:rFonts w:ascii="PT Astra Serif" w:hAnsi="PT Astra Serif"/>
                <w:sz w:val="24"/>
                <w:szCs w:val="24"/>
              </w:rPr>
              <w:t xml:space="preserve"> план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2023</w:t>
            </w:r>
          </w:p>
          <w:p w:rsidR="00846C64" w:rsidRPr="00872E82" w:rsidRDefault="00846C64" w:rsidP="00A4065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72E82">
              <w:rPr>
                <w:rFonts w:ascii="PT Astra Serif" w:eastAsia="Times New Roman" w:hAnsi="PT Astra Serif"/>
                <w:sz w:val="24"/>
                <w:szCs w:val="24"/>
              </w:rPr>
              <w:t>план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2024</w:t>
            </w:r>
            <w:r w:rsidRPr="00872E82">
              <w:rPr>
                <w:rFonts w:ascii="PT Astra Serif" w:eastAsia="Times New Roman" w:hAnsi="PT Astra Serif"/>
                <w:sz w:val="24"/>
                <w:szCs w:val="24"/>
              </w:rPr>
              <w:t xml:space="preserve"> план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2025</w:t>
            </w:r>
            <w:r w:rsidRPr="00872E82">
              <w:rPr>
                <w:rFonts w:ascii="PT Astra Serif" w:eastAsia="Times New Roman" w:hAnsi="PT Astra Serif"/>
                <w:sz w:val="24"/>
                <w:szCs w:val="24"/>
              </w:rPr>
              <w:t xml:space="preserve"> план</w:t>
            </w:r>
          </w:p>
        </w:tc>
        <w:tc>
          <w:tcPr>
            <w:tcW w:w="775" w:type="dxa"/>
          </w:tcPr>
          <w:p w:rsidR="00846C64" w:rsidRPr="00872E82" w:rsidRDefault="00846C64" w:rsidP="00A4065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2026</w:t>
            </w:r>
            <w:r w:rsidRPr="00872E82">
              <w:rPr>
                <w:rFonts w:ascii="PT Astra Serif" w:eastAsia="Times New Roman" w:hAnsi="PT Astra Serif"/>
                <w:sz w:val="24"/>
                <w:szCs w:val="24"/>
              </w:rPr>
              <w:t xml:space="preserve"> план</w:t>
            </w:r>
          </w:p>
        </w:tc>
      </w:tr>
      <w:tr w:rsidR="00846C64" w:rsidRPr="00872E82" w:rsidTr="00846C64">
        <w:tc>
          <w:tcPr>
            <w:tcW w:w="2947" w:type="dxa"/>
          </w:tcPr>
          <w:p w:rsidR="00846C64" w:rsidRPr="00872E82" w:rsidRDefault="00846C64" w:rsidP="00A4065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2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кВт/</w:t>
            </w:r>
            <w:proofErr w:type="gramStart"/>
            <w:r w:rsidRPr="00872E82">
              <w:rPr>
                <w:rFonts w:ascii="PT Astra Serif" w:hAnsi="PT Astra Serif"/>
                <w:sz w:val="24"/>
                <w:szCs w:val="24"/>
              </w:rPr>
              <w:t>ч</w:t>
            </w:r>
            <w:proofErr w:type="gramEnd"/>
            <w:r w:rsidRPr="00872E82">
              <w:rPr>
                <w:rFonts w:ascii="PT Astra Serif" w:hAnsi="PT Astra Serif"/>
                <w:sz w:val="24"/>
                <w:szCs w:val="24"/>
              </w:rPr>
              <w:t xml:space="preserve"> на 1 м² общей площади</w:t>
            </w:r>
          </w:p>
        </w:tc>
        <w:tc>
          <w:tcPr>
            <w:tcW w:w="667" w:type="dxa"/>
          </w:tcPr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9,6</w:t>
            </w:r>
          </w:p>
        </w:tc>
        <w:tc>
          <w:tcPr>
            <w:tcW w:w="860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872E8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872E8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872E8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872E8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846C64" w:rsidRPr="00872E82" w:rsidTr="00846C64">
        <w:tc>
          <w:tcPr>
            <w:tcW w:w="2947" w:type="dxa"/>
          </w:tcPr>
          <w:p w:rsidR="00846C64" w:rsidRPr="00872E82" w:rsidRDefault="00846C64" w:rsidP="00A4065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2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Гкал на 1 м² общей площади</w:t>
            </w:r>
          </w:p>
        </w:tc>
        <w:tc>
          <w:tcPr>
            <w:tcW w:w="66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0,13</w:t>
            </w:r>
          </w:p>
        </w:tc>
        <w:tc>
          <w:tcPr>
            <w:tcW w:w="860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0,1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46C64" w:rsidRPr="00872E82" w:rsidTr="00846C64">
        <w:tc>
          <w:tcPr>
            <w:tcW w:w="2947" w:type="dxa"/>
          </w:tcPr>
          <w:p w:rsidR="00846C64" w:rsidRPr="00872E82" w:rsidRDefault="00846C64" w:rsidP="00A4065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2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2E82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Pr="00872E82">
              <w:rPr>
                <w:rFonts w:ascii="PT Astra Serif" w:hAnsi="PT Astra Serif"/>
                <w:sz w:val="24"/>
                <w:szCs w:val="24"/>
              </w:rPr>
              <w:t>³ на 1 чел.</w:t>
            </w:r>
          </w:p>
        </w:tc>
        <w:tc>
          <w:tcPr>
            <w:tcW w:w="667" w:type="dxa"/>
          </w:tcPr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12,45</w:t>
            </w:r>
          </w:p>
        </w:tc>
        <w:tc>
          <w:tcPr>
            <w:tcW w:w="860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75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846C64" w:rsidRPr="00872E82" w:rsidTr="00846C64">
        <w:tc>
          <w:tcPr>
            <w:tcW w:w="2947" w:type="dxa"/>
          </w:tcPr>
          <w:p w:rsidR="00846C64" w:rsidRPr="00872E82" w:rsidRDefault="00846C64" w:rsidP="00A4065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72E82">
              <w:rPr>
                <w:rFonts w:ascii="PT Astra Serif" w:hAnsi="PT Astra Serif"/>
                <w:sz w:val="24"/>
                <w:szCs w:val="24"/>
              </w:rPr>
              <w:t xml:space="preserve">Удельный расход природного газа на снабжение органов местного </w:t>
            </w:r>
            <w:r w:rsidRPr="00872E82">
              <w:rPr>
                <w:rFonts w:ascii="PT Astra Serif" w:hAnsi="PT Astra Serif"/>
                <w:sz w:val="24"/>
                <w:szCs w:val="24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1127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72E82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proofErr w:type="gramEnd"/>
            <w:r w:rsidRPr="00872E82">
              <w:rPr>
                <w:rFonts w:ascii="PT Astra Serif" w:hAnsi="PT Astra Serif"/>
                <w:sz w:val="24"/>
                <w:szCs w:val="24"/>
              </w:rPr>
              <w:t>³ на 1 чел.</w:t>
            </w:r>
          </w:p>
        </w:tc>
        <w:tc>
          <w:tcPr>
            <w:tcW w:w="667" w:type="dxa"/>
          </w:tcPr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3,19</w:t>
            </w:r>
          </w:p>
          <w:p w:rsidR="00846C64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846C64" w:rsidRPr="00872E82" w:rsidRDefault="00846C64" w:rsidP="00A4065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</w:tbl>
    <w:p w:rsidR="000221F7" w:rsidRPr="000221F7" w:rsidRDefault="000221F7" w:rsidP="000221F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AC3117" w:rsidRPr="000221F7" w:rsidRDefault="00AC3117" w:rsidP="00AC3117">
      <w:pPr>
        <w:spacing w:after="0" w:line="240" w:lineRule="auto"/>
        <w:ind w:firstLine="709"/>
        <w:jc w:val="center"/>
        <w:rPr>
          <w:rFonts w:ascii="PT Astra Serif" w:hAnsi="PT Astra Serif"/>
          <w:spacing w:val="2"/>
          <w:sz w:val="24"/>
          <w:szCs w:val="24"/>
        </w:rPr>
      </w:pPr>
      <w:r>
        <w:rPr>
          <w:rFonts w:ascii="PT Astra Serif" w:hAnsi="PT Astra Serif"/>
          <w:spacing w:val="2"/>
          <w:sz w:val="24"/>
          <w:szCs w:val="24"/>
        </w:rPr>
        <w:t>Раздел 2. Описание приоритетов и целей муниципальной политики в сфере реализации муниципальной программы</w:t>
      </w:r>
    </w:p>
    <w:p w:rsidR="000221F7" w:rsidRPr="000221F7" w:rsidRDefault="000221F7" w:rsidP="000221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221F7" w:rsidRPr="000221F7" w:rsidRDefault="00004F6F" w:rsidP="00004F6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04F6F">
        <w:rPr>
          <w:rFonts w:ascii="PT Astra Serif" w:hAnsi="PT Astra Serif"/>
          <w:sz w:val="24"/>
          <w:szCs w:val="24"/>
        </w:rPr>
        <w:t xml:space="preserve">Приоритетным направлением и </w:t>
      </w:r>
      <w:r>
        <w:rPr>
          <w:rFonts w:ascii="PT Astra Serif" w:hAnsi="PT Astra Serif"/>
          <w:sz w:val="24"/>
          <w:szCs w:val="24"/>
        </w:rPr>
        <w:t>основной целью муниципальной программы является</w:t>
      </w:r>
      <w:r w:rsidR="000221F7" w:rsidRPr="000221F7">
        <w:rPr>
          <w:rFonts w:ascii="PT Astra Serif" w:hAnsi="PT Astra Serif"/>
          <w:sz w:val="24"/>
          <w:szCs w:val="24"/>
        </w:rPr>
        <w:t xml:space="preserve"> повышение энергетической эффективности бюджетной сферы муниципального образования за счет рационального использования энергетических ресурсов при их потреблении и обеспечение условий повышен</w:t>
      </w:r>
      <w:r>
        <w:rPr>
          <w:rFonts w:ascii="PT Astra Serif" w:hAnsi="PT Astra Serif"/>
          <w:sz w:val="24"/>
          <w:szCs w:val="24"/>
        </w:rPr>
        <w:t>ия энергетической эффективности,</w:t>
      </w:r>
      <w:r w:rsidR="000221F7" w:rsidRPr="000221F7">
        <w:rPr>
          <w:rFonts w:ascii="PT Astra Serif" w:hAnsi="PT Astra Serif"/>
          <w:sz w:val="24"/>
          <w:szCs w:val="24"/>
        </w:rPr>
        <w:t xml:space="preserve"> сокращение расходов бюджета </w:t>
      </w:r>
      <w:r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0221F7" w:rsidRPr="000221F7">
        <w:rPr>
          <w:rFonts w:ascii="PT Astra Serif" w:hAnsi="PT Astra Serif"/>
          <w:sz w:val="24"/>
          <w:szCs w:val="24"/>
        </w:rPr>
        <w:t>на обеспечение энергетическими ресурсами муниципальных учреждений, органов местного самоуправления.</w:t>
      </w:r>
    </w:p>
    <w:p w:rsidR="000221F7" w:rsidRPr="000221F7" w:rsidRDefault="00004F6F" w:rsidP="000221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Для достижения поставленной цели определены основные за</w:t>
      </w:r>
      <w:r w:rsidR="000221F7" w:rsidRPr="000221F7">
        <w:rPr>
          <w:rFonts w:ascii="PT Astra Serif" w:hAnsi="PT Astra Serif"/>
          <w:sz w:val="24"/>
          <w:szCs w:val="24"/>
        </w:rPr>
        <w:t xml:space="preserve">дачи </w:t>
      </w:r>
      <w:r>
        <w:rPr>
          <w:rFonts w:ascii="PT Astra Serif" w:hAnsi="PT Astra Serif"/>
          <w:sz w:val="24"/>
          <w:szCs w:val="24"/>
        </w:rPr>
        <w:t>муниципальной п</w:t>
      </w:r>
      <w:r w:rsidR="000221F7" w:rsidRPr="000221F7">
        <w:rPr>
          <w:rFonts w:ascii="PT Astra Serif" w:hAnsi="PT Astra Serif"/>
          <w:sz w:val="24"/>
          <w:szCs w:val="24"/>
        </w:rPr>
        <w:t>рограммы:</w:t>
      </w:r>
    </w:p>
    <w:p w:rsidR="000221F7" w:rsidRPr="000221F7" w:rsidRDefault="000221F7" w:rsidP="000221F7">
      <w:pPr>
        <w:spacing w:after="0" w:line="240" w:lineRule="auto"/>
        <w:ind w:left="67" w:firstLine="642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стимулирование рационального использования топливно-энергетических ресурсов;</w:t>
      </w:r>
    </w:p>
    <w:p w:rsidR="000221F7" w:rsidRPr="000221F7" w:rsidRDefault="000221F7" w:rsidP="000221F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повышение эффективности бюджетных расходов путем снижения доли затрат на оплату коммунальных услуг в общих затратах на муниципальное управлени</w:t>
      </w:r>
      <w:r w:rsidR="00004F6F">
        <w:rPr>
          <w:rFonts w:ascii="PT Astra Serif" w:hAnsi="PT Astra Serif"/>
          <w:sz w:val="24"/>
          <w:szCs w:val="24"/>
          <w:lang w:eastAsia="ru-RU"/>
        </w:rPr>
        <w:t>е</w:t>
      </w:r>
      <w:r w:rsidRPr="000221F7">
        <w:rPr>
          <w:rFonts w:ascii="PT Astra Serif" w:hAnsi="PT Astra Serif"/>
          <w:sz w:val="24"/>
          <w:szCs w:val="24"/>
          <w:lang w:eastAsia="ru-RU"/>
        </w:rPr>
        <w:t>;</w:t>
      </w:r>
    </w:p>
    <w:p w:rsidR="000221F7" w:rsidRPr="000221F7" w:rsidRDefault="000221F7" w:rsidP="000221F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- внедрение энергосберегающих технологий;</w:t>
      </w:r>
    </w:p>
    <w:p w:rsidR="000221F7" w:rsidRPr="000221F7" w:rsidRDefault="000221F7" w:rsidP="000221F7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0221F7">
        <w:rPr>
          <w:rFonts w:ascii="PT Astra Serif" w:hAnsi="PT Astra Serif"/>
          <w:sz w:val="24"/>
          <w:szCs w:val="24"/>
        </w:rPr>
        <w:t>- развитие информационного обеспечения мероприятий по энергосбережению и повышению энергетической эффективности.</w:t>
      </w:r>
    </w:p>
    <w:p w:rsidR="00793CAB" w:rsidRDefault="00793CAB" w:rsidP="000221F7">
      <w:pPr>
        <w:pStyle w:val="a5"/>
        <w:ind w:firstLine="709"/>
        <w:jc w:val="both"/>
        <w:rPr>
          <w:rFonts w:ascii="PT Astra Serif" w:hAnsi="PT Astra Serif"/>
        </w:rPr>
      </w:pPr>
    </w:p>
    <w:p w:rsidR="00AC3117" w:rsidRDefault="00AC3117" w:rsidP="00AC3117">
      <w:pPr>
        <w:pStyle w:val="a5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Раздел 3. Прогноз развития сферы реализации </w:t>
      </w:r>
    </w:p>
    <w:p w:rsidR="00AC3117" w:rsidRDefault="00AC3117" w:rsidP="00AC3117">
      <w:pPr>
        <w:pStyle w:val="a5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муниципальной программы</w:t>
      </w:r>
    </w:p>
    <w:p w:rsidR="00A4065F" w:rsidRDefault="00A4065F" w:rsidP="00AC3117">
      <w:pPr>
        <w:pStyle w:val="a5"/>
        <w:ind w:firstLine="709"/>
        <w:jc w:val="center"/>
        <w:rPr>
          <w:rFonts w:ascii="PT Astra Serif" w:hAnsi="PT Astra Serif"/>
        </w:rPr>
      </w:pPr>
    </w:p>
    <w:p w:rsidR="00751C0A" w:rsidRDefault="00A4065F" w:rsidP="00EF304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Оценка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достижения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целей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развития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энергосбережения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повышения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энергетической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эффективности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осуществляется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использованием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количественных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>(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)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качественных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целевых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показателей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критериев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методов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.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Оценка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исполнения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мероприятий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муниципальной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программы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основана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мониторинге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ожидаемых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целевых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показателей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е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>е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реализации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как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сопоставления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фактически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достигнутых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так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целевых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значений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показателей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. </w:t>
      </w:r>
    </w:p>
    <w:p w:rsidR="00751C0A" w:rsidRDefault="00751C0A" w:rsidP="00EF304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В ходе реализации муниципальной программы планируется достижение следующих целевых показателей:</w:t>
      </w:r>
    </w:p>
    <w:p w:rsidR="00751C0A" w:rsidRPr="000221F7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сокращение расходов бюджета на обеспечение энергетическими ресурсами;</w:t>
      </w:r>
    </w:p>
    <w:p w:rsidR="00751C0A" w:rsidRPr="000221F7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оснащение приборами учета энергетических ресурсов;</w:t>
      </w:r>
    </w:p>
    <w:p w:rsidR="00751C0A" w:rsidRDefault="00751C0A" w:rsidP="00751C0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установление лимитов потребления электроэнергии</w:t>
      </w:r>
    </w:p>
    <w:p w:rsidR="00A4065F" w:rsidRDefault="00A4065F" w:rsidP="00EF304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данными</w:t>
      </w:r>
      <w:r w:rsidR="00EF30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мониторинга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фактически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достигнутым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результатам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реализации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муниципальную</w:t>
      </w:r>
      <w:r w:rsidR="00751C0A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программу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могут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внесены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соответствующие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изменения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EF3046">
        <w:rPr>
          <w:rFonts w:ascii="PT Astra Serif" w:eastAsia="Times New Roman" w:hAnsi="PT Astra Serif" w:cs="Arial"/>
          <w:sz w:val="24"/>
          <w:szCs w:val="24"/>
          <w:lang w:eastAsia="ru-RU"/>
        </w:rPr>
        <w:t>дополнения</w:t>
      </w:r>
      <w:r w:rsidRPr="00EF3046">
        <w:rPr>
          <w:rFonts w:ascii="PT Astra Serif" w:eastAsia="Times New Roman" w:hAnsi="PT Astra Serif"/>
          <w:sz w:val="24"/>
          <w:szCs w:val="24"/>
          <w:lang w:eastAsia="ru-RU"/>
        </w:rPr>
        <w:t>.</w:t>
      </w:r>
    </w:p>
    <w:p w:rsidR="00751C0A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751C0A">
        <w:rPr>
          <w:rFonts w:ascii="PT Astra Serif" w:hAnsi="PT Astra Serif"/>
          <w:sz w:val="24"/>
          <w:szCs w:val="24"/>
          <w:lang w:eastAsia="ru-RU"/>
        </w:rPr>
        <w:t xml:space="preserve">Планируемые  результаты  реализации </w:t>
      </w:r>
      <w:r>
        <w:rPr>
          <w:rFonts w:ascii="PT Astra Serif" w:hAnsi="PT Astra Serif"/>
          <w:sz w:val="24"/>
          <w:szCs w:val="24"/>
          <w:lang w:eastAsia="ru-RU"/>
        </w:rPr>
        <w:t>муниципальной п</w:t>
      </w:r>
      <w:r w:rsidRPr="00751C0A">
        <w:rPr>
          <w:rFonts w:ascii="PT Astra Serif" w:hAnsi="PT Astra Serif"/>
          <w:sz w:val="24"/>
          <w:szCs w:val="24"/>
          <w:lang w:eastAsia="ru-RU"/>
        </w:rPr>
        <w:t>рограммы</w:t>
      </w:r>
      <w:r>
        <w:rPr>
          <w:rFonts w:ascii="PT Astra Serif" w:hAnsi="PT Astra Serif"/>
          <w:sz w:val="24"/>
          <w:szCs w:val="24"/>
          <w:lang w:eastAsia="ru-RU"/>
        </w:rPr>
        <w:t>:</w:t>
      </w:r>
    </w:p>
    <w:p w:rsidR="00751C0A" w:rsidRPr="000221F7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- </w:t>
      </w:r>
      <w:r w:rsidRPr="000221F7">
        <w:rPr>
          <w:rFonts w:ascii="PT Astra Serif" w:hAnsi="PT Astra Serif"/>
          <w:sz w:val="24"/>
          <w:szCs w:val="24"/>
          <w:lang w:eastAsia="ru-RU"/>
        </w:rPr>
        <w:t>экономия потребления энергоресурсов в муниципальных учреждениях;</w:t>
      </w:r>
    </w:p>
    <w:p w:rsidR="00751C0A" w:rsidRPr="000221F7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повышение заинтересованности в энергосбережении;</w:t>
      </w:r>
    </w:p>
    <w:p w:rsidR="00751C0A" w:rsidRPr="00751C0A" w:rsidRDefault="00751C0A" w:rsidP="00751C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0221F7">
        <w:rPr>
          <w:rFonts w:ascii="PT Astra Serif" w:hAnsi="PT Astra Serif"/>
          <w:sz w:val="24"/>
          <w:szCs w:val="24"/>
          <w:lang w:eastAsia="ru-RU"/>
        </w:rPr>
        <w:t>- снижение затрат бюджета муниципального образования на оплату энергетических ресурсов</w:t>
      </w:r>
      <w:r>
        <w:rPr>
          <w:rFonts w:ascii="PT Astra Serif" w:hAnsi="PT Astra Serif"/>
          <w:sz w:val="24"/>
          <w:szCs w:val="24"/>
          <w:lang w:eastAsia="ru-RU"/>
        </w:rPr>
        <w:t>.</w:t>
      </w:r>
    </w:p>
    <w:p w:rsidR="00751C0A" w:rsidRPr="00751C0A" w:rsidRDefault="00751C0A" w:rsidP="00751C0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221F7" w:rsidRPr="000221F7" w:rsidRDefault="000221F7" w:rsidP="00751C0A">
      <w:pPr>
        <w:pStyle w:val="a5"/>
        <w:jc w:val="center"/>
        <w:rPr>
          <w:rFonts w:ascii="PT Astra Serif" w:hAnsi="PT Astra Serif"/>
          <w:b/>
        </w:rPr>
        <w:sectPr w:rsidR="000221F7" w:rsidRPr="000221F7" w:rsidSect="000347A8">
          <w:headerReference w:type="even" r:id="rId9"/>
          <w:headerReference w:type="default" r:id="rId10"/>
          <w:pgSz w:w="11906" w:h="16838"/>
          <w:pgMar w:top="899" w:right="851" w:bottom="1079" w:left="1701" w:header="720" w:footer="720" w:gutter="0"/>
          <w:cols w:space="720"/>
          <w:docGrid w:linePitch="360"/>
        </w:sectPr>
      </w:pPr>
      <w:r w:rsidRPr="000221F7">
        <w:rPr>
          <w:rFonts w:ascii="PT Astra Serif" w:hAnsi="PT Astra Serif"/>
        </w:rPr>
        <w:t>__________________________________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74"/>
        <w:gridCol w:w="4674"/>
        <w:gridCol w:w="4795"/>
      </w:tblGrid>
      <w:tr w:rsidR="00805745" w:rsidRPr="000221F7" w:rsidTr="000221F7">
        <w:tc>
          <w:tcPr>
            <w:tcW w:w="4889" w:type="dxa"/>
          </w:tcPr>
          <w:p w:rsidR="00442D9D" w:rsidRPr="000221F7" w:rsidRDefault="00442D9D" w:rsidP="0069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442D9D" w:rsidRPr="000221F7" w:rsidRDefault="00442D9D" w:rsidP="0069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</w:p>
        </w:tc>
        <w:tc>
          <w:tcPr>
            <w:tcW w:w="4937" w:type="dxa"/>
          </w:tcPr>
          <w:p w:rsidR="00442D9D" w:rsidRPr="000221F7" w:rsidRDefault="00442D9D" w:rsidP="0044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442D9D" w:rsidRPr="000221F7" w:rsidRDefault="00442D9D" w:rsidP="0044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221F7">
              <w:rPr>
                <w:rFonts w:ascii="PT Astra Serif" w:eastAsia="Times New Roman" w:hAnsi="PT Astra Serif"/>
                <w:sz w:val="24"/>
                <w:szCs w:val="24"/>
              </w:rPr>
              <w:t xml:space="preserve">Приложение </w:t>
            </w:r>
          </w:p>
          <w:p w:rsidR="00442D9D" w:rsidRPr="000221F7" w:rsidRDefault="00442D9D" w:rsidP="0044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221F7">
              <w:rPr>
                <w:rFonts w:ascii="PT Astra Serif" w:eastAsia="Times New Roman" w:hAnsi="PT Astra Serif"/>
                <w:sz w:val="24"/>
                <w:szCs w:val="24"/>
              </w:rPr>
              <w:t>к муниципальной программе</w:t>
            </w:r>
          </w:p>
        </w:tc>
      </w:tr>
    </w:tbl>
    <w:p w:rsidR="0069695D" w:rsidRPr="000221F7" w:rsidRDefault="0069695D" w:rsidP="006969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3117" w:rsidRPr="003C7584" w:rsidRDefault="00AC3117" w:rsidP="00AC3117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sz w:val="24"/>
          <w:szCs w:val="24"/>
        </w:rPr>
      </w:pPr>
      <w:r w:rsidRPr="003C7584">
        <w:rPr>
          <w:rFonts w:ascii="PT Astra Serif" w:hAnsi="PT Astra Serif"/>
          <w:sz w:val="24"/>
          <w:szCs w:val="24"/>
        </w:rPr>
        <w:t>Паспорт</w:t>
      </w:r>
    </w:p>
    <w:p w:rsidR="00AC3117" w:rsidRPr="003C7584" w:rsidRDefault="00AC3117" w:rsidP="00AC3117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sz w:val="24"/>
          <w:szCs w:val="24"/>
        </w:rPr>
      </w:pPr>
      <w:r w:rsidRPr="003C7584">
        <w:rPr>
          <w:rFonts w:ascii="PT Astra Serif" w:hAnsi="PT Astra Serif"/>
          <w:sz w:val="24"/>
          <w:szCs w:val="24"/>
        </w:rPr>
        <w:t>муниципальной программы</w:t>
      </w:r>
    </w:p>
    <w:p w:rsidR="00C72B28" w:rsidRPr="000221F7" w:rsidRDefault="00C72B28" w:rsidP="00C72B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221F7">
        <w:rPr>
          <w:rFonts w:ascii="PT Astra Serif" w:hAnsi="PT Astra Serif"/>
          <w:b/>
          <w:sz w:val="24"/>
          <w:szCs w:val="24"/>
        </w:rPr>
        <w:t>«Энергосбережение и повышение энергетической эффективности  в муниципальном образовании  Новольвовское Кимовского района на 2021-202</w:t>
      </w:r>
      <w:r>
        <w:rPr>
          <w:rFonts w:ascii="PT Astra Serif" w:hAnsi="PT Astra Serif"/>
          <w:b/>
          <w:sz w:val="24"/>
          <w:szCs w:val="24"/>
        </w:rPr>
        <w:t>6</w:t>
      </w:r>
      <w:r w:rsidRPr="000221F7">
        <w:rPr>
          <w:rFonts w:ascii="PT Astra Serif" w:hAnsi="PT Astra Serif"/>
          <w:b/>
          <w:sz w:val="24"/>
          <w:szCs w:val="24"/>
        </w:rPr>
        <w:t xml:space="preserve"> годы»</w:t>
      </w: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3C7584">
        <w:rPr>
          <w:rFonts w:ascii="PT Astra Serif" w:hAnsi="PT Astra Serif"/>
          <w:sz w:val="24"/>
          <w:szCs w:val="24"/>
        </w:rPr>
        <w:t>1. Основные положения</w:t>
      </w: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10477"/>
      </w:tblGrid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805745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AC3117" w:rsidRPr="003C7584">
              <w:rPr>
                <w:rFonts w:ascii="PT Astra Serif" w:hAnsi="PT Astra Serif"/>
                <w:sz w:val="24"/>
                <w:szCs w:val="24"/>
              </w:rPr>
              <w:t>аместитель главы администрации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Новольвовское Кимовского района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Style w:val="212pt"/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Администрация муниципального образования Новольвовское Кимовского района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"/>
                <w:rFonts w:ascii="PT Astra Serif" w:hAnsi="PT Astra Serif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000EA7" w:rsidP="00000EA7">
            <w:pPr>
              <w:tabs>
                <w:tab w:val="left" w:pos="1553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Style w:val="2"/>
                <w:rFonts w:ascii="PT Astra Serif" w:eastAsia="Calibri" w:hAnsi="PT Astra Serif"/>
                <w:sz w:val="24"/>
                <w:szCs w:val="24"/>
              </w:rPr>
              <w:t>Мыськова</w:t>
            </w:r>
            <w:proofErr w:type="spellEnd"/>
            <w:r>
              <w:rPr>
                <w:rStyle w:val="2"/>
                <w:rFonts w:ascii="PT Astra Serif" w:eastAsia="Calibri" w:hAnsi="PT Astra Serif"/>
                <w:sz w:val="24"/>
                <w:szCs w:val="24"/>
              </w:rPr>
              <w:t xml:space="preserve"> Нина Васильевна</w:t>
            </w:r>
            <w:r w:rsidR="00AC3117" w:rsidRPr="00AC3117">
              <w:rPr>
                <w:rStyle w:val="2"/>
                <w:rFonts w:ascii="PT Astra Serif" w:eastAsia="Calibri" w:hAnsi="PT Astra Serif"/>
                <w:sz w:val="24"/>
                <w:szCs w:val="24"/>
              </w:rPr>
              <w:t xml:space="preserve">, начальник отдела </w:t>
            </w:r>
            <w:r>
              <w:rPr>
                <w:rStyle w:val="2"/>
                <w:rFonts w:ascii="PT Astra Serif" w:eastAsia="Calibri" w:hAnsi="PT Astra Serif"/>
                <w:sz w:val="24"/>
                <w:szCs w:val="24"/>
              </w:rPr>
              <w:t>по работе с территориями и благоустройству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12pt"/>
                <w:rFonts w:ascii="PT Astra Serif" w:hAnsi="PT Astra Serif"/>
              </w:rPr>
              <w:t>Период реализации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AC3117" w:rsidP="00000EA7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Муниципальная программа реализуется в 1 этап, период реализации 202</w:t>
            </w:r>
            <w:r w:rsidR="00000EA7"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Pr="003C7584">
              <w:rPr>
                <w:rFonts w:ascii="PT Astra Serif" w:hAnsi="PT Astra Serif"/>
                <w:sz w:val="24"/>
                <w:szCs w:val="24"/>
              </w:rPr>
              <w:t>- 202</w:t>
            </w:r>
            <w:r w:rsidR="00000EA7">
              <w:rPr>
                <w:rFonts w:ascii="PT Astra Serif" w:hAnsi="PT Astra Serif"/>
                <w:sz w:val="24"/>
                <w:szCs w:val="24"/>
              </w:rPr>
              <w:t>6</w:t>
            </w:r>
            <w:r w:rsidRPr="003C7584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12pt"/>
                <w:rFonts w:ascii="PT Astra Serif" w:hAnsi="PT Astra Serif"/>
              </w:rPr>
              <w:t>Цели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000EA7" w:rsidRPr="000221F7" w:rsidRDefault="00000EA7" w:rsidP="00000EA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1F7">
              <w:rPr>
                <w:rFonts w:ascii="PT Astra Serif" w:hAnsi="PT Astra Serif" w:cs="Times New Roman"/>
                <w:sz w:val="24"/>
                <w:szCs w:val="24"/>
              </w:rPr>
              <w:t>Повышение энергетической эффективности бюджетной сферы муниципального образования за счет рационального использования энергетических ресурсов при их потреблении и обеспечение условий повышения энергетической эффективности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C311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1F7">
              <w:rPr>
                <w:rFonts w:ascii="PT Astra Serif" w:hAnsi="PT Astra Serif"/>
                <w:sz w:val="24"/>
                <w:szCs w:val="24"/>
              </w:rPr>
              <w:t>Сокращение расходов бюджета на обеспечение энергетическими ресурсами муниципальных учреждений, органов местного самоуправления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12pt"/>
                <w:rFonts w:ascii="PT Astra Serif" w:hAnsi="PT Astra Serif"/>
              </w:rPr>
              <w:t>Направления (подпрограммы)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C01126" w:rsidP="00000EA7">
            <w:pPr>
              <w:pStyle w:val="40"/>
              <w:tabs>
                <w:tab w:val="left" w:pos="3706"/>
              </w:tabs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12pt"/>
                <w:rFonts w:ascii="PT Astra Serif" w:hAnsi="PT Astra Serif"/>
              </w:rPr>
              <w:t>Объемы финансового обеспечения за весь период реализации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AC3117" w:rsidP="00000EA7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 w:cs="Arial"/>
                <w:sz w:val="24"/>
                <w:szCs w:val="24"/>
              </w:rPr>
              <w:t>Бюджет муниципального образования Новольвовское Кимовского района: 202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1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– 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 xml:space="preserve">00 000,00 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>руб.; 202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2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- 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280 000,00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руб., 202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3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– 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 xml:space="preserve">150 000,00 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>руб</w:t>
            </w:r>
            <w:r w:rsidR="00F0122B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>; 202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4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– 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 xml:space="preserve">406 400,00 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>руб</w:t>
            </w:r>
            <w:r w:rsidR="00F0122B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>; 202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5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– 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660 000,00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руб.</w:t>
            </w:r>
            <w:r w:rsidR="00000EA7">
              <w:rPr>
                <w:rFonts w:ascii="PT Astra Serif" w:hAnsi="PT Astra Serif" w:cs="Arial"/>
                <w:sz w:val="24"/>
                <w:szCs w:val="24"/>
              </w:rPr>
              <w:t>; 2026 – 500 000,00 руб.</w:t>
            </w:r>
            <w:r w:rsidRPr="003C7584">
              <w:rPr>
                <w:rFonts w:ascii="PT Astra Serif" w:hAnsi="PT Astra Serif" w:cs="Arial"/>
                <w:sz w:val="24"/>
                <w:szCs w:val="24"/>
              </w:rPr>
              <w:t xml:space="preserve"> Обеспечение программы также может осуществляться за счет финансирования из иных источников.</w:t>
            </w:r>
          </w:p>
        </w:tc>
      </w:tr>
      <w:tr w:rsidR="00000EA7" w:rsidRPr="003C7584" w:rsidTr="00A4065F">
        <w:trPr>
          <w:jc w:val="center"/>
        </w:trPr>
        <w:tc>
          <w:tcPr>
            <w:tcW w:w="4077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Style w:val="212pt"/>
                <w:rFonts w:ascii="PT Astra Serif" w:hAnsi="PT Astra Serif"/>
              </w:rPr>
            </w:pPr>
            <w:r w:rsidRPr="003C7584">
              <w:rPr>
                <w:rStyle w:val="212pt"/>
                <w:rFonts w:ascii="PT Astra Serif" w:hAnsi="PT Astra Serif"/>
              </w:rPr>
              <w:t>Связь с государственными программами Тульской области</w:t>
            </w:r>
          </w:p>
        </w:tc>
        <w:tc>
          <w:tcPr>
            <w:tcW w:w="10709" w:type="dxa"/>
            <w:shd w:val="clear" w:color="auto" w:fill="auto"/>
          </w:tcPr>
          <w:p w:rsidR="00AC3117" w:rsidRPr="003C7584" w:rsidRDefault="00AC311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  <w:sectPr w:rsidR="00AC3117" w:rsidRPr="003C7584" w:rsidSect="00A406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3C7584">
        <w:rPr>
          <w:rFonts w:ascii="PT Astra Serif" w:hAnsi="PT Astra Serif"/>
          <w:sz w:val="24"/>
          <w:szCs w:val="24"/>
        </w:rPr>
        <w:lastRenderedPageBreak/>
        <w:t>2.Показатели муниципальной программы</w:t>
      </w: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</w:p>
    <w:tbl>
      <w:tblPr>
        <w:tblOverlap w:val="never"/>
        <w:tblW w:w="15279" w:type="dxa"/>
        <w:jc w:val="center"/>
        <w:tblInd w:w="-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4585"/>
        <w:gridCol w:w="850"/>
        <w:gridCol w:w="1389"/>
        <w:gridCol w:w="776"/>
        <w:gridCol w:w="825"/>
        <w:gridCol w:w="733"/>
        <w:gridCol w:w="711"/>
        <w:gridCol w:w="715"/>
        <w:gridCol w:w="663"/>
        <w:gridCol w:w="3601"/>
      </w:tblGrid>
      <w:tr w:rsidR="00FC1C7D" w:rsidRPr="003C7584" w:rsidTr="00D6442F">
        <w:trPr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17">
              <w:rPr>
                <w:rStyle w:val="212pt"/>
                <w:rFonts w:ascii="PT Astra Serif" w:eastAsia="Calibri" w:hAnsi="PT Astra Serif"/>
                <w:lang w:bidi="en-US"/>
              </w:rPr>
              <w:t>№</w:t>
            </w:r>
          </w:p>
        </w:tc>
        <w:tc>
          <w:tcPr>
            <w:tcW w:w="4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17">
              <w:rPr>
                <w:rStyle w:val="212pt"/>
                <w:rFonts w:ascii="PT Astra Serif" w:eastAsia="Calibri" w:hAnsi="PT Astra Serif"/>
              </w:rPr>
              <w:t>Наименование</w:t>
            </w:r>
          </w:p>
          <w:p w:rsidR="00FC1C7D" w:rsidRPr="00AC3117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 w:rsidRPr="00AC3117">
              <w:rPr>
                <w:rStyle w:val="212pt"/>
                <w:rFonts w:ascii="PT Astra Serif" w:eastAsia="Calibri" w:hAnsi="PT Astra Serif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>
              <w:rPr>
                <w:rStyle w:val="212pt"/>
                <w:rFonts w:ascii="PT Astra Serif" w:eastAsia="Calibri" w:hAnsi="PT Astra Serif"/>
              </w:rPr>
              <w:t>Ед.</w:t>
            </w:r>
          </w:p>
          <w:p w:rsidR="00FC1C7D" w:rsidRPr="00AC3117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>
              <w:rPr>
                <w:rStyle w:val="212pt"/>
                <w:rFonts w:ascii="PT Astra Serif" w:eastAsia="Calibri" w:hAnsi="PT Astra Serif"/>
              </w:rPr>
              <w:t>изм.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AC3117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>
              <w:rPr>
                <w:rStyle w:val="212pt"/>
                <w:rFonts w:ascii="PT Astra Serif" w:eastAsia="Calibri" w:hAnsi="PT Astra Serif"/>
              </w:rPr>
              <w:t>Плановое значение</w:t>
            </w: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AC3117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 w:rsidRPr="00AC3117">
              <w:rPr>
                <w:rStyle w:val="212pt"/>
                <w:rFonts w:ascii="PT Astra Serif" w:eastAsia="Calibri" w:hAnsi="PT Astra Serif"/>
              </w:rPr>
              <w:t>Значение показатели по годам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AC3117" w:rsidRDefault="00FC1C7D" w:rsidP="00D6442F">
            <w:pPr>
              <w:spacing w:after="0" w:line="240" w:lineRule="auto"/>
              <w:jc w:val="center"/>
              <w:rPr>
                <w:rStyle w:val="212pt"/>
                <w:rFonts w:ascii="PT Astra Serif" w:eastAsia="Calibri" w:hAnsi="PT Astra Serif"/>
              </w:rPr>
            </w:pPr>
            <w:r w:rsidRPr="00AC3117">
              <w:rPr>
                <w:rStyle w:val="212pt"/>
                <w:rFonts w:ascii="PT Astra Serif" w:eastAsia="Calibri" w:hAnsi="PT Astra Serif"/>
              </w:rPr>
              <w:t>Ответственный</w:t>
            </w:r>
          </w:p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17">
              <w:rPr>
                <w:rStyle w:val="212pt"/>
                <w:rFonts w:ascii="PT Astra Serif" w:eastAsia="Calibri" w:hAnsi="PT Astra Serif"/>
              </w:rPr>
              <w:t>за достижение показателя</w:t>
            </w:r>
          </w:p>
        </w:tc>
      </w:tr>
      <w:tr w:rsidR="00FC1C7D" w:rsidRPr="003C7584" w:rsidTr="00D6442F">
        <w:trPr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1C7D" w:rsidRPr="003C7584" w:rsidTr="00D6442F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ind w:left="127"/>
              <w:rPr>
                <w:rFonts w:ascii="PT Astra Serif" w:hAnsi="PT Astra Serif"/>
                <w:sz w:val="24"/>
                <w:szCs w:val="24"/>
              </w:rPr>
            </w:pPr>
            <w:r w:rsidRPr="00442D9D">
              <w:rPr>
                <w:rFonts w:ascii="PT Astra Serif" w:hAnsi="PT Astra Serif"/>
                <w:sz w:val="24"/>
                <w:szCs w:val="24"/>
              </w:rPr>
              <w:t>Модернизация систем уличного освещения в населенных пунктах (использование энергосберегающих ламп)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ind w:left="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 xml:space="preserve">Отдел по </w:t>
            </w:r>
            <w:r>
              <w:rPr>
                <w:rFonts w:ascii="PT Astra Serif" w:hAnsi="PT Astra Serif"/>
                <w:sz w:val="24"/>
                <w:szCs w:val="24"/>
              </w:rPr>
              <w:t>работе с территориями</w:t>
            </w:r>
          </w:p>
          <w:p w:rsidR="00FC1C7D" w:rsidRPr="003C7584" w:rsidRDefault="00FC1C7D" w:rsidP="00D6442F">
            <w:pPr>
              <w:spacing w:after="0" w:line="240" w:lineRule="auto"/>
              <w:ind w:left="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 благоустройству</w:t>
            </w:r>
          </w:p>
        </w:tc>
      </w:tr>
      <w:tr w:rsidR="00FC1C7D" w:rsidRPr="003C7584" w:rsidTr="00D6442F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ind w:left="12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Установка приборов учета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D6442F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D6442F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7F6B">
              <w:rPr>
                <w:rFonts w:ascii="PT Astra Serif" w:hAnsi="PT Astra Serif"/>
                <w:sz w:val="24"/>
                <w:szCs w:val="24"/>
              </w:rPr>
              <w:t>Отдел по работе с территориями</w:t>
            </w:r>
          </w:p>
          <w:p w:rsidR="00FC1C7D" w:rsidRDefault="00FC1C7D" w:rsidP="00D6442F">
            <w:pPr>
              <w:spacing w:after="0" w:line="240" w:lineRule="auto"/>
              <w:ind w:left="46"/>
              <w:jc w:val="center"/>
            </w:pPr>
            <w:r w:rsidRPr="007C7F6B">
              <w:rPr>
                <w:rFonts w:ascii="PT Astra Serif" w:hAnsi="PT Astra Serif"/>
                <w:sz w:val="24"/>
                <w:szCs w:val="24"/>
              </w:rPr>
              <w:t>и благоустрой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C7F6B">
              <w:rPr>
                <w:rFonts w:ascii="PT Astra Serif" w:hAnsi="PT Astra Serif"/>
                <w:sz w:val="24"/>
                <w:szCs w:val="24"/>
              </w:rPr>
              <w:t>тву</w:t>
            </w:r>
          </w:p>
        </w:tc>
      </w:tr>
      <w:tr w:rsidR="00FC1C7D" w:rsidRPr="003C7584" w:rsidTr="00D6442F">
        <w:trPr>
          <w:trHeight w:val="72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ind w:left="125"/>
              <w:rPr>
                <w:rFonts w:ascii="PT Astra Serif" w:hAnsi="PT Astra Serif"/>
                <w:sz w:val="24"/>
                <w:szCs w:val="24"/>
              </w:rPr>
            </w:pPr>
            <w:r w:rsidRPr="00442D9D">
              <w:rPr>
                <w:rFonts w:ascii="PT Astra Serif" w:hAnsi="PT Astra Serif"/>
                <w:sz w:val="24"/>
                <w:szCs w:val="24"/>
              </w:rPr>
              <w:t>Проведение ежегодного мониторинга фактических показателей эффективности мероприятий по энергосбережению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установлено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7F6B">
              <w:rPr>
                <w:rFonts w:ascii="PT Astra Serif" w:hAnsi="PT Astra Serif"/>
                <w:sz w:val="24"/>
                <w:szCs w:val="24"/>
              </w:rPr>
              <w:t>Отдел по работе с территориями</w:t>
            </w:r>
          </w:p>
          <w:p w:rsidR="00FC1C7D" w:rsidRDefault="00FC1C7D" w:rsidP="00D6442F">
            <w:pPr>
              <w:spacing w:after="0" w:line="240" w:lineRule="auto"/>
              <w:ind w:left="46"/>
              <w:jc w:val="center"/>
            </w:pPr>
            <w:r w:rsidRPr="007C7F6B">
              <w:rPr>
                <w:rFonts w:ascii="PT Astra Serif" w:hAnsi="PT Astra Serif"/>
                <w:sz w:val="24"/>
                <w:szCs w:val="24"/>
              </w:rPr>
              <w:t>и благоустрой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C7F6B">
              <w:rPr>
                <w:rFonts w:ascii="PT Astra Serif" w:hAnsi="PT Astra Serif"/>
                <w:sz w:val="24"/>
                <w:szCs w:val="24"/>
              </w:rPr>
              <w:t>тву</w:t>
            </w:r>
          </w:p>
        </w:tc>
      </w:tr>
      <w:tr w:rsidR="00FC1C7D" w:rsidRPr="003C7584" w:rsidTr="00D6442F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ind w:left="125"/>
              <w:rPr>
                <w:rFonts w:ascii="PT Astra Serif" w:hAnsi="PT Astra Serif"/>
                <w:sz w:val="24"/>
                <w:szCs w:val="24"/>
              </w:rPr>
            </w:pPr>
            <w:r w:rsidRPr="00442D9D">
              <w:rPr>
                <w:rFonts w:ascii="PT Astra Serif" w:hAnsi="PT Astra Serif"/>
                <w:sz w:val="24"/>
                <w:szCs w:val="24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0D6D0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установлено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7D" w:rsidRPr="003C7584" w:rsidRDefault="00FC1C7D" w:rsidP="00D644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7D" w:rsidRDefault="00FC1C7D" w:rsidP="00D6442F">
            <w:pPr>
              <w:spacing w:after="0" w:line="240" w:lineRule="auto"/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7F6B">
              <w:rPr>
                <w:rFonts w:ascii="PT Astra Serif" w:hAnsi="PT Astra Serif"/>
                <w:sz w:val="24"/>
                <w:szCs w:val="24"/>
              </w:rPr>
              <w:t>Отдел по работе с территориями</w:t>
            </w:r>
          </w:p>
          <w:p w:rsidR="00FC1C7D" w:rsidRDefault="00FC1C7D" w:rsidP="00D6442F">
            <w:pPr>
              <w:spacing w:after="0" w:line="240" w:lineRule="auto"/>
              <w:ind w:left="46"/>
              <w:jc w:val="center"/>
            </w:pPr>
            <w:r w:rsidRPr="007C7F6B">
              <w:rPr>
                <w:rFonts w:ascii="PT Astra Serif" w:hAnsi="PT Astra Serif"/>
                <w:sz w:val="24"/>
                <w:szCs w:val="24"/>
              </w:rPr>
              <w:t>и благоустрой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C7F6B">
              <w:rPr>
                <w:rFonts w:ascii="PT Astra Serif" w:hAnsi="PT Astra Serif"/>
                <w:sz w:val="24"/>
                <w:szCs w:val="24"/>
              </w:rPr>
              <w:t>тву</w:t>
            </w:r>
          </w:p>
        </w:tc>
      </w:tr>
    </w:tbl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3C7584">
        <w:rPr>
          <w:rFonts w:ascii="PT Astra Serif" w:hAnsi="PT Astra Serif"/>
          <w:sz w:val="24"/>
          <w:szCs w:val="24"/>
        </w:rPr>
        <w:t>3. Финансовое обеспечение муниципальной программы</w:t>
      </w:r>
    </w:p>
    <w:p w:rsidR="00AC3117" w:rsidRPr="003C7584" w:rsidRDefault="00AC3117" w:rsidP="00AC3117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1418"/>
        <w:gridCol w:w="1319"/>
        <w:gridCol w:w="1276"/>
        <w:gridCol w:w="1226"/>
        <w:gridCol w:w="1184"/>
        <w:gridCol w:w="1134"/>
        <w:gridCol w:w="983"/>
      </w:tblGrid>
      <w:tr w:rsidR="00000EA7" w:rsidRPr="003C7584" w:rsidTr="00603D3F">
        <w:trPr>
          <w:jc w:val="center"/>
        </w:trPr>
        <w:tc>
          <w:tcPr>
            <w:tcW w:w="6477" w:type="dxa"/>
            <w:vMerge w:val="restart"/>
            <w:shd w:val="clear" w:color="auto" w:fill="auto"/>
          </w:tcPr>
          <w:p w:rsidR="000B512A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 xml:space="preserve">Наименование муниципальной программы / </w:t>
            </w:r>
          </w:p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Всего, руб.</w:t>
            </w:r>
          </w:p>
        </w:tc>
        <w:tc>
          <w:tcPr>
            <w:tcW w:w="7122" w:type="dxa"/>
            <w:gridSpan w:val="6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Объем фи</w:t>
            </w:r>
            <w:r>
              <w:rPr>
                <w:rFonts w:ascii="PT Astra Serif" w:hAnsi="PT Astra Serif"/>
                <w:sz w:val="24"/>
                <w:szCs w:val="24"/>
              </w:rPr>
              <w:t>нансового обеспечения по годам, руб.</w:t>
            </w:r>
          </w:p>
        </w:tc>
      </w:tr>
      <w:tr w:rsidR="00000EA7" w:rsidRPr="003C7584" w:rsidTr="00603D3F">
        <w:trPr>
          <w:jc w:val="center"/>
        </w:trPr>
        <w:tc>
          <w:tcPr>
            <w:tcW w:w="6477" w:type="dxa"/>
            <w:vMerge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26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</w:tr>
      <w:tr w:rsidR="00000EA7" w:rsidRPr="003C7584" w:rsidTr="00603D3F">
        <w:trPr>
          <w:jc w:val="center"/>
        </w:trPr>
        <w:tc>
          <w:tcPr>
            <w:tcW w:w="6477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3C7584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shd w:val="clear" w:color="auto" w:fill="auto"/>
          </w:tcPr>
          <w:p w:rsidR="00000EA7" w:rsidRPr="00000EA7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0EA7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000EA7">
              <w:rPr>
                <w:rFonts w:ascii="PT Astra Serif" w:hAnsi="PT Astra Serif"/>
                <w:sz w:val="24"/>
                <w:szCs w:val="24"/>
              </w:rPr>
              <w:t>196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00EA7">
              <w:rPr>
                <w:rFonts w:ascii="PT Astra Serif" w:hAnsi="PT Astra Serif"/>
                <w:sz w:val="24"/>
                <w:szCs w:val="24"/>
              </w:rPr>
              <w:t>400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280 000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150 000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406 400</w:t>
            </w:r>
          </w:p>
        </w:tc>
        <w:tc>
          <w:tcPr>
            <w:tcW w:w="1134" w:type="dxa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660 000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00EA7" w:rsidRPr="003C7584" w:rsidRDefault="00751C0A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  <w:r w:rsidR="00000EA7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000EA7" w:rsidRPr="003C7584" w:rsidTr="00603D3F">
        <w:trPr>
          <w:jc w:val="center"/>
        </w:trPr>
        <w:tc>
          <w:tcPr>
            <w:tcW w:w="6477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Бюджет Тульской области (всего), из них:</w:t>
            </w:r>
          </w:p>
        </w:tc>
        <w:tc>
          <w:tcPr>
            <w:tcW w:w="1418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00EA7" w:rsidRPr="003C7584" w:rsidTr="00603D3F">
        <w:trPr>
          <w:jc w:val="center"/>
        </w:trPr>
        <w:tc>
          <w:tcPr>
            <w:tcW w:w="6477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8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00EA7" w:rsidRPr="003C7584" w:rsidTr="00751C0A">
        <w:trPr>
          <w:trHeight w:val="336"/>
          <w:jc w:val="center"/>
        </w:trPr>
        <w:tc>
          <w:tcPr>
            <w:tcW w:w="6477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2 196 400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280 000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150 000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406 400</w:t>
            </w:r>
          </w:p>
        </w:tc>
        <w:tc>
          <w:tcPr>
            <w:tcW w:w="1134" w:type="dxa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660 000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00EA7" w:rsidRPr="003C7584" w:rsidRDefault="00751C0A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  <w:r w:rsidR="00000EA7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000EA7" w:rsidRPr="003C7584" w:rsidTr="00603D3F">
        <w:trPr>
          <w:jc w:val="center"/>
        </w:trPr>
        <w:tc>
          <w:tcPr>
            <w:tcW w:w="6477" w:type="dxa"/>
            <w:shd w:val="clear" w:color="auto" w:fill="auto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00EA7" w:rsidRPr="003C7584" w:rsidRDefault="00000EA7" w:rsidP="00000EA7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00EA7" w:rsidRPr="003C7584" w:rsidRDefault="00000EA7" w:rsidP="00A4065F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758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C72B28" w:rsidRDefault="00C72B28" w:rsidP="00004F6F">
      <w:pPr>
        <w:pStyle w:val="a5"/>
        <w:ind w:firstLine="708"/>
        <w:jc w:val="both"/>
        <w:rPr>
          <w:rFonts w:ascii="PT Astra Serif" w:hAnsi="PT Astra Serif"/>
        </w:rPr>
      </w:pPr>
    </w:p>
    <w:p w:rsidR="00004F6F" w:rsidRPr="000221F7" w:rsidRDefault="00004F6F" w:rsidP="00004F6F">
      <w:pPr>
        <w:pStyle w:val="a5"/>
        <w:ind w:firstLine="708"/>
        <w:jc w:val="both"/>
        <w:rPr>
          <w:rFonts w:ascii="PT Astra Serif" w:hAnsi="PT Astra Serif"/>
        </w:rPr>
      </w:pPr>
      <w:r w:rsidRPr="000221F7">
        <w:rPr>
          <w:rFonts w:ascii="PT Astra Serif" w:hAnsi="PT Astra Serif"/>
        </w:rPr>
        <w:t xml:space="preserve">Объемы  и структура финансирования мероприятий </w:t>
      </w:r>
      <w:r>
        <w:rPr>
          <w:rFonts w:ascii="PT Astra Serif" w:hAnsi="PT Astra Serif"/>
        </w:rPr>
        <w:t>муниципальной п</w:t>
      </w:r>
      <w:r w:rsidRPr="000221F7">
        <w:rPr>
          <w:rFonts w:ascii="PT Astra Serif" w:hAnsi="PT Astra Serif"/>
        </w:rPr>
        <w:t>рограммы в 2021-202</w:t>
      </w:r>
      <w:r>
        <w:rPr>
          <w:rFonts w:ascii="PT Astra Serif" w:hAnsi="PT Astra Serif"/>
        </w:rPr>
        <w:t>6</w:t>
      </w:r>
      <w:r w:rsidRPr="000221F7">
        <w:rPr>
          <w:rFonts w:ascii="PT Astra Serif" w:hAnsi="PT Astra Serif"/>
        </w:rPr>
        <w:t xml:space="preserve"> годах носят прогнозный характер и уточняются при разработке прогнозов социально-экономического развития, подготовки проекта решения о бюджете муниципального образования Новольвовское Кимовского района на очередной год и плановый период.</w:t>
      </w:r>
    </w:p>
    <w:p w:rsidR="00004F6F" w:rsidRDefault="00004F6F" w:rsidP="00004F6F">
      <w:pPr>
        <w:pStyle w:val="a5"/>
        <w:ind w:firstLine="709"/>
        <w:jc w:val="both"/>
        <w:rPr>
          <w:rFonts w:ascii="PT Astra Serif" w:hAnsi="PT Astra Serif"/>
        </w:rPr>
      </w:pPr>
      <w:r w:rsidRPr="000221F7">
        <w:rPr>
          <w:rFonts w:ascii="PT Astra Serif" w:hAnsi="PT Astra Serif"/>
        </w:rPr>
        <w:t>Муниципальный заказчик ежегодно уточняет и согласовывает перечень первоочередных проектов и мероприятий, намеченных к финансированию, руководствуясь нормативными правовыми актами муниципального образования Новольвовское Кимовского района.</w:t>
      </w:r>
    </w:p>
    <w:p w:rsidR="00567871" w:rsidRPr="000221F7" w:rsidRDefault="00567871" w:rsidP="003B39D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</w:p>
    <w:sectPr w:rsidR="00567871" w:rsidRPr="000221F7" w:rsidSect="00442D9D">
      <w:pgSz w:w="16838" w:h="11906" w:orient="landscape"/>
      <w:pgMar w:top="1701" w:right="902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69" w:rsidRDefault="000F3569">
      <w:pPr>
        <w:spacing w:after="0" w:line="240" w:lineRule="auto"/>
      </w:pPr>
      <w:r>
        <w:separator/>
      </w:r>
    </w:p>
  </w:endnote>
  <w:endnote w:type="continuationSeparator" w:id="0">
    <w:p w:rsidR="000F3569" w:rsidRDefault="000F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69" w:rsidRDefault="000F3569">
      <w:pPr>
        <w:spacing w:after="0" w:line="240" w:lineRule="auto"/>
      </w:pPr>
      <w:r>
        <w:separator/>
      </w:r>
    </w:p>
  </w:footnote>
  <w:footnote w:type="continuationSeparator" w:id="0">
    <w:p w:rsidR="000F3569" w:rsidRDefault="000F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5F" w:rsidRDefault="00A4065F" w:rsidP="00F869C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065F" w:rsidRDefault="00A4065F" w:rsidP="00F869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5F" w:rsidRDefault="00A4065F" w:rsidP="00F869C8">
    <w:pPr>
      <w:pStyle w:val="a3"/>
      <w:framePr w:wrap="around" w:vAnchor="text" w:hAnchor="margin" w:xAlign="right" w:y="1"/>
      <w:rPr>
        <w:rStyle w:val="a8"/>
      </w:rPr>
    </w:pPr>
  </w:p>
  <w:p w:rsidR="00A4065F" w:rsidRDefault="00A4065F" w:rsidP="00F869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EBC"/>
    <w:multiLevelType w:val="multilevel"/>
    <w:tmpl w:val="50564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12B6719F"/>
    <w:multiLevelType w:val="hybridMultilevel"/>
    <w:tmpl w:val="57A238BC"/>
    <w:lvl w:ilvl="0" w:tplc="07D25F1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F7402"/>
    <w:multiLevelType w:val="hybridMultilevel"/>
    <w:tmpl w:val="AF26C1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976EC0"/>
    <w:multiLevelType w:val="hybridMultilevel"/>
    <w:tmpl w:val="1FC2D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005AE"/>
    <w:multiLevelType w:val="hybridMultilevel"/>
    <w:tmpl w:val="1FC2D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B38E7"/>
    <w:multiLevelType w:val="hybridMultilevel"/>
    <w:tmpl w:val="1A76A41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6138F"/>
    <w:multiLevelType w:val="hybridMultilevel"/>
    <w:tmpl w:val="90A6CC22"/>
    <w:lvl w:ilvl="0" w:tplc="E2149E12">
      <w:start w:val="4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71150A64"/>
    <w:multiLevelType w:val="hybridMultilevel"/>
    <w:tmpl w:val="6F76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F176AA6"/>
    <w:multiLevelType w:val="hybridMultilevel"/>
    <w:tmpl w:val="97C4A4B4"/>
    <w:lvl w:ilvl="0" w:tplc="EF6238C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03"/>
    <w:rsid w:val="00000EA7"/>
    <w:rsid w:val="00001D40"/>
    <w:rsid w:val="00004F6F"/>
    <w:rsid w:val="000221F7"/>
    <w:rsid w:val="00030C21"/>
    <w:rsid w:val="000347A8"/>
    <w:rsid w:val="0004597F"/>
    <w:rsid w:val="00045D6F"/>
    <w:rsid w:val="00070D59"/>
    <w:rsid w:val="000710E1"/>
    <w:rsid w:val="000A55B0"/>
    <w:rsid w:val="000B512A"/>
    <w:rsid w:val="000B7008"/>
    <w:rsid w:val="000C0B58"/>
    <w:rsid w:val="000C2A3A"/>
    <w:rsid w:val="000D27FE"/>
    <w:rsid w:val="000D2E7E"/>
    <w:rsid w:val="000D4D5F"/>
    <w:rsid w:val="000D51BF"/>
    <w:rsid w:val="000D6D0D"/>
    <w:rsid w:val="000F3569"/>
    <w:rsid w:val="000F3E90"/>
    <w:rsid w:val="001031A5"/>
    <w:rsid w:val="00113256"/>
    <w:rsid w:val="00132658"/>
    <w:rsid w:val="00147643"/>
    <w:rsid w:val="0015575C"/>
    <w:rsid w:val="001559D1"/>
    <w:rsid w:val="00165A40"/>
    <w:rsid w:val="00176342"/>
    <w:rsid w:val="00183D00"/>
    <w:rsid w:val="001A7330"/>
    <w:rsid w:val="001B3916"/>
    <w:rsid w:val="001B4566"/>
    <w:rsid w:val="001C1C61"/>
    <w:rsid w:val="001C4F8B"/>
    <w:rsid w:val="001D19AD"/>
    <w:rsid w:val="001D2022"/>
    <w:rsid w:val="001D7E1A"/>
    <w:rsid w:val="001E0647"/>
    <w:rsid w:val="001E3775"/>
    <w:rsid w:val="001F0062"/>
    <w:rsid w:val="001F464E"/>
    <w:rsid w:val="001F6FA7"/>
    <w:rsid w:val="002078F6"/>
    <w:rsid w:val="002159AD"/>
    <w:rsid w:val="00230381"/>
    <w:rsid w:val="002330A6"/>
    <w:rsid w:val="00240839"/>
    <w:rsid w:val="00262C42"/>
    <w:rsid w:val="002664BE"/>
    <w:rsid w:val="00272406"/>
    <w:rsid w:val="002C5591"/>
    <w:rsid w:val="002D7939"/>
    <w:rsid w:val="002E2AF7"/>
    <w:rsid w:val="002E4071"/>
    <w:rsid w:val="00307885"/>
    <w:rsid w:val="0034416C"/>
    <w:rsid w:val="0037656C"/>
    <w:rsid w:val="00391D01"/>
    <w:rsid w:val="003A3354"/>
    <w:rsid w:val="003B39D4"/>
    <w:rsid w:val="003C170F"/>
    <w:rsid w:val="003E4767"/>
    <w:rsid w:val="003E4916"/>
    <w:rsid w:val="003F37CC"/>
    <w:rsid w:val="003F772A"/>
    <w:rsid w:val="004074E1"/>
    <w:rsid w:val="004421D3"/>
    <w:rsid w:val="00442D9D"/>
    <w:rsid w:val="0044305B"/>
    <w:rsid w:val="00445F02"/>
    <w:rsid w:val="00457B13"/>
    <w:rsid w:val="00461EBE"/>
    <w:rsid w:val="00472B7F"/>
    <w:rsid w:val="0048591C"/>
    <w:rsid w:val="004A507C"/>
    <w:rsid w:val="004A6259"/>
    <w:rsid w:val="004B629B"/>
    <w:rsid w:val="004B74F9"/>
    <w:rsid w:val="004C5489"/>
    <w:rsid w:val="004D1DA0"/>
    <w:rsid w:val="004D3C81"/>
    <w:rsid w:val="004D63F4"/>
    <w:rsid w:val="00500FD3"/>
    <w:rsid w:val="0050326B"/>
    <w:rsid w:val="005118CF"/>
    <w:rsid w:val="005335C2"/>
    <w:rsid w:val="0055207C"/>
    <w:rsid w:val="00565327"/>
    <w:rsid w:val="005670FF"/>
    <w:rsid w:val="00567871"/>
    <w:rsid w:val="005743FF"/>
    <w:rsid w:val="00576AAF"/>
    <w:rsid w:val="005820FA"/>
    <w:rsid w:val="005A6185"/>
    <w:rsid w:val="005C033C"/>
    <w:rsid w:val="00603D3F"/>
    <w:rsid w:val="00642E02"/>
    <w:rsid w:val="00665FF6"/>
    <w:rsid w:val="00690A12"/>
    <w:rsid w:val="0069695D"/>
    <w:rsid w:val="006D2800"/>
    <w:rsid w:val="006D3286"/>
    <w:rsid w:val="00713CB7"/>
    <w:rsid w:val="007206D3"/>
    <w:rsid w:val="007225D2"/>
    <w:rsid w:val="00734125"/>
    <w:rsid w:val="00735C03"/>
    <w:rsid w:val="00743503"/>
    <w:rsid w:val="0074436B"/>
    <w:rsid w:val="00751C0A"/>
    <w:rsid w:val="00752074"/>
    <w:rsid w:val="007708A4"/>
    <w:rsid w:val="00773D7D"/>
    <w:rsid w:val="00776022"/>
    <w:rsid w:val="00786853"/>
    <w:rsid w:val="00791822"/>
    <w:rsid w:val="00793CAB"/>
    <w:rsid w:val="007C6DAF"/>
    <w:rsid w:val="007C7029"/>
    <w:rsid w:val="007F77E2"/>
    <w:rsid w:val="008038D1"/>
    <w:rsid w:val="00805745"/>
    <w:rsid w:val="008234AD"/>
    <w:rsid w:val="00831375"/>
    <w:rsid w:val="00846C64"/>
    <w:rsid w:val="00865858"/>
    <w:rsid w:val="008A6338"/>
    <w:rsid w:val="008D4E6E"/>
    <w:rsid w:val="008E0E69"/>
    <w:rsid w:val="00913517"/>
    <w:rsid w:val="00917722"/>
    <w:rsid w:val="009279A8"/>
    <w:rsid w:val="009614DE"/>
    <w:rsid w:val="0096734B"/>
    <w:rsid w:val="00967A11"/>
    <w:rsid w:val="00982BC3"/>
    <w:rsid w:val="00985B8F"/>
    <w:rsid w:val="009A2CB5"/>
    <w:rsid w:val="009A5AAD"/>
    <w:rsid w:val="009C6247"/>
    <w:rsid w:val="009D2739"/>
    <w:rsid w:val="009F5B90"/>
    <w:rsid w:val="00A036C0"/>
    <w:rsid w:val="00A167F5"/>
    <w:rsid w:val="00A350B8"/>
    <w:rsid w:val="00A4065F"/>
    <w:rsid w:val="00A42451"/>
    <w:rsid w:val="00A46351"/>
    <w:rsid w:val="00A57C90"/>
    <w:rsid w:val="00AA4F3A"/>
    <w:rsid w:val="00AB0A75"/>
    <w:rsid w:val="00AC3117"/>
    <w:rsid w:val="00AD47D8"/>
    <w:rsid w:val="00B40EBD"/>
    <w:rsid w:val="00B70B8D"/>
    <w:rsid w:val="00B74512"/>
    <w:rsid w:val="00B77A59"/>
    <w:rsid w:val="00B82585"/>
    <w:rsid w:val="00BA65A4"/>
    <w:rsid w:val="00BC1F21"/>
    <w:rsid w:val="00BE7175"/>
    <w:rsid w:val="00BE7ECA"/>
    <w:rsid w:val="00C01126"/>
    <w:rsid w:val="00C209DA"/>
    <w:rsid w:val="00C437FB"/>
    <w:rsid w:val="00C61B38"/>
    <w:rsid w:val="00C72B28"/>
    <w:rsid w:val="00C94490"/>
    <w:rsid w:val="00C979F3"/>
    <w:rsid w:val="00CD02F5"/>
    <w:rsid w:val="00CE4A6C"/>
    <w:rsid w:val="00CE64DB"/>
    <w:rsid w:val="00CF135B"/>
    <w:rsid w:val="00CF3E4B"/>
    <w:rsid w:val="00CF6FAC"/>
    <w:rsid w:val="00D6442F"/>
    <w:rsid w:val="00DB54E5"/>
    <w:rsid w:val="00E0209A"/>
    <w:rsid w:val="00E04BCA"/>
    <w:rsid w:val="00E17CE6"/>
    <w:rsid w:val="00E246A6"/>
    <w:rsid w:val="00E32DF6"/>
    <w:rsid w:val="00E338E2"/>
    <w:rsid w:val="00E367C4"/>
    <w:rsid w:val="00E3718F"/>
    <w:rsid w:val="00E574DB"/>
    <w:rsid w:val="00EB2E4F"/>
    <w:rsid w:val="00EC4F36"/>
    <w:rsid w:val="00ED0F2E"/>
    <w:rsid w:val="00EE0F14"/>
    <w:rsid w:val="00EF3046"/>
    <w:rsid w:val="00F0122B"/>
    <w:rsid w:val="00F02955"/>
    <w:rsid w:val="00F20BA7"/>
    <w:rsid w:val="00F41355"/>
    <w:rsid w:val="00F869C8"/>
    <w:rsid w:val="00F95E0E"/>
    <w:rsid w:val="00FA2ABA"/>
    <w:rsid w:val="00FC1C7D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03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35C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35C03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735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35C03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rsid w:val="00735C0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uiPriority w:val="99"/>
    <w:qFormat/>
    <w:rsid w:val="00735C03"/>
    <w:rPr>
      <w:rFonts w:cs="Times New Roman"/>
      <w:b/>
    </w:rPr>
  </w:style>
  <w:style w:type="character" w:styleId="a7">
    <w:name w:val="Emphasis"/>
    <w:uiPriority w:val="99"/>
    <w:qFormat/>
    <w:rsid w:val="00735C03"/>
    <w:rPr>
      <w:rFonts w:cs="Times New Roman"/>
      <w:i/>
    </w:rPr>
  </w:style>
  <w:style w:type="character" w:styleId="a8">
    <w:name w:val="page number"/>
    <w:uiPriority w:val="99"/>
    <w:rsid w:val="00735C03"/>
    <w:rPr>
      <w:rFonts w:cs="Times New Roman"/>
    </w:rPr>
  </w:style>
  <w:style w:type="paragraph" w:customStyle="1" w:styleId="ConsPlusNormal">
    <w:name w:val="ConsPlusNormal"/>
    <w:rsid w:val="0055207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link w:val="aa"/>
    <w:uiPriority w:val="99"/>
    <w:qFormat/>
    <w:rsid w:val="0055207C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520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46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ED0F2E"/>
    <w:pPr>
      <w:widowControl w:val="0"/>
      <w:tabs>
        <w:tab w:val="left" w:pos="709"/>
      </w:tabs>
      <w:jc w:val="both"/>
    </w:pPr>
    <w:rPr>
      <w:rFonts w:ascii="Times New Roman" w:eastAsia="Times New Roman" w:hAnsi="Times New Roman"/>
      <w:sz w:val="24"/>
    </w:rPr>
  </w:style>
  <w:style w:type="character" w:customStyle="1" w:styleId="aa">
    <w:name w:val="Без интервала Знак"/>
    <w:link w:val="a9"/>
    <w:uiPriority w:val="99"/>
    <w:locked/>
    <w:rsid w:val="00BC1F21"/>
    <w:rPr>
      <w:rFonts w:eastAsia="Times New Roman"/>
      <w:sz w:val="22"/>
      <w:szCs w:val="22"/>
      <w:lang w:val="ru-RU" w:eastAsia="en-US" w:bidi="ar-SA"/>
    </w:rPr>
  </w:style>
  <w:style w:type="table" w:styleId="ab">
    <w:name w:val="Table Grid"/>
    <w:basedOn w:val="a1"/>
    <w:uiPriority w:val="99"/>
    <w:locked/>
    <w:rsid w:val="001F6FA7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62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74436B"/>
    <w:rPr>
      <w:rFonts w:ascii="Times New Roman" w:hAnsi="Times New Roman" w:cs="Times New Roman"/>
      <w:lang w:eastAsia="en-US"/>
    </w:rPr>
  </w:style>
  <w:style w:type="paragraph" w:styleId="ae">
    <w:name w:val="Balloon Text"/>
    <w:basedOn w:val="a"/>
    <w:link w:val="af"/>
    <w:uiPriority w:val="99"/>
    <w:semiHidden/>
    <w:rsid w:val="000F3E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A3354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985B8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0">
    <w:name w:val="Title"/>
    <w:basedOn w:val="a"/>
    <w:link w:val="af1"/>
    <w:uiPriority w:val="99"/>
    <w:qFormat/>
    <w:locked/>
    <w:rsid w:val="00985B8F"/>
    <w:pPr>
      <w:spacing w:after="0" w:line="240" w:lineRule="auto"/>
      <w:jc w:val="center"/>
    </w:pPr>
    <w:rPr>
      <w:sz w:val="44"/>
      <w:szCs w:val="24"/>
      <w:lang w:eastAsia="ru-RU"/>
    </w:rPr>
  </w:style>
  <w:style w:type="character" w:customStyle="1" w:styleId="af1">
    <w:name w:val="Название Знак"/>
    <w:link w:val="af0"/>
    <w:uiPriority w:val="99"/>
    <w:locked/>
    <w:rsid w:val="00985B8F"/>
    <w:rPr>
      <w:rFonts w:cs="Times New Roman"/>
      <w:sz w:val="24"/>
      <w:szCs w:val="24"/>
      <w:lang w:val="ru-RU" w:eastAsia="ru-RU" w:bidi="ar-SA"/>
    </w:rPr>
  </w:style>
  <w:style w:type="character" w:customStyle="1" w:styleId="4">
    <w:name w:val="Основной текст (4)_"/>
    <w:link w:val="40"/>
    <w:rsid w:val="00AC311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Основной текст (2)"/>
    <w:rsid w:val="00AC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AC311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12pt">
    <w:name w:val="Основной текст (2) + 12 pt"/>
    <w:rsid w:val="00AC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C3117"/>
    <w:pPr>
      <w:widowControl w:val="0"/>
      <w:shd w:val="clear" w:color="auto" w:fill="FFFFFF"/>
      <w:spacing w:after="0" w:line="0" w:lineRule="atLeast"/>
      <w:ind w:hanging="1920"/>
    </w:pPr>
    <w:rPr>
      <w:rFonts w:eastAsia="Times New Roman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rsid w:val="00AC3117"/>
    <w:pPr>
      <w:widowControl w:val="0"/>
      <w:shd w:val="clear" w:color="auto" w:fill="FFFFFF"/>
      <w:spacing w:before="540" w:after="60" w:line="0" w:lineRule="atLeast"/>
      <w:jc w:val="center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03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35C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35C03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735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35C03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rsid w:val="00735C0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uiPriority w:val="99"/>
    <w:qFormat/>
    <w:rsid w:val="00735C03"/>
    <w:rPr>
      <w:rFonts w:cs="Times New Roman"/>
      <w:b/>
    </w:rPr>
  </w:style>
  <w:style w:type="character" w:styleId="a7">
    <w:name w:val="Emphasis"/>
    <w:uiPriority w:val="99"/>
    <w:qFormat/>
    <w:rsid w:val="00735C03"/>
    <w:rPr>
      <w:rFonts w:cs="Times New Roman"/>
      <w:i/>
    </w:rPr>
  </w:style>
  <w:style w:type="character" w:styleId="a8">
    <w:name w:val="page number"/>
    <w:uiPriority w:val="99"/>
    <w:rsid w:val="00735C03"/>
    <w:rPr>
      <w:rFonts w:cs="Times New Roman"/>
    </w:rPr>
  </w:style>
  <w:style w:type="paragraph" w:customStyle="1" w:styleId="ConsPlusNormal">
    <w:name w:val="ConsPlusNormal"/>
    <w:rsid w:val="0055207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link w:val="aa"/>
    <w:uiPriority w:val="99"/>
    <w:qFormat/>
    <w:rsid w:val="0055207C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520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46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ED0F2E"/>
    <w:pPr>
      <w:widowControl w:val="0"/>
      <w:tabs>
        <w:tab w:val="left" w:pos="709"/>
      </w:tabs>
      <w:jc w:val="both"/>
    </w:pPr>
    <w:rPr>
      <w:rFonts w:ascii="Times New Roman" w:eastAsia="Times New Roman" w:hAnsi="Times New Roman"/>
      <w:sz w:val="24"/>
    </w:rPr>
  </w:style>
  <w:style w:type="character" w:customStyle="1" w:styleId="aa">
    <w:name w:val="Без интервала Знак"/>
    <w:link w:val="a9"/>
    <w:uiPriority w:val="99"/>
    <w:locked/>
    <w:rsid w:val="00BC1F21"/>
    <w:rPr>
      <w:rFonts w:eastAsia="Times New Roman"/>
      <w:sz w:val="22"/>
      <w:szCs w:val="22"/>
      <w:lang w:val="ru-RU" w:eastAsia="en-US" w:bidi="ar-SA"/>
    </w:rPr>
  </w:style>
  <w:style w:type="table" w:styleId="ab">
    <w:name w:val="Table Grid"/>
    <w:basedOn w:val="a1"/>
    <w:uiPriority w:val="99"/>
    <w:locked/>
    <w:rsid w:val="001F6FA7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62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74436B"/>
    <w:rPr>
      <w:rFonts w:ascii="Times New Roman" w:hAnsi="Times New Roman" w:cs="Times New Roman"/>
      <w:lang w:eastAsia="en-US"/>
    </w:rPr>
  </w:style>
  <w:style w:type="paragraph" w:styleId="ae">
    <w:name w:val="Balloon Text"/>
    <w:basedOn w:val="a"/>
    <w:link w:val="af"/>
    <w:uiPriority w:val="99"/>
    <w:semiHidden/>
    <w:rsid w:val="000F3E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A3354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985B8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0">
    <w:name w:val="Title"/>
    <w:basedOn w:val="a"/>
    <w:link w:val="af1"/>
    <w:uiPriority w:val="99"/>
    <w:qFormat/>
    <w:locked/>
    <w:rsid w:val="00985B8F"/>
    <w:pPr>
      <w:spacing w:after="0" w:line="240" w:lineRule="auto"/>
      <w:jc w:val="center"/>
    </w:pPr>
    <w:rPr>
      <w:sz w:val="44"/>
      <w:szCs w:val="24"/>
      <w:lang w:eastAsia="ru-RU"/>
    </w:rPr>
  </w:style>
  <w:style w:type="character" w:customStyle="1" w:styleId="af1">
    <w:name w:val="Название Знак"/>
    <w:link w:val="af0"/>
    <w:uiPriority w:val="99"/>
    <w:locked/>
    <w:rsid w:val="00985B8F"/>
    <w:rPr>
      <w:rFonts w:cs="Times New Roman"/>
      <w:sz w:val="24"/>
      <w:szCs w:val="24"/>
      <w:lang w:val="ru-RU" w:eastAsia="ru-RU" w:bidi="ar-SA"/>
    </w:rPr>
  </w:style>
  <w:style w:type="character" w:customStyle="1" w:styleId="4">
    <w:name w:val="Основной текст (4)_"/>
    <w:link w:val="40"/>
    <w:rsid w:val="00AC311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Основной текст (2)"/>
    <w:rsid w:val="00AC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AC311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12pt">
    <w:name w:val="Основной текст (2) + 12 pt"/>
    <w:rsid w:val="00AC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C3117"/>
    <w:pPr>
      <w:widowControl w:val="0"/>
      <w:shd w:val="clear" w:color="auto" w:fill="FFFFFF"/>
      <w:spacing w:after="0" w:line="0" w:lineRule="atLeast"/>
      <w:ind w:hanging="1920"/>
    </w:pPr>
    <w:rPr>
      <w:rFonts w:eastAsia="Times New Roman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rsid w:val="00AC3117"/>
    <w:pPr>
      <w:widowControl w:val="0"/>
      <w:shd w:val="clear" w:color="auto" w:fill="FFFFFF"/>
      <w:spacing w:before="540" w:after="60" w:line="0" w:lineRule="atLeast"/>
      <w:jc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9D52-FC1C-49E8-8809-5E285688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1532</Words>
  <Characters>11817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k5-4</cp:lastModifiedBy>
  <cp:revision>3</cp:revision>
  <cp:lastPrinted>2025-10-17T05:47:00Z</cp:lastPrinted>
  <dcterms:created xsi:type="dcterms:W3CDTF">2025-10-16T14:54:00Z</dcterms:created>
  <dcterms:modified xsi:type="dcterms:W3CDTF">2025-10-17T05:49:00Z</dcterms:modified>
</cp:coreProperties>
</file>