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31391A" w:rsidRPr="0031391A" w:rsidTr="0031391A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31391A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1391A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31391A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1391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31391A" w:rsidRPr="0031391A" w:rsidTr="0031391A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«24» 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1391A">
              <w:rPr>
                <w:rFonts w:eastAsia="Times New Roman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1391A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31391A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31391A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31391A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31391A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24.08.2018</w:t>
            </w:r>
          </w:p>
        </w:tc>
      </w:tr>
      <w:tr w:rsidR="0031391A" w:rsidRPr="0031391A" w:rsidTr="0031391A">
        <w:tc>
          <w:tcPr>
            <w:tcW w:w="2000" w:type="pct"/>
            <w:vMerge w:val="restar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391A" w:rsidRPr="0031391A" w:rsidTr="0031391A">
        <w:tc>
          <w:tcPr>
            <w:tcW w:w="2000" w:type="pct"/>
            <w:vMerge w:val="restar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измененный (</w:t>
            </w:r>
            <w:r w:rsidR="00715E30">
              <w:rPr>
                <w:rFonts w:eastAsia="Times New Roman"/>
                <w:sz w:val="16"/>
                <w:szCs w:val="16"/>
                <w:lang w:eastAsia="ru-RU"/>
              </w:rPr>
              <w:t>49,</w:t>
            </w: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50) </w:t>
            </w: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24.08.2018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31391A" w:rsidRPr="0031391A" w:rsidTr="0031391A">
        <w:tc>
          <w:tcPr>
            <w:tcW w:w="650" w:type="pct"/>
            <w:gridSpan w:val="2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31391A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31391A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31391A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223161171.20</w:t>
            </w: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275"/>
        <w:gridCol w:w="956"/>
        <w:gridCol w:w="556"/>
        <w:gridCol w:w="575"/>
        <w:gridCol w:w="577"/>
        <w:gridCol w:w="412"/>
        <w:gridCol w:w="432"/>
        <w:gridCol w:w="453"/>
        <w:gridCol w:w="411"/>
        <w:gridCol w:w="346"/>
        <w:gridCol w:w="469"/>
        <w:gridCol w:w="431"/>
        <w:gridCol w:w="337"/>
        <w:gridCol w:w="339"/>
        <w:gridCol w:w="453"/>
        <w:gridCol w:w="359"/>
        <w:gridCol w:w="346"/>
        <w:gridCol w:w="469"/>
        <w:gridCol w:w="525"/>
        <w:gridCol w:w="391"/>
        <w:gridCol w:w="437"/>
        <w:gridCol w:w="500"/>
        <w:gridCol w:w="437"/>
        <w:gridCol w:w="475"/>
        <w:gridCol w:w="525"/>
        <w:gridCol w:w="527"/>
        <w:gridCol w:w="501"/>
        <w:gridCol w:w="537"/>
        <w:gridCol w:w="496"/>
        <w:gridCol w:w="706"/>
        <w:gridCol w:w="550"/>
        <w:gridCol w:w="626"/>
        <w:gridCol w:w="491"/>
      </w:tblGrid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контракта, закл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товаров, выполне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олнителя)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емые участникам закупки в 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осуществлени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 закупок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Дополнительные требования к участникам закупки отдельных 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проведении обязательного общественного обсу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ждения закупки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контрактов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организатора проведения совместного 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конкурса или аукциона 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окончания исполнения конт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ракта 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 первый 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второ</w:t>
            </w: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й год </w:t>
            </w: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изготовлению техническо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описанию границ населенны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кадастровых работ по описанию границ населенны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117000.00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Кадас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тровые работы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программного обеспечени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110466.00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Продление лицензии на использование антивирусн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ого программного обеспечения для защиты рабочих станций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70 лет Победы д. 1, кв. 34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лет Победы д. 1, кв. 34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устройству внутренних газовых систем, включая монтаж газовой аппаратуры 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сметной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Тепл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овая энергия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наружному утеплению панелей по адресу: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Тульская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наружному утеплению панелей по адресу: Тульс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123900.00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Теплоизол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яционные работы по ремонту межпанельных швов здания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Новольвов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7414.34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Разра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ботка проектно-сметной 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8536.68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мм от 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разработке рабочей документации по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1837115004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46071150100100320017112244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43708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293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293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одичность поставки товаров (выполнения работ, оказания услуг): Один раз в год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03.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Обра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Разработка проектно-сметной документации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кта капитального строительства: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тельства: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ый комплекс)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Технологическое присоединение к электрическим сетям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укладке троту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арной плитки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укладке троту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арной плитки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183711500446071150100100420014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222244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ВЛ-0,4 кВ в н.п. Барановка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ВЛ-0,4 кВ в н.п. Барановка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монтажа (УПК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)д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ля канализационных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насосов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капитальному ремонту 3-го жилого корпуса муниципа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капитальному ремонту 3-го жилого корпуса муниципал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Капитальный ремо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 центрального водопровода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замен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центрального водопровода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ки, предусмотренной планом-графиком закупок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разметке дорожных покр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ытий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Проверка достоверности определения сметной стоимости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замене центрального водопров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ода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замене центрального водопровод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-коммуникационных сетей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лнения контракта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ера аванса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Образовавшаяся экономия от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мм -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 менее 210х297.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Бумага для офисной техники, формат А3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Цвет бумаги - белый, Плотность, г/м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печатания и копирования - наличие, Количество листов в упаковке*, шт. - не менее 500, Размер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ШхД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Бумага для факса 210х30х12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Скот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 прозрачный 19мм*33м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Блок для записей 9х9х5см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80, Цвет (оранжевый или желтый или розовый или зеленый или голубой или белы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й) по выбору заказчика - наличие.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Корректор жидкий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№ 10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Скобы для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степлера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№ 24/6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Ручка шариковая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синяя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Карандаш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уголок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Маркер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Точилка для карандашей с контейнером для стружки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Материал корпуса - метал или пластик, Сердечник - металлический или пластиков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ый, Материал лезвия - сталь, Количество отверстий для заточки, </w:t>
            </w:r>
            <w:proofErr w:type="spellStart"/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жки - наличие.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Липкий блок (не менее 38х51 мм)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75, Липкая полоса - наличие, Цвет (оранжевый или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Зажимы для бумаг 25мм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Материал корпуса - металл, Цвет (черный или синий или зеленый или красный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или желтый или белый) по выбору заказчика - наличие, Размер зажима,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Скотч прозрачный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Стержень шариковый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Тетрадь, 96 листов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формат А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Тетрадь, 48 листов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Фоторамка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21*30 А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Ластик для удаления графитовых линий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мм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не менее 30х18х7, Форма - прям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оугольная или треугольная.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0100670014322243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ие работ по капитальному ремонту наружной канализации по ул. Лермонтова и ул. Мичурина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 работ по капитальному ремонту наружной канализации по ул. Лермонтова и ул. Мичурина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945526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945526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.86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9455.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47276.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Возникно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вение обстоятельств, предвидеть которые на дату утверждения плана-графика закупок было невозможно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Капитальный ремонт канализаци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газификации объекта: «Газификация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6783423.32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67834.23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дату утверждения плана-графика закупок было невозможно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установке борт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овых камней вдоль тротуарных дорожек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установке борто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вых камней вдоль тротуарных дорожек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Техническ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надзор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ракта, предусмотренной планом-графиком закупок, становится невозможной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поставка товаров,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трубопровода системы центрального отопления и установка приборов отоплени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трубопровода системы центрального отопления и установка приборов отопления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етствии с законодательством Российской Федерации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текущему ремонту систем отопления здани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асфальтобетонного покр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ытия дворовой территории по ул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ичурина д.15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ремонту асфальтобетонного покр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ытия дворовой территории по ул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ичурина д.15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1374331.89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31391A"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3416291.08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3416291.08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2760260.89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2760260.89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303502.00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gridSpan w:val="4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62695684.56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62726711.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59884748.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284196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3.26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31391A" w:rsidRPr="0031391A" w:rsidTr="0031391A">
        <w:tc>
          <w:tcPr>
            <w:tcW w:w="0" w:type="auto"/>
            <w:gridSpan w:val="4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3520132.11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3633508.44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31391A" w:rsidRPr="0031391A" w:rsidTr="003139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«24» 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1391A">
              <w:rPr>
                <w:rFonts w:eastAsia="Times New Roman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31391A" w:rsidRPr="0031391A" w:rsidTr="0031391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1391A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31391A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1391A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31391A" w:rsidRPr="0031391A" w:rsidRDefault="0031391A" w:rsidP="0031391A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31391A" w:rsidRPr="0031391A" w:rsidRDefault="00715E30" w:rsidP="0031391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49,</w:t>
            </w:r>
            <w:r w:rsidR="0031391A" w:rsidRPr="0031391A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</w:tr>
      <w:tr w:rsidR="0031391A" w:rsidRPr="0031391A" w:rsidTr="0031391A">
        <w:tc>
          <w:tcPr>
            <w:tcW w:w="2000" w:type="pct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1391A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21"/>
        <w:gridCol w:w="1105"/>
        <w:gridCol w:w="2268"/>
        <w:gridCol w:w="1417"/>
        <w:gridCol w:w="1418"/>
        <w:gridCol w:w="2693"/>
        <w:gridCol w:w="2552"/>
        <w:gridCol w:w="1134"/>
        <w:gridCol w:w="1842"/>
        <w:gridCol w:w="1070"/>
      </w:tblGrid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143257.51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183711500446071150100100070027112244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125000.00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070037112244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кадастровых работ по описанию границ населенных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пунктов, границ муниципальных образований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117000.00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часть 2 статьи 72 Федерального закона от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183711500446071150100100070047112244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183711500446071150100100120019511242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183711500446071150100100140015829242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110466.00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183711500446071150100100150014322243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Драгушиной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98169.01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183711500446071150100100160017112244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473147.38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183711500446071150100100170017112244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183711500446071150100100170027112244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183711500446071150100100180013530244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186679.44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183711500446071150100100180023530244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15283.82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183711500446071150100100210013511244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2640000.00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071150100100260014329243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наружному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утеплению панелей по адресу: Тульская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Лермонтова, д. 19а, кв.26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123900.00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Запрос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2 статьи 72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183711500446071150100100270014339243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д. 20, кв. 9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159900.00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183711500446071150100100280017112243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» на 19+920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Кимовском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районе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741434.45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183711500446071150100100290017500244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853668.00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183711500446071150100100300017120243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»</w:t>
            </w:r>
            <w:proofErr w:type="gram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216508.00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183711500446071150100100310017112243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proofErr w:type="gram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490720.35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183711500446071150100100320017112244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437082.00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183711500446071150100100330011712244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бумаги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49750.00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183711500446071150100100340017112244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590674.02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183711500446071150100100350013512244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172091.08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071150100100360014211244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13291488.86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часть 2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183711500446071150100100370013314244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222678.40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183711500446071150100100380014322243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6418747.64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183711500446071150100100400014211244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№ 2)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2126381.28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183711500446071150100100410017112244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22722.00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183711500446071150100100420014222244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360310.86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183711500446071150100100440010000243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оборудования для КНС № 2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1952679.00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183711500446071150100100450017112414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355898.16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183711500446071150100100460017112414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: «Газификация д.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Огарево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183711500446071150100100470014339243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1744188.99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183711500446071150100100480015814244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183711500446071150100100490014221243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183711500446071150100100500014299243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183711500446071150100100510024329244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)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4630685.00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183711500446071150100100520024211244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208528.61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183711500446071150100100540028299243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30848.00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183711500446071150100100550010000244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дорожных знаков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176671.25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183711500446071150100100560014221414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5258888.95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183711500446071150100100570014221243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431961.03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183711500446071150100100580014299243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851181.99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183711500446071150100100590012369244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118000.00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183711500446071150100100600019609244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183711500446071150100100610014339243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763581.79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183711500446071150100100620014339243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46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2756794.36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183711500446071150100100630010000244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90590.00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183711500446071150100100640017112414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9068.38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183711500446071150100100650017112414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Куликовка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114497.37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183711500446071150100100660014322243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(ул. Толстого д. 28 - д. 32)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1151947.42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183711500446071150100100670014322243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945526.86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183711500446071150100100680014221414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7587912.62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183711500446071150100100680024221414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6783423.32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183711500446071150100100690014211244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 1 и 2)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482066.88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183711500446071150100100700023600244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183711500446071150100100710027112414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150734.75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183711500446071150100100720027112414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Хованщина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11938.44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мдс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81-35.2001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ст. 93 ч. 1 п. 19, ФЗ от 05.04.2013г. №44-ФЗ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183711500446071150100100730024322243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, ул. Ленина, д. 28, кв. 8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74846.22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183711500446071150100100740018690244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район в 2018 году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140092.00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183711500446071150100100750014211244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ичурина д.15 в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1374331.89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071150100100760014211244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укладке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тротуарной плитки в Центральном парке </w:t>
            </w:r>
            <w:proofErr w:type="spell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(участок №4)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467631.73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31391A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Запрос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2 статьи 72 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31391A" w:rsidRPr="0031391A" w:rsidTr="001F6C62">
        <w:tc>
          <w:tcPr>
            <w:tcW w:w="421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1105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183711500446071150100100090010000244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183711500446071150100100100010000242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183711500446071150100100110010000243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183711500446071150100100390010000414</w:t>
            </w:r>
          </w:p>
        </w:tc>
        <w:tc>
          <w:tcPr>
            <w:tcW w:w="226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417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31391A">
              <w:rPr>
                <w:rFonts w:eastAsia="Times New Roman"/>
                <w:sz w:val="14"/>
                <w:szCs w:val="14"/>
                <w:lang w:eastAsia="ru-RU"/>
              </w:rPr>
              <w:t>2760260.89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303502.00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169650.48</w:t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31391A">
              <w:rPr>
                <w:rFonts w:eastAsia="Times New Roman"/>
                <w:sz w:val="14"/>
                <w:szCs w:val="14"/>
                <w:lang w:eastAsia="ru-RU"/>
              </w:rPr>
              <w:br/>
              <w:t>182877.71</w:t>
            </w:r>
          </w:p>
        </w:tc>
        <w:tc>
          <w:tcPr>
            <w:tcW w:w="1418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31391A" w:rsidRPr="0031391A" w:rsidRDefault="0031391A" w:rsidP="0031391A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31391A" w:rsidRPr="0031391A" w:rsidTr="0031391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31391A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31391A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«24»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31391A">
              <w:rPr>
                <w:rFonts w:eastAsia="Times New Roman"/>
                <w:lang w:eastAsia="ru-RU"/>
              </w:rPr>
              <w:t>г</w:t>
            </w:r>
            <w:proofErr w:type="gramEnd"/>
            <w:r w:rsidRPr="0031391A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1391A" w:rsidRPr="0031391A" w:rsidTr="00313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lang w:eastAsia="ru-RU"/>
              </w:rPr>
            </w:pPr>
            <w:r w:rsidRPr="0031391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391A" w:rsidRPr="0031391A" w:rsidRDefault="0031391A" w:rsidP="0031391A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31391A"/>
    <w:sectPr w:rsidR="00DC25B2" w:rsidSect="0031391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1391A"/>
    <w:rsid w:val="001F6C62"/>
    <w:rsid w:val="0031391A"/>
    <w:rsid w:val="003150A7"/>
    <w:rsid w:val="005A6B7E"/>
    <w:rsid w:val="005F671E"/>
    <w:rsid w:val="00715E30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31391A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1A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35"/>
      <w:szCs w:val="35"/>
      <w:lang w:eastAsia="ru-RU"/>
    </w:rPr>
  </w:style>
  <w:style w:type="paragraph" w:customStyle="1" w:styleId="valuetable">
    <w:name w:val="valuetable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font6size">
    <w:name w:val="font6siz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31391A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31391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31391A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31391A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31391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aleft">
    <w:name w:val="a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31391A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35"/>
      <w:szCs w:val="35"/>
      <w:lang w:eastAsia="ru-RU"/>
    </w:rPr>
  </w:style>
  <w:style w:type="paragraph" w:customStyle="1" w:styleId="aleft1">
    <w:name w:val="aleft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31391A"/>
    <w:pPr>
      <w:spacing w:before="351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31391A"/>
    <w:pPr>
      <w:spacing w:before="100" w:beforeAutospacing="1" w:after="100" w:afterAutospacing="1"/>
      <w:ind w:left="439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31391A"/>
    <w:pPr>
      <w:spacing w:before="100" w:beforeAutospacing="1" w:after="100" w:afterAutospacing="1"/>
      <w:ind w:left="878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31391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31391A"/>
    <w:pPr>
      <w:pBdr>
        <w:top w:val="single" w:sz="6" w:space="0" w:color="000000"/>
        <w:left w:val="single" w:sz="6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31391A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31391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31391A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31391A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31391A"/>
    <w:pPr>
      <w:pBdr>
        <w:bottom w:val="single" w:sz="12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31391A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31391A"/>
    <w:pPr>
      <w:spacing w:before="100" w:beforeAutospacing="1" w:after="88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31391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31391A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31391A"/>
    <w:pPr>
      <w:pBdr>
        <w:top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31391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31391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31391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31391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31391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31391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31391A"/>
    <w:pPr>
      <w:pBdr>
        <w:lef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31391A"/>
    <w:pPr>
      <w:pBdr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31391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31391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31391A"/>
    <w:pPr>
      <w:pBdr>
        <w:bottom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31391A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31391A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31391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313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113</Pages>
  <Words>15588</Words>
  <Characters>88856</Characters>
  <Application>Microsoft Office Word</Application>
  <DocSecurity>0</DocSecurity>
  <Lines>740</Lines>
  <Paragraphs>208</Paragraphs>
  <ScaleCrop>false</ScaleCrop>
  <Company>Reanimator Extreme Edition</Company>
  <LinksUpToDate>false</LinksUpToDate>
  <CharactersWithSpaces>104236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7</cp:revision>
  <cp:lastPrinted>2018-08-27T09:13:00Z</cp:lastPrinted>
  <dcterms:created xsi:type="dcterms:W3CDTF">2018-08-27T08:57:00Z</dcterms:created>
  <dcterms:modified xsi:type="dcterms:W3CDTF">2018-08-27T09:24:00Z</dcterms:modified>
</cp:coreProperties>
</file>