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0"/>
        <w:gridCol w:w="1634"/>
        <w:gridCol w:w="163"/>
        <w:gridCol w:w="1524"/>
        <w:gridCol w:w="164"/>
        <w:gridCol w:w="1524"/>
        <w:gridCol w:w="115"/>
        <w:gridCol w:w="115"/>
        <w:gridCol w:w="115"/>
        <w:gridCol w:w="130"/>
      </w:tblGrid>
      <w:tr w:rsidR="008140A8" w:rsidRPr="008140A8" w:rsidTr="008140A8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8140A8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8140A8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8140A8" w:rsidRPr="008140A8" w:rsidRDefault="008140A8" w:rsidP="008140A8">
      <w:pPr>
        <w:ind w:firstLine="0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1"/>
        <w:gridCol w:w="500"/>
        <w:gridCol w:w="168"/>
        <w:gridCol w:w="479"/>
        <w:gridCol w:w="169"/>
        <w:gridCol w:w="480"/>
        <w:gridCol w:w="280"/>
        <w:gridCol w:w="1737"/>
      </w:tblGrid>
      <w:tr w:rsidR="008140A8" w:rsidRPr="008140A8" w:rsidTr="008140A8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«23» 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140A8" w:rsidRPr="008140A8" w:rsidRDefault="008140A8" w:rsidP="008140A8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140A8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8140A8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140A8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8140A8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8140A8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23.07.2018</w:t>
            </w:r>
          </w:p>
        </w:tc>
      </w:tr>
      <w:tr w:rsidR="008140A8" w:rsidRPr="008140A8" w:rsidTr="008140A8">
        <w:tc>
          <w:tcPr>
            <w:tcW w:w="2000" w:type="pct"/>
            <w:vMerge w:val="restar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50" w:type="pct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140A8" w:rsidRPr="008140A8" w:rsidTr="008140A8">
        <w:tc>
          <w:tcPr>
            <w:tcW w:w="2000" w:type="pct"/>
            <w:vMerge w:val="restar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(41) </w:t>
            </w: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23.07.2018</w:t>
            </w: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50" w:type="pc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8140A8" w:rsidRPr="008140A8" w:rsidTr="008140A8">
        <w:tc>
          <w:tcPr>
            <w:tcW w:w="4000" w:type="pct"/>
            <w:gridSpan w:val="2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8140A8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8140A8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8140A8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00" w:type="pct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223161171.20</w:t>
            </w:r>
          </w:p>
        </w:tc>
      </w:tr>
    </w:tbl>
    <w:p w:rsidR="008140A8" w:rsidRPr="008140A8" w:rsidRDefault="008140A8" w:rsidP="008140A8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поставки това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емые участникам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Осуществление закупки у субъектов малого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предпринима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твлении закупок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Дополнительные требования к участникам закупки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обществ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Информация о банковском сопровождении контрактов/казначейском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организатора проведения сов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местного конкурса или аукциона 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код по ОКЕ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исполнения контра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кта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окончания исполнени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я контракта </w:t>
            </w: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вый год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орой год </w:t>
            </w: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вый год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орой год </w:t>
            </w: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изготовлению технической документации с целью оформления права собственности на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объекты газоснабжения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оформления права собственности на объек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ты газоснабжения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программного обеспечени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110466.00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ого программного обеспечения для защиты рабочих станций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70 лет Победы д. 1, кв. 34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лет Победы д. 1, кв. 34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устройству внутренних газовых систем, включая монтаж газовой аппаратуры 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проверке сметн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тельства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7414.34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предупреждению и ликвидации болезней животных,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Отло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ка, исполнителя), этапов оплаты и (или) размера аванса и срока исполнения контракта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устройства и развития "Центрального парка культуры и отдыха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разработке проектной и рабочей документации генерального плана благоустро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йства и развития "Центрального парка культуры и отдыха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ческим заданием и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комплексному благоустройству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комплексному благоустройству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2226.78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укладке тротуарной плитки в Центральном парке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района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ВЛ-0,4 кВ в н.п. Барановка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района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монтажа (УПК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Шкаф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управления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3-го жилого корпуса муниципальног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капитальному ремонту 3-го жилого корпуса муниципального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Капитальный ремо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замене центрального водопровода по проезду Калинина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замене центрального водопровода по проезду Калинина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Отмена заказчико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закупки, предусмотренной планом-графиком закупок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Отмена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парк (со стороны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стороны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0100540028299243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 по проверке сметной документации по объекту: "Замена ветхих сетей теплоснабжения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 по проверке сметной документации по объекту: "Замена ветхих сетей теплоснабжения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30848.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30848.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Образовав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газификации объекта: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было невозможно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центрального водопровода по проезду Калинина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замене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местных водопроводных сетей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уникационных сетей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контракта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аванса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оплаты и (или) размера аванса и срока исполнения контракта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ка, исполнителя), этапов оплаты и (или) размера аванса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Количество листов в упаковке*, шт. - не менее 500, Цвет бумаги - белый, Формат -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А3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Цвет бумаги - белый, Плотность, г/м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мм - не менее 297х4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Бумага для факса 210х30х12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Скрепки канце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лярские 28 мм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Блок для записей 9х9х5см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Корректор жидкий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№ 10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скоб - № 10.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№ 24/6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Ручка шариковая синяя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уголок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Маркер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Точилка для карандашей с контейнером для стружки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заточки, </w:t>
            </w:r>
            <w:proofErr w:type="spellStart"/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Липкий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блок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Липкий блок (не менее 38х51 мм)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Зажимы для бумаг 25мм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корпуса - металл, Цвет (черный или синий или зеленый или красный или желтый или белый) по выбору заказ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чика - наличие, Размер зажима,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Тетрадь, 96 листов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формат А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Тетрадь, 48 листов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Фоторамка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21*30 А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Ластик для удаления графитовых линий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ру (строительному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техническому надзо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ру (строительному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инский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поставке холодного водоснабжения в микрорайон Шахтински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666.67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трубопровода системы центрального отопления и установка приборов отопления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трубопровода системы центрального отопления и установка приборов отопления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АДМИНИСТРАЦИЯ МУН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3072539.53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3072539.53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2453369.34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2453369.34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0100100010000242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268532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268532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gridSpan w:val="4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51107249.53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50994159.84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50994159.84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140A8" w:rsidRPr="008140A8" w:rsidTr="008140A8">
        <w:tc>
          <w:tcPr>
            <w:tcW w:w="0" w:type="auto"/>
            <w:gridSpan w:val="4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2930020.63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3043396.96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8140A8" w:rsidRPr="008140A8" w:rsidRDefault="008140A8" w:rsidP="008140A8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140A8" w:rsidRPr="008140A8" w:rsidRDefault="008140A8" w:rsidP="008140A8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8140A8" w:rsidRPr="008140A8" w:rsidTr="008140A8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«23» 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140A8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140A8">
              <w:rPr>
                <w:rFonts w:eastAsia="Times New Roman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8140A8" w:rsidRPr="008140A8" w:rsidRDefault="008140A8" w:rsidP="008140A8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8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140A8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8140A8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140A8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140A8" w:rsidRPr="008140A8" w:rsidRDefault="008140A8" w:rsidP="008140A8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140A8" w:rsidRPr="008140A8" w:rsidRDefault="008140A8" w:rsidP="008140A8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</w:tr>
      <w:tr w:rsidR="008140A8" w:rsidRPr="008140A8" w:rsidTr="008140A8">
        <w:tc>
          <w:tcPr>
            <w:tcW w:w="2000" w:type="pct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140A8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140A8" w:rsidRPr="008140A8" w:rsidRDefault="008140A8" w:rsidP="008140A8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2"/>
        <w:gridCol w:w="1672"/>
        <w:gridCol w:w="2125"/>
        <w:gridCol w:w="1134"/>
        <w:gridCol w:w="1276"/>
        <w:gridCol w:w="2551"/>
        <w:gridCol w:w="2480"/>
        <w:gridCol w:w="1174"/>
        <w:gridCol w:w="1664"/>
        <w:gridCol w:w="1422"/>
      </w:tblGrid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</w:t>
            </w: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(максимальной) цены контракта, цены контракта, заключаемого</w:t>
            </w:r>
            <w:proofErr w:type="gramEnd"/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муниципальных нужд»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закона от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результатов инженерных изысканий по объекту: «Газификация д.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355898.16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Закупка у единственного поставщика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7587912.62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Проектно-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закона от 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51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мдс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81-35.2001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140A8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40A8" w:rsidRPr="008140A8" w:rsidTr="008140A8">
        <w:tc>
          <w:tcPr>
            <w:tcW w:w="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672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2125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8140A8" w:rsidRPr="008140A8" w:rsidRDefault="008140A8" w:rsidP="008140A8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40A8">
              <w:rPr>
                <w:rFonts w:eastAsia="Times New Roman"/>
                <w:sz w:val="14"/>
                <w:szCs w:val="14"/>
                <w:lang w:eastAsia="ru-RU"/>
              </w:rPr>
              <w:t>2453369.34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268532.00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140A8">
              <w:rPr>
                <w:rFonts w:eastAsia="Times New Roman"/>
                <w:sz w:val="14"/>
                <w:szCs w:val="14"/>
                <w:lang w:eastAsia="ru-RU"/>
              </w:rPr>
              <w:br/>
              <w:t>182877.71</w:t>
            </w:r>
          </w:p>
        </w:tc>
        <w:tc>
          <w:tcPr>
            <w:tcW w:w="1276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8140A8" w:rsidRPr="008140A8" w:rsidRDefault="008140A8" w:rsidP="008140A8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6"/>
        <w:gridCol w:w="177"/>
        <w:gridCol w:w="980"/>
        <w:gridCol w:w="1057"/>
        <w:gridCol w:w="500"/>
        <w:gridCol w:w="115"/>
        <w:gridCol w:w="1881"/>
        <w:gridCol w:w="115"/>
        <w:gridCol w:w="280"/>
        <w:gridCol w:w="280"/>
        <w:gridCol w:w="221"/>
      </w:tblGrid>
      <w:tr w:rsidR="008140A8" w:rsidRPr="008140A8" w:rsidTr="008140A8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«23»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40A8" w:rsidRPr="008140A8" w:rsidTr="0081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140A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40A8" w:rsidRPr="008140A8" w:rsidRDefault="008140A8" w:rsidP="008140A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C25B2" w:rsidRDefault="00DC25B2"/>
    <w:sectPr w:rsidR="00DC25B2" w:rsidSect="00431E2F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31E2F"/>
    <w:rsid w:val="00431E2F"/>
    <w:rsid w:val="005A6B7E"/>
    <w:rsid w:val="008140A8"/>
    <w:rsid w:val="00B51516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8140A8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A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9"/>
      <w:szCs w:val="39"/>
      <w:lang w:eastAsia="ru-RU"/>
    </w:rPr>
  </w:style>
  <w:style w:type="paragraph" w:customStyle="1" w:styleId="valuetable">
    <w:name w:val="valuetable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sz w:val="18"/>
      <w:szCs w:val="18"/>
      <w:lang w:eastAsia="ru-RU"/>
    </w:rPr>
  </w:style>
  <w:style w:type="paragraph" w:customStyle="1" w:styleId="font8size">
    <w:name w:val="font8siz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sz w:val="18"/>
      <w:szCs w:val="18"/>
      <w:lang w:eastAsia="ru-RU"/>
    </w:rPr>
  </w:style>
  <w:style w:type="paragraph" w:customStyle="1" w:styleId="font7size">
    <w:name w:val="font7siz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6size">
    <w:name w:val="font6siz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codestd">
    <w:name w:val="codestd"/>
    <w:basedOn w:val="a"/>
    <w:rsid w:val="008140A8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8140A8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8140A8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8140A8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8140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aleft">
    <w:name w:val="a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8140A8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9"/>
      <w:szCs w:val="39"/>
      <w:lang w:eastAsia="ru-RU"/>
    </w:rPr>
  </w:style>
  <w:style w:type="paragraph" w:customStyle="1" w:styleId="aleft1">
    <w:name w:val="aleft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8140A8"/>
    <w:pPr>
      <w:spacing w:before="389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8140A8"/>
    <w:pPr>
      <w:spacing w:before="100" w:beforeAutospacing="1" w:after="100" w:afterAutospacing="1"/>
      <w:ind w:left="486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8140A8"/>
    <w:pPr>
      <w:spacing w:before="100" w:beforeAutospacing="1" w:after="100" w:afterAutospacing="1"/>
      <w:ind w:left="973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8140A8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8140A8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8140A8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8140A8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8140A8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8140A8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8140A8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8140A8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8140A8"/>
    <w:pPr>
      <w:spacing w:before="100" w:beforeAutospacing="1" w:after="97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8140A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8140A8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8140A8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8140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8140A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8140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8140A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8140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8140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8140A8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8140A8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8140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8140A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8140A8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8140A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8140A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8140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14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C5156-60C6-4431-A4FC-ADCBE933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100</Pages>
  <Words>13900</Words>
  <Characters>79235</Characters>
  <Application>Microsoft Office Word</Application>
  <DocSecurity>0</DocSecurity>
  <Lines>660</Lines>
  <Paragraphs>185</Paragraphs>
  <ScaleCrop>false</ScaleCrop>
  <Company>Reanimator Extreme Edition</Company>
  <LinksUpToDate>false</LinksUpToDate>
  <CharactersWithSpaces>92950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2018-07-24T12:40:00Z</dcterms:created>
  <dcterms:modified xsi:type="dcterms:W3CDTF">2018-07-24T12:45:00Z</dcterms:modified>
</cp:coreProperties>
</file>