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C7" w:rsidRDefault="00635ECF" w:rsidP="00635ECF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Проект</w:t>
      </w:r>
    </w:p>
    <w:p w:rsidR="005C5B21" w:rsidRDefault="005C5B21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C5B21" w:rsidRDefault="005C5B21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54B0C" w:rsidRDefault="00C54B0C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F290A" w:rsidRDefault="00AF290A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F290A" w:rsidRDefault="00AF290A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F290A" w:rsidRDefault="00AF290A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F09C5" w:rsidRDefault="009F09C5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F09C5" w:rsidRDefault="009F09C5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D42344" w:rsidRPr="00E76E38" w:rsidRDefault="00D42344" w:rsidP="00525A63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сфере муниципального жилищного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контроля на территории муниципальног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</w:t>
      </w:r>
      <w:r w:rsidR="007F4BE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2025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D42344" w:rsidRDefault="00D42344" w:rsidP="00A97E3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706DB" w:rsidRDefault="008706DB" w:rsidP="00A97E3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42344" w:rsidRDefault="00D42344" w:rsidP="00AF290A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Федеральным законом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 от 31.07.2020 №248-ФЗ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район, администрация муниципального образования</w:t>
      </w:r>
      <w:r w:rsidR="00861252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861252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="00861252">
        <w:rPr>
          <w:rFonts w:ascii="PT Astra Serif" w:hAnsi="PT Astra Serif"/>
          <w:color w:val="000000"/>
          <w:sz w:val="28"/>
          <w:szCs w:val="28"/>
        </w:rPr>
        <w:t xml:space="preserve">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D42344" w:rsidRDefault="00D42344" w:rsidP="00AF290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Утвердить</w:t>
      </w:r>
      <w:r w:rsidRPr="00E4568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сфере муниципального жилищного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контроля на территории муниципального обр</w:t>
      </w:r>
      <w:r w:rsidR="00A87C5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азования </w:t>
      </w:r>
      <w:proofErr w:type="spellStart"/>
      <w:r w:rsidR="00A87C5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A87C5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на 2025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 </w:t>
      </w:r>
      <w:r w:rsidR="00F63CFA">
        <w:rPr>
          <w:rFonts w:ascii="PT Astra Serif" w:hAnsi="PT Astra Serif"/>
          <w:sz w:val="28"/>
          <w:szCs w:val="28"/>
        </w:rPr>
        <w:t>(приложение</w:t>
      </w:r>
      <w:r>
        <w:rPr>
          <w:rFonts w:ascii="PT Astra Serif" w:hAnsi="PT Astra Serif"/>
          <w:sz w:val="28"/>
          <w:szCs w:val="28"/>
        </w:rPr>
        <w:t>).</w:t>
      </w:r>
    </w:p>
    <w:p w:rsidR="00D42344" w:rsidRDefault="00D42344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A87C5A">
        <w:rPr>
          <w:rFonts w:ascii="PT Astra Serif" w:hAnsi="PT Astra Serif"/>
          <w:sz w:val="28"/>
          <w:szCs w:val="28"/>
        </w:rPr>
        <w:t>Сектору муниципального контроля отдела по правой работе и муниципальному контролю,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</w:t>
      </w:r>
    </w:p>
    <w:p w:rsidR="00A87C5A" w:rsidRDefault="00A87C5A" w:rsidP="00A87C5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 w:cs="Times New Roman"/>
          <w:sz w:val="28"/>
          <w:szCs w:val="28"/>
        </w:rPr>
        <w:t xml:space="preserve"> Отделу по делопроизводству, кадрам, информационным технологиям и делам архива </w:t>
      </w:r>
      <w:proofErr w:type="gramStart"/>
      <w:r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A87C5A" w:rsidRPr="004D08EA" w:rsidRDefault="00A87C5A" w:rsidP="00A87C5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4. 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выполнением постановления оставляю за собой</w:t>
      </w:r>
    </w:p>
    <w:p w:rsidR="00A87C5A" w:rsidRDefault="00A87C5A" w:rsidP="00A87C5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D42344" w:rsidRDefault="00D42344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7BCD" w:rsidRDefault="00357BCD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293A" w:rsidRDefault="005E293A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jc w:val="center"/>
        <w:tblLook w:val="01E0" w:firstRow="1" w:lastRow="1" w:firstColumn="1" w:lastColumn="1" w:noHBand="0" w:noVBand="0"/>
      </w:tblPr>
      <w:tblGrid>
        <w:gridCol w:w="4613"/>
        <w:gridCol w:w="173"/>
        <w:gridCol w:w="4287"/>
        <w:gridCol w:w="249"/>
      </w:tblGrid>
      <w:tr w:rsidR="00D42344" w:rsidTr="00F63CFA">
        <w:trPr>
          <w:trHeight w:val="1010"/>
          <w:jc w:val="center"/>
        </w:trPr>
        <w:tc>
          <w:tcPr>
            <w:tcW w:w="4786" w:type="dxa"/>
            <w:gridSpan w:val="2"/>
            <w:hideMark/>
          </w:tcPr>
          <w:p w:rsidR="00D42344" w:rsidRDefault="00A87C5A" w:rsidP="00A9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  <w:r w:rsidRPr="00DB108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Pr="00DB108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gridSpan w:val="2"/>
          </w:tcPr>
          <w:p w:rsidR="00D42344" w:rsidRDefault="00D42344" w:rsidP="00AF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D42344" w:rsidRDefault="00D42344" w:rsidP="00AF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D42344" w:rsidRDefault="008706DB" w:rsidP="00A9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Сухан</w:t>
            </w:r>
            <w:r w:rsidR="00D4234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ов</w:t>
            </w:r>
          </w:p>
        </w:tc>
      </w:tr>
      <w:tr w:rsidR="004E6DC7" w:rsidRPr="004E6DC7" w:rsidTr="00F63CFA">
        <w:tblPrEx>
          <w:jc w:val="left"/>
        </w:tblPrEx>
        <w:trPr>
          <w:gridAfter w:val="1"/>
          <w:wAfter w:w="249" w:type="dxa"/>
          <w:trHeight w:val="1893"/>
        </w:trPr>
        <w:tc>
          <w:tcPr>
            <w:tcW w:w="4613" w:type="dxa"/>
            <w:hideMark/>
          </w:tcPr>
          <w:p w:rsidR="004E6DC7" w:rsidRPr="004E6DC7" w:rsidRDefault="004E6DC7" w:rsidP="004E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460" w:type="dxa"/>
            <w:gridSpan w:val="2"/>
          </w:tcPr>
          <w:p w:rsidR="004E6DC7" w:rsidRPr="004E6DC7" w:rsidRDefault="00F63CFA" w:rsidP="004E6DC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4E6DC7" w:rsidRPr="004E6DC7" w:rsidRDefault="004E6DC7" w:rsidP="004E6DC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6DC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E6DC7" w:rsidRPr="004E6DC7" w:rsidRDefault="004E6DC7" w:rsidP="004E6DC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6DC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E6DC7" w:rsidRPr="004E6DC7" w:rsidRDefault="004E6DC7" w:rsidP="004E6DC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6DC7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4E6DC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E6DC7" w:rsidRPr="004E6DC7" w:rsidRDefault="004E6DC7" w:rsidP="004E6DC7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4E6DC7">
              <w:rPr>
                <w:rFonts w:ascii="PT Astra Serif" w:hAnsi="PT Astra Serif"/>
                <w:sz w:val="28"/>
                <w:szCs w:val="28"/>
              </w:rPr>
              <w:t>от ___________ № _____</w:t>
            </w:r>
          </w:p>
        </w:tc>
      </w:tr>
    </w:tbl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037A24" w:rsidRDefault="000B6C68" w:rsidP="007A6D9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C5B2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</w:t>
      </w:r>
      <w:r w:rsidR="00037A2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РОГРАММА</w:t>
      </w:r>
    </w:p>
    <w:p w:rsidR="000B6C68" w:rsidRDefault="00037A24" w:rsidP="00525A63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профил</w:t>
      </w:r>
      <w:r w:rsidR="000B6C68" w:rsidRPr="005C5B2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актики рисков причинения вреда (ущерба) охраняемым законом ценностям в сфере муниципального жилищного контроля на территории муниципальног</w:t>
      </w:r>
      <w:r w:rsidR="000668F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0668F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Кимовский</w:t>
      </w:r>
      <w:proofErr w:type="spellEnd"/>
      <w:r w:rsidR="000668F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</w:t>
      </w:r>
      <w:r w:rsidR="00A87C5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2025</w:t>
      </w:r>
      <w:r w:rsidR="000B6C68" w:rsidRPr="005C5B2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191DFD" w:rsidRDefault="00191DFD" w:rsidP="00A97E3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191DFD" w:rsidRPr="00730455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жилищного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контроля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террито</w:t>
      </w:r>
      <w:r w:rsidR="00F63C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рии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191DFD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730455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 w:rsidR="00F63CFA"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Pr="00730455">
        <w:rPr>
          <w:rFonts w:ascii="PT Astra Serif" w:hAnsi="PT Astra Serif" w:cs="Times New Roman"/>
          <w:sz w:val="28"/>
          <w:szCs w:val="28"/>
        </w:rPr>
        <w:t>г. №</w:t>
      </w:r>
      <w:r w:rsidR="00F63CFA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730455">
        <w:rPr>
          <w:rFonts w:ascii="PT Astra Serif" w:hAnsi="PT Astra Serif" w:cs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жилищного</w:t>
      </w:r>
      <w:r w:rsidRPr="00730455">
        <w:rPr>
          <w:rFonts w:ascii="PT Astra Serif" w:hAnsi="PT Astra Serif" w:cs="Times New Roman"/>
          <w:sz w:val="28"/>
          <w:szCs w:val="28"/>
        </w:rPr>
        <w:t xml:space="preserve"> контроля на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территории муниципального образования 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191DFD" w:rsidRDefault="000B6C68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</w:t>
      </w:r>
      <w:r w:rsidR="00191DFD" w:rsidRPr="00191DF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="00191DF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Анализ текущего состояния муниципального</w:t>
      </w:r>
      <w:r w:rsidR="00896459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жилищного</w:t>
      </w:r>
      <w:r w:rsidR="00191DF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.1. </w:t>
      </w:r>
      <w:r w:rsidR="00F63C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Вид осуществляемого муниципального контроля.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жилищный контроль на территории муниципальног</w:t>
      </w:r>
      <w:r w:rsidR="005C5B21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5C5B21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5C5B21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</w:t>
      </w:r>
      <w:r w:rsidR="00A87C5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осуществляется </w:t>
      </w:r>
      <w:r w:rsidR="00A87C5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сектором муниципального контроля отдела</w:t>
      </w:r>
      <w:r w:rsidR="00A87C5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 правовой работе и муниципальному контролю администрации муниципального образования </w:t>
      </w:r>
      <w:proofErr w:type="spellStart"/>
      <w:r w:rsidR="00A87C5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A87C5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="00A87C5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Сектор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F63C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проверок 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.3. Муниципальный контроль осуществляется посредством: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организации и проведения внеплановых 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проверок выполнения юридическими лицами, индивидуальными предпринимателями и гражданами обязательных требований в области жилищных отношений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подконтрольные субъекты);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0B6C68" w:rsidRPr="00DB51C4" w:rsidRDefault="0058518F" w:rsidP="00AB32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AB324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.4. Подконтрольные субъекты: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AB324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 Данные о проведенных мероприятиях.</w:t>
      </w:r>
    </w:p>
    <w:p w:rsidR="00B248F9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целях предупреждения нарушений подконтрольными субъ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ектами обязательных требований,</w:t>
      </w:r>
      <w:r w:rsidR="002927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требований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установленных муниципальными правовыми актами в сфере муниципального жилищного контроля, устранения причин, факторов и условий, способствующих у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казанным нарушениям, </w:t>
      </w:r>
      <w:r w:rsidR="0043775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отделом</w:t>
      </w:r>
      <w:bookmarkStart w:id="0" w:name="_GoBack"/>
      <w:bookmarkEnd w:id="0"/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 правовой работе и муниципальному контролю 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администрации муниципальног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 муниципальног</w:t>
      </w:r>
      <w:r w:rsidR="00A87C5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 контроля в 2024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</w:t>
      </w:r>
      <w:proofErr w:type="gramEnd"/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. 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</w:t>
      </w:r>
      <w:r w:rsidR="00AB324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письменных ответов на обращения, проводилось информирование.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AB324A" w:rsidRPr="003010E4" w:rsidRDefault="00AB324A" w:rsidP="00AB32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Поло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жением о муниципальном жилищном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контроле на территории 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о образования </w:t>
      </w:r>
      <w:proofErr w:type="spellStart"/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Кимовский</w:t>
      </w:r>
      <w:proofErr w:type="spellEnd"/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район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, утвержденным решением Собрания 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представителей 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о образования </w:t>
      </w:r>
      <w:proofErr w:type="spellStart"/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Кимовский</w:t>
      </w:r>
      <w:proofErr w:type="spellEnd"/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район от 21.10.2021 № 62-309, муниципальный жилищный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контроль осуществляется без проведения плановых контрольных мероприятий.</w:t>
      </w:r>
    </w:p>
    <w:p w:rsidR="00AB324A" w:rsidRDefault="00AB324A" w:rsidP="00AB32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неплановые проверки в отношении </w:t>
      </w:r>
      <w:r w:rsidR="00A87C5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подконтрольных субъектов, в 2024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не проводились.</w:t>
      </w:r>
    </w:p>
    <w:p w:rsidR="00B248F9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AB324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являются нарушения, предусмотренные</w:t>
      </w:r>
      <w:r w:rsidR="00DA3E9E" w:rsidRPr="00DA3E9E">
        <w:rPr>
          <w:rFonts w:ascii="PT Astra Serif" w:hAnsi="PT Astra Serif"/>
          <w:sz w:val="28"/>
          <w:szCs w:val="28"/>
        </w:rPr>
        <w:t xml:space="preserve"> </w:t>
      </w:r>
      <w:r w:rsidR="00DA3E9E" w:rsidRPr="00DB51C4">
        <w:rPr>
          <w:rFonts w:ascii="PT Astra Serif" w:hAnsi="PT Astra Serif"/>
          <w:sz w:val="28"/>
          <w:szCs w:val="28"/>
        </w:rPr>
        <w:t>ч.3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0668FC" w:rsidRPr="00DB51C4">
        <w:rPr>
          <w:rFonts w:ascii="PT Astra Serif" w:hAnsi="PT Astra Serif"/>
          <w:sz w:val="28"/>
          <w:szCs w:val="28"/>
        </w:rPr>
        <w:t>ст.67;</w:t>
      </w:r>
      <w:r w:rsidR="00DA3E9E" w:rsidRPr="00DA3E9E">
        <w:rPr>
          <w:rFonts w:ascii="PT Astra Serif" w:hAnsi="PT Astra Serif"/>
          <w:sz w:val="28"/>
          <w:szCs w:val="28"/>
        </w:rPr>
        <w:t xml:space="preserve"> </w:t>
      </w:r>
      <w:r w:rsidR="00DA3E9E">
        <w:rPr>
          <w:rFonts w:ascii="PT Astra Serif" w:hAnsi="PT Astra Serif"/>
          <w:sz w:val="28"/>
          <w:szCs w:val="28"/>
        </w:rPr>
        <w:t>ч.1</w:t>
      </w:r>
      <w:r w:rsidR="00F63CFA">
        <w:rPr>
          <w:rFonts w:ascii="PT Astra Serif" w:hAnsi="PT Astra Serif"/>
          <w:sz w:val="28"/>
          <w:szCs w:val="28"/>
        </w:rPr>
        <w:t xml:space="preserve"> ст.153 Жилищного Кодекса </w:t>
      </w:r>
      <w:r w:rsidR="000668FC" w:rsidRPr="00DB51C4">
        <w:rPr>
          <w:rFonts w:ascii="PT Astra Serif" w:hAnsi="PT Astra Serif"/>
          <w:sz w:val="28"/>
          <w:szCs w:val="28"/>
        </w:rPr>
        <w:t>РФ от 29.12.2004 №188-ФЗ.</w:t>
      </w:r>
    </w:p>
    <w:p w:rsidR="00B248F9" w:rsidRDefault="00B248F9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5C5B21" w:rsidRDefault="00191DFD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</w:t>
      </w:r>
      <w:r w:rsidR="000B6C68" w:rsidRPr="00DB51C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 Цели и задачи Программы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 Цели Программы: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 Задачи Программы: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прозрач</w:t>
      </w:r>
      <w:r w:rsidR="005C5B21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ности осуществляемой </w:t>
      </w:r>
      <w:r w:rsidR="00A87C5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Сектором</w:t>
      </w:r>
      <w:r w:rsidR="00DA3E9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контрольной деятельности;</w:t>
      </w:r>
    </w:p>
    <w:p w:rsidR="001408D0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1408D0" w:rsidRDefault="001408D0">
      <w:pP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br w:type="page"/>
      </w:r>
    </w:p>
    <w:p w:rsidR="00CD0944" w:rsidRDefault="00CD0944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191DFD" w:rsidRDefault="00191DFD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2400"/>
        <w:gridCol w:w="2550"/>
      </w:tblGrid>
      <w:tr w:rsidR="007A6D9D" w:rsidRPr="007A6D9D" w:rsidTr="0058518F">
        <w:trPr>
          <w:trHeight w:val="35"/>
        </w:trPr>
        <w:tc>
          <w:tcPr>
            <w:tcW w:w="4914" w:type="dxa"/>
          </w:tcPr>
          <w:p w:rsidR="007A6D9D" w:rsidRPr="007A6D9D" w:rsidRDefault="007A6D9D" w:rsidP="001A150E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7A6D9D" w:rsidRPr="007A6D9D" w:rsidRDefault="007A6D9D" w:rsidP="001A150E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0" w:type="dxa"/>
          </w:tcPr>
          <w:p w:rsidR="007A6D9D" w:rsidRPr="007A6D9D" w:rsidRDefault="007A6D9D" w:rsidP="001A150E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0" w:type="dxa"/>
          </w:tcPr>
          <w:p w:rsidR="007A6D9D" w:rsidRPr="007A6D9D" w:rsidRDefault="007A6D9D" w:rsidP="001A150E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7A6D9D" w:rsidRPr="007A6D9D" w:rsidTr="0058518F">
        <w:trPr>
          <w:trHeight w:val="35"/>
        </w:trPr>
        <w:tc>
          <w:tcPr>
            <w:tcW w:w="4914" w:type="dxa"/>
          </w:tcPr>
          <w:p w:rsidR="007A6D9D" w:rsidRPr="007A6D9D" w:rsidRDefault="007A6D9D" w:rsidP="007A6D9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7A6D9D" w:rsidRPr="007A6D9D" w:rsidRDefault="007A6D9D" w:rsidP="007A6D9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7A6D9D" w:rsidRPr="007A6D9D" w:rsidRDefault="007A6D9D" w:rsidP="007A6D9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58518F" w:rsidRPr="007A6D9D" w:rsidTr="0058518F">
        <w:trPr>
          <w:trHeight w:val="4332"/>
        </w:trPr>
        <w:tc>
          <w:tcPr>
            <w:tcW w:w="4914" w:type="dxa"/>
          </w:tcPr>
          <w:p w:rsidR="0058518F" w:rsidRDefault="0058518F" w:rsidP="003E1CE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Информирование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юридических лиц, индивидуальных </w:t>
            </w:r>
            <w:r w:rsidRPr="007A6D9D">
              <w:rPr>
                <w:rFonts w:ascii="PT Astra Serif" w:hAnsi="PT Astra Serif" w:cs="Times New Roman"/>
                <w:sz w:val="28"/>
                <w:szCs w:val="28"/>
              </w:rPr>
              <w:t>предпринимателей по вопросам соблюдения обязательных требований, в том числе посредством разработки и опубликования руково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дств по соблюдению обязательных </w:t>
            </w:r>
            <w:r w:rsidR="003E1CEF">
              <w:rPr>
                <w:rFonts w:ascii="PT Astra Serif" w:hAnsi="PT Astra Serif" w:cs="Times New Roman"/>
                <w:sz w:val="28"/>
                <w:szCs w:val="28"/>
              </w:rPr>
              <w:t>требований</w:t>
            </w:r>
            <w:r w:rsidRPr="007A6D9D">
              <w:rPr>
                <w:rFonts w:ascii="PT Astra Serif" w:hAnsi="PT Astra Serif" w:cs="Times New Roman"/>
                <w:sz w:val="28"/>
                <w:szCs w:val="28"/>
              </w:rPr>
              <w:t xml:space="preserve">, проведения семинаров,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 соблюдения обязательных требований.</w:t>
            </w: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Pr="007A6D9D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58518F" w:rsidRPr="007A6D9D" w:rsidRDefault="00F63CFA" w:rsidP="00F63C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58518F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F63CFA" w:rsidP="00F63CF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58518F" w:rsidRPr="007A6D9D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актов</w:t>
            </w:r>
          </w:p>
        </w:tc>
        <w:tc>
          <w:tcPr>
            <w:tcW w:w="2550" w:type="dxa"/>
          </w:tcPr>
          <w:p w:rsidR="00A87C5A" w:rsidRPr="0042721D" w:rsidRDefault="00A87C5A" w:rsidP="00A87C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муниципального контроля 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:rsidR="0058518F" w:rsidRPr="007A6D9D" w:rsidRDefault="0058518F" w:rsidP="00501C5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18F" w:rsidRPr="007A6D9D" w:rsidTr="008706DB">
        <w:trPr>
          <w:trHeight w:val="384"/>
        </w:trPr>
        <w:tc>
          <w:tcPr>
            <w:tcW w:w="4914" w:type="dxa"/>
          </w:tcPr>
          <w:p w:rsidR="0058518F" w:rsidRPr="0058518F" w:rsidRDefault="0058518F" w:rsidP="008706D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8518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0" w:type="dxa"/>
          </w:tcPr>
          <w:p w:rsidR="0058518F" w:rsidRPr="0058518F" w:rsidRDefault="0058518F" w:rsidP="008706D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518F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58518F" w:rsidRPr="0058518F" w:rsidRDefault="0058518F" w:rsidP="008706D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518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58518F" w:rsidRPr="007A6D9D" w:rsidTr="0058518F">
        <w:trPr>
          <w:trHeight w:val="7279"/>
        </w:trPr>
        <w:tc>
          <w:tcPr>
            <w:tcW w:w="4914" w:type="dxa"/>
          </w:tcPr>
          <w:p w:rsidR="0058518F" w:rsidRPr="007A6D9D" w:rsidRDefault="0058518F" w:rsidP="008706D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7A6D9D">
              <w:rPr>
                <w:rFonts w:ascii="PT Astra Serif" w:hAnsi="PT Astra Serif" w:cs="Times New Roman"/>
                <w:sz w:val="28"/>
                <w:szCs w:val="28"/>
              </w:rPr>
              <w:t>2.</w:t>
            </w:r>
            <w:r w:rsidRPr="007A6D9D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 xml:space="preserve">Консультирование 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осуществл</w:t>
            </w:r>
            <w:r w:rsidR="00A87C5A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яется должностными лицами Сектора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по телефону, в письменной форме, на личном приеме либо в </w:t>
            </w:r>
            <w:r w:rsidR="008706DB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ходе проведения 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профилактического мероприятия, контрольного мероприятия. Консультирование, осуществляется по следующим вопросам:</w:t>
            </w:r>
          </w:p>
          <w:p w:rsidR="0058518F" w:rsidRPr="007A6D9D" w:rsidRDefault="0058518F" w:rsidP="008706D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8518F" w:rsidRPr="007A6D9D" w:rsidRDefault="0058518F" w:rsidP="008706D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8518F" w:rsidRPr="007A6D9D" w:rsidRDefault="0058518F" w:rsidP="008706D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:rsidR="0058518F" w:rsidRPr="007A6D9D" w:rsidRDefault="0058518F" w:rsidP="008706D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:rsidR="0058518F" w:rsidRPr="008706DB" w:rsidRDefault="0058518F" w:rsidP="008706DB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7A6D9D">
              <w:rPr>
                <w:rFonts w:ascii="PT Astra Serif" w:hAnsi="PT Astra Serif"/>
                <w:color w:val="01010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</w:t>
            </w:r>
            <w:r w:rsidR="008706DB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уемых лиц и их представителей, </w:t>
            </w:r>
            <w:r w:rsidRPr="007A6D9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proofErr w:type="spellStart"/>
            <w:r w:rsidRPr="007A6D9D">
              <w:rPr>
                <w:rFonts w:ascii="PT Astra Serif" w:hAnsi="PT Astra Serif"/>
                <w:color w:val="010101"/>
                <w:sz w:val="28"/>
                <w:szCs w:val="28"/>
              </w:rPr>
              <w:t>Кимовский</w:t>
            </w:r>
            <w:proofErr w:type="spellEnd"/>
            <w:r w:rsidRPr="007A6D9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</w:t>
            </w:r>
            <w:proofErr w:type="gramEnd"/>
          </w:p>
          <w:p w:rsidR="0058518F" w:rsidRDefault="00A87C5A" w:rsidP="008706D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лицом Сектора</w:t>
            </w:r>
            <w:r w:rsidR="0058518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8518F" w:rsidRPr="008706DB" w:rsidRDefault="0058518F" w:rsidP="00732452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8706DB" w:rsidRPr="007A6D9D" w:rsidRDefault="008706DB" w:rsidP="00732452">
            <w:pPr>
              <w:spacing w:after="0" w:line="240" w:lineRule="auto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58518F" w:rsidRPr="007A6D9D" w:rsidRDefault="00F63CFA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58518F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0" w:type="dxa"/>
          </w:tcPr>
          <w:p w:rsidR="00A87C5A" w:rsidRPr="0042721D" w:rsidRDefault="00A87C5A" w:rsidP="00A87C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муниципального контроля 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:rsidR="0058518F" w:rsidRPr="007A6D9D" w:rsidRDefault="0058518F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18F" w:rsidRPr="007A6D9D" w:rsidTr="0058518F">
        <w:trPr>
          <w:trHeight w:val="448"/>
        </w:trPr>
        <w:tc>
          <w:tcPr>
            <w:tcW w:w="4914" w:type="dxa"/>
          </w:tcPr>
          <w:p w:rsidR="0058518F" w:rsidRPr="0058518F" w:rsidRDefault="0058518F" w:rsidP="008706D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8518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0" w:type="dxa"/>
          </w:tcPr>
          <w:p w:rsidR="0058518F" w:rsidRPr="0058518F" w:rsidRDefault="0058518F" w:rsidP="008706D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518F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58518F" w:rsidRPr="0058518F" w:rsidRDefault="0058518F" w:rsidP="008706D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518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7A6D9D" w:rsidRPr="007A6D9D" w:rsidTr="0058518F">
        <w:trPr>
          <w:trHeight w:val="726"/>
        </w:trPr>
        <w:tc>
          <w:tcPr>
            <w:tcW w:w="4914" w:type="dxa"/>
          </w:tcPr>
          <w:p w:rsidR="001B0255" w:rsidRPr="0042721D" w:rsidRDefault="00732452" w:rsidP="001B025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7A6D9D" w:rsidRPr="007A6D9D">
              <w:rPr>
                <w:rFonts w:ascii="PT Astra Serif" w:hAnsi="PT Astra Serif"/>
                <w:sz w:val="28"/>
                <w:szCs w:val="28"/>
              </w:rPr>
              <w:t>.</w:t>
            </w:r>
            <w:r w:rsidR="00F63CFA">
              <w:rPr>
                <w:rFonts w:ascii="PT Astra Serif" w:hAnsi="PT Astra Serif"/>
                <w:b/>
                <w:sz w:val="28"/>
                <w:szCs w:val="28"/>
              </w:rPr>
              <w:t xml:space="preserve">Объявление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предостережения</w:t>
            </w:r>
            <w:r w:rsidR="007A6D9D" w:rsidRPr="007A6D9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7A6D9D" w:rsidRPr="007A6D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1B0255" w:rsidRP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</w:t>
            </w:r>
            <w:r w:rsidR="001B02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 наличии у контрольного органа</w:t>
            </w:r>
            <w:r w:rsidR="001B0255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      </w:r>
            <w:r w:rsidR="00A87C5A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ым законом ценностям, Сектор</w:t>
            </w:r>
            <w:r w:rsidR="001B0255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="001B0255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соблюдения обязательных требований.</w:t>
            </w:r>
          </w:p>
          <w:p w:rsidR="007A6D9D" w:rsidRPr="007A6D9D" w:rsidRDefault="001B0255" w:rsidP="001B025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Подконтрольный субъе</w:t>
            </w:r>
            <w:proofErr w:type="gramStart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кт впр</w:t>
            </w:r>
            <w:proofErr w:type="gramEnd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аве после получения предостережения о недопустимости нарушения обязательны</w:t>
            </w:r>
            <w:r w:rsidR="00A87C5A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х требований подать в Сектор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2400" w:type="dxa"/>
          </w:tcPr>
          <w:p w:rsidR="007A6D9D" w:rsidRPr="007A6D9D" w:rsidRDefault="00F63CFA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7A6D9D" w:rsidRPr="007A6D9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7A6D9D" w:rsidRPr="007A6D9D" w:rsidRDefault="007A6D9D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0" w:type="dxa"/>
          </w:tcPr>
          <w:p w:rsidR="00A87C5A" w:rsidRPr="0042721D" w:rsidRDefault="00A87C5A" w:rsidP="00A87C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муниципального контроля 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:rsidR="007A6D9D" w:rsidRPr="007A6D9D" w:rsidRDefault="007A6D9D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A6D9D" w:rsidRPr="00F63CFA" w:rsidRDefault="007A6D9D" w:rsidP="007A6D9D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896459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</w:t>
      </w: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896459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896459" w:rsidRPr="00403934" w:rsidRDefault="00896459" w:rsidP="00726FB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:rsidR="00896459" w:rsidRPr="00403934" w:rsidRDefault="00896459" w:rsidP="00726FB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 xml:space="preserve">-увеличению доли контролируемых лиц, соблюдающих обязательные требования, оценка соблюдения которых является предметом муниципального </w:t>
      </w:r>
      <w:r>
        <w:rPr>
          <w:rFonts w:ascii="PT Astra Serif" w:eastAsia="Calibri" w:hAnsi="PT Astra Serif" w:cs="Times New Roman"/>
          <w:sz w:val="28"/>
          <w:szCs w:val="28"/>
        </w:rPr>
        <w:t xml:space="preserve">жилищного </w:t>
      </w:r>
      <w:r w:rsidRPr="00403934">
        <w:rPr>
          <w:rFonts w:ascii="PT Astra Serif" w:eastAsia="Calibri" w:hAnsi="PT Astra Serif" w:cs="Times New Roman"/>
          <w:sz w:val="28"/>
          <w:szCs w:val="28"/>
        </w:rPr>
        <w:t>контроля;</w:t>
      </w:r>
    </w:p>
    <w:p w:rsidR="00726FB0" w:rsidRDefault="00896459" w:rsidP="00726FB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 развитию системы профилактических мероприятий, проводимых</w:t>
      </w:r>
      <w:r w:rsidR="00A87C5A">
        <w:rPr>
          <w:rFonts w:ascii="PT Astra Serif" w:eastAsia="Calibri" w:hAnsi="PT Astra Serif" w:cs="Times New Roman"/>
          <w:sz w:val="28"/>
          <w:szCs w:val="28"/>
        </w:rPr>
        <w:t xml:space="preserve"> Сектором</w:t>
      </w:r>
      <w:r w:rsidRPr="00403934">
        <w:rPr>
          <w:rFonts w:ascii="PT Astra Serif" w:eastAsia="Calibri" w:hAnsi="PT Astra Serif" w:cs="Times New Roman"/>
          <w:sz w:val="28"/>
          <w:szCs w:val="28"/>
        </w:rPr>
        <w:t>.</w:t>
      </w:r>
    </w:p>
    <w:p w:rsidR="00726FB0" w:rsidRDefault="00726FB0" w:rsidP="00726FB0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br w:type="page"/>
      </w:r>
    </w:p>
    <w:p w:rsidR="00896459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934C6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p w:rsidR="00896459" w:rsidRPr="00934C65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403934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униципального образования город </w:t>
            </w:r>
            <w:proofErr w:type="spellStart"/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Кимовск</w:t>
            </w:r>
            <w:proofErr w:type="spellEnd"/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F63C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403934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F63C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8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0% от числа </w:t>
            </w:r>
            <w:proofErr w:type="gramStart"/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403934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F63CFA" w:rsidP="00F63C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не менее </w:t>
            </w:r>
            <w:r w:rsidR="00896459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 мероприятий, проведенных контрольным (надзорным) органом</w:t>
            </w:r>
          </w:p>
        </w:tc>
      </w:tr>
    </w:tbl>
    <w:p w:rsidR="00896459" w:rsidRPr="00730455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896459" w:rsidRPr="00730455" w:rsidRDefault="00732452" w:rsidP="0095535A">
      <w:pPr>
        <w:shd w:val="clear" w:color="auto" w:fill="FFFFFF"/>
        <w:tabs>
          <w:tab w:val="left" w:pos="851"/>
        </w:tabs>
        <w:spacing w:after="0" w:line="240" w:lineRule="auto"/>
        <w:ind w:firstLine="993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</w:t>
      </w:r>
      <w:r w:rsidR="0095535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______________________</w:t>
      </w:r>
    </w:p>
    <w:sectPr w:rsidR="00896459" w:rsidRPr="00730455" w:rsidSect="00F63C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AF" w:rsidRDefault="00FD61AF" w:rsidP="007D78B5">
      <w:pPr>
        <w:spacing w:after="0" w:line="240" w:lineRule="auto"/>
      </w:pPr>
      <w:r>
        <w:separator/>
      </w:r>
    </w:p>
  </w:endnote>
  <w:endnote w:type="continuationSeparator" w:id="0">
    <w:p w:rsidR="00FD61AF" w:rsidRDefault="00FD61AF" w:rsidP="007D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0C" w:rsidRDefault="00C54B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0C" w:rsidRDefault="00C54B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0C" w:rsidRDefault="00C54B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AF" w:rsidRDefault="00FD61AF" w:rsidP="007D78B5">
      <w:pPr>
        <w:spacing w:after="0" w:line="240" w:lineRule="auto"/>
      </w:pPr>
      <w:r>
        <w:separator/>
      </w:r>
    </w:p>
  </w:footnote>
  <w:footnote w:type="continuationSeparator" w:id="0">
    <w:p w:rsidR="00FD61AF" w:rsidRDefault="00FD61AF" w:rsidP="007D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0C" w:rsidRDefault="00C54B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904804"/>
      <w:docPartObj>
        <w:docPartGallery w:val="Page Numbers (Top of Page)"/>
        <w:docPartUnique/>
      </w:docPartObj>
    </w:sdtPr>
    <w:sdtEndPr/>
    <w:sdtContent>
      <w:p w:rsidR="00C54B0C" w:rsidRDefault="00CD322D">
        <w:pPr>
          <w:pStyle w:val="a3"/>
          <w:jc w:val="center"/>
        </w:pPr>
        <w:r>
          <w:fldChar w:fldCharType="begin"/>
        </w:r>
        <w:r w:rsidR="00821E12">
          <w:instrText>PAGE   \* MERGEFORMAT</w:instrText>
        </w:r>
        <w:r>
          <w:fldChar w:fldCharType="separate"/>
        </w:r>
        <w:r w:rsidR="0043775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54B0C" w:rsidRDefault="00C54B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0C" w:rsidRDefault="00C54B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A9F"/>
    <w:rsid w:val="00037A24"/>
    <w:rsid w:val="00052083"/>
    <w:rsid w:val="000668FC"/>
    <w:rsid w:val="0007697D"/>
    <w:rsid w:val="00097198"/>
    <w:rsid w:val="000B3B27"/>
    <w:rsid w:val="000B6C68"/>
    <w:rsid w:val="000D1A9F"/>
    <w:rsid w:val="001408D0"/>
    <w:rsid w:val="00191DFD"/>
    <w:rsid w:val="001A150E"/>
    <w:rsid w:val="001B0255"/>
    <w:rsid w:val="001F0077"/>
    <w:rsid w:val="00292702"/>
    <w:rsid w:val="002F2BC7"/>
    <w:rsid w:val="00341D22"/>
    <w:rsid w:val="00357BCD"/>
    <w:rsid w:val="00362442"/>
    <w:rsid w:val="003D30D5"/>
    <w:rsid w:val="003E1CEF"/>
    <w:rsid w:val="00432BAA"/>
    <w:rsid w:val="00437756"/>
    <w:rsid w:val="00462D2F"/>
    <w:rsid w:val="00471EC3"/>
    <w:rsid w:val="004B57F2"/>
    <w:rsid w:val="004B616A"/>
    <w:rsid w:val="004C2529"/>
    <w:rsid w:val="004E6DC7"/>
    <w:rsid w:val="00525A63"/>
    <w:rsid w:val="00527DBF"/>
    <w:rsid w:val="00541397"/>
    <w:rsid w:val="0058518F"/>
    <w:rsid w:val="005A076C"/>
    <w:rsid w:val="005B4842"/>
    <w:rsid w:val="005C5B21"/>
    <w:rsid w:val="005E293A"/>
    <w:rsid w:val="00635ECF"/>
    <w:rsid w:val="00640387"/>
    <w:rsid w:val="006A6D92"/>
    <w:rsid w:val="006C5151"/>
    <w:rsid w:val="00726FB0"/>
    <w:rsid w:val="00732452"/>
    <w:rsid w:val="007A6D9D"/>
    <w:rsid w:val="007D78B5"/>
    <w:rsid w:val="007F4BEA"/>
    <w:rsid w:val="00821E12"/>
    <w:rsid w:val="00832727"/>
    <w:rsid w:val="008412BF"/>
    <w:rsid w:val="008453ED"/>
    <w:rsid w:val="00861252"/>
    <w:rsid w:val="008706DB"/>
    <w:rsid w:val="00896459"/>
    <w:rsid w:val="008D1689"/>
    <w:rsid w:val="008E18B0"/>
    <w:rsid w:val="00920613"/>
    <w:rsid w:val="0092265D"/>
    <w:rsid w:val="00931EDE"/>
    <w:rsid w:val="0095535A"/>
    <w:rsid w:val="0098783D"/>
    <w:rsid w:val="009F09C5"/>
    <w:rsid w:val="00A16CC3"/>
    <w:rsid w:val="00A26377"/>
    <w:rsid w:val="00A568F2"/>
    <w:rsid w:val="00A77476"/>
    <w:rsid w:val="00A87C5A"/>
    <w:rsid w:val="00A97E3E"/>
    <w:rsid w:val="00AB324A"/>
    <w:rsid w:val="00AF290A"/>
    <w:rsid w:val="00B15ED4"/>
    <w:rsid w:val="00B248F9"/>
    <w:rsid w:val="00B94B62"/>
    <w:rsid w:val="00BC5966"/>
    <w:rsid w:val="00BF35F9"/>
    <w:rsid w:val="00C22DC6"/>
    <w:rsid w:val="00C54B0C"/>
    <w:rsid w:val="00C7673B"/>
    <w:rsid w:val="00CD0944"/>
    <w:rsid w:val="00CD322D"/>
    <w:rsid w:val="00CF0FFB"/>
    <w:rsid w:val="00D42344"/>
    <w:rsid w:val="00D56A62"/>
    <w:rsid w:val="00D77817"/>
    <w:rsid w:val="00DA3E9E"/>
    <w:rsid w:val="00DA7A38"/>
    <w:rsid w:val="00DB51C4"/>
    <w:rsid w:val="00DE3544"/>
    <w:rsid w:val="00E11EFD"/>
    <w:rsid w:val="00E34F2F"/>
    <w:rsid w:val="00E57407"/>
    <w:rsid w:val="00E704D7"/>
    <w:rsid w:val="00EB2AD7"/>
    <w:rsid w:val="00ED16F3"/>
    <w:rsid w:val="00ED2DE7"/>
    <w:rsid w:val="00EE7702"/>
    <w:rsid w:val="00EF5EB0"/>
    <w:rsid w:val="00F5136D"/>
    <w:rsid w:val="00F619D6"/>
    <w:rsid w:val="00F63CFA"/>
    <w:rsid w:val="00F8040A"/>
    <w:rsid w:val="00FB11A9"/>
    <w:rsid w:val="00FD61AF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8B5"/>
  </w:style>
  <w:style w:type="paragraph" w:styleId="a5">
    <w:name w:val="footer"/>
    <w:basedOn w:val="a"/>
    <w:link w:val="a6"/>
    <w:uiPriority w:val="99"/>
    <w:unhideWhenUsed/>
    <w:rsid w:val="007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8B5"/>
  </w:style>
  <w:style w:type="paragraph" w:styleId="a7">
    <w:name w:val="List Paragraph"/>
    <w:basedOn w:val="a"/>
    <w:uiPriority w:val="34"/>
    <w:qFormat/>
    <w:rsid w:val="001A15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726D-2DE1-4FD4-A9EE-3DB5651F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Феклисова Маргарита Викторовна</cp:lastModifiedBy>
  <cp:revision>8</cp:revision>
  <cp:lastPrinted>2022-09-26T07:37:00Z</cp:lastPrinted>
  <dcterms:created xsi:type="dcterms:W3CDTF">2022-12-02T08:44:00Z</dcterms:created>
  <dcterms:modified xsi:type="dcterms:W3CDTF">2024-09-26T05:56:00Z</dcterms:modified>
</cp:coreProperties>
</file>