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1" w:rsidRPr="00C23C19" w:rsidRDefault="00747E11" w:rsidP="00747E11">
      <w:pPr>
        <w:spacing w:after="0" w:line="240" w:lineRule="auto"/>
        <w:jc w:val="right"/>
        <w:rPr>
          <w:rFonts w:ascii="PT Astra Serif" w:hAnsi="PT Astra Serif"/>
          <w:b/>
          <w:sz w:val="26"/>
          <w:szCs w:val="26"/>
        </w:rPr>
      </w:pPr>
    </w:p>
    <w:p w:rsidR="00747E11" w:rsidRPr="00C23C19" w:rsidRDefault="00C23C19" w:rsidP="00C23C19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</w:t>
      </w:r>
      <w:r w:rsidR="00487FE9" w:rsidRPr="00C23C19">
        <w:rPr>
          <w:rFonts w:ascii="PT Astra Serif" w:hAnsi="PT Astra Serif"/>
          <w:b/>
          <w:sz w:val="26"/>
          <w:szCs w:val="26"/>
        </w:rPr>
        <w:t xml:space="preserve">     </w:t>
      </w:r>
      <w:r w:rsidR="00747E11" w:rsidRPr="00C23C19">
        <w:rPr>
          <w:rFonts w:ascii="PT Astra Serif" w:hAnsi="PT Astra Serif"/>
          <w:b/>
          <w:sz w:val="26"/>
          <w:szCs w:val="26"/>
        </w:rPr>
        <w:t>ТУЛЬСКАЯ  ОБЛАСТЬ</w:t>
      </w:r>
      <w:r w:rsidR="00487FE9" w:rsidRPr="00C23C19">
        <w:rPr>
          <w:rFonts w:ascii="PT Astra Serif" w:hAnsi="PT Astra Serif"/>
          <w:b/>
          <w:sz w:val="26"/>
          <w:szCs w:val="26"/>
        </w:rPr>
        <w:t xml:space="preserve">                            </w:t>
      </w: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23C19">
        <w:rPr>
          <w:rFonts w:ascii="PT Astra Serif" w:hAnsi="PT Astra Serif"/>
          <w:b/>
          <w:sz w:val="26"/>
          <w:szCs w:val="26"/>
        </w:rPr>
        <w:t>АДМИНИСТРАЦИЯ</w:t>
      </w: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23C19">
        <w:rPr>
          <w:rFonts w:ascii="PT Astra Serif" w:hAnsi="PT Astra Serif"/>
          <w:b/>
          <w:sz w:val="26"/>
          <w:szCs w:val="26"/>
        </w:rPr>
        <w:t>МУНИЦИПАЛЬНОГО ОБРАЗОВАНИЯ НОВОЛЬВОВСКОЕ</w:t>
      </w: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C23C19">
        <w:rPr>
          <w:rFonts w:ascii="PT Astra Serif" w:hAnsi="PT Astra Serif"/>
          <w:b/>
          <w:sz w:val="26"/>
          <w:szCs w:val="26"/>
        </w:rPr>
        <w:t>КИМОВСКОГО  РАЙОНА</w:t>
      </w: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747E11" w:rsidRPr="00C23C19" w:rsidRDefault="00747E11" w:rsidP="00747E11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proofErr w:type="gramStart"/>
      <w:r w:rsidRPr="00C23C19">
        <w:rPr>
          <w:rFonts w:ascii="PT Astra Serif" w:hAnsi="PT Astra Serif"/>
          <w:b/>
          <w:sz w:val="26"/>
          <w:szCs w:val="26"/>
        </w:rPr>
        <w:t>П</w:t>
      </w:r>
      <w:proofErr w:type="gramEnd"/>
      <w:r w:rsidRPr="00C23C19">
        <w:rPr>
          <w:rFonts w:ascii="PT Astra Serif" w:hAnsi="PT Astra Serif"/>
          <w:b/>
          <w:sz w:val="26"/>
          <w:szCs w:val="26"/>
        </w:rPr>
        <w:t xml:space="preserve"> О С Т А Н О В Л Е Н И Е</w:t>
      </w:r>
    </w:p>
    <w:p w:rsidR="00747E11" w:rsidRPr="00C23C19" w:rsidRDefault="00747E11" w:rsidP="00747E11">
      <w:pPr>
        <w:pStyle w:val="Style3"/>
        <w:widowControl/>
        <w:ind w:firstLine="709"/>
        <w:jc w:val="center"/>
        <w:rPr>
          <w:rStyle w:val="FontStyle15"/>
          <w:rFonts w:ascii="PT Astra Serif" w:hAnsi="PT Astra Serif"/>
          <w:spacing w:val="70"/>
        </w:rPr>
      </w:pPr>
    </w:p>
    <w:p w:rsidR="00747E11" w:rsidRPr="00C23C19" w:rsidRDefault="00C23C19" w:rsidP="00747E11">
      <w:pPr>
        <w:spacing w:after="0" w:line="240" w:lineRule="auto"/>
        <w:ind w:right="284"/>
        <w:jc w:val="both"/>
        <w:rPr>
          <w:rStyle w:val="FontStyle17"/>
          <w:rFonts w:ascii="PT Astra Serif" w:hAnsi="PT Astra Serif"/>
          <w:spacing w:val="20"/>
          <w:sz w:val="26"/>
          <w:szCs w:val="26"/>
        </w:rPr>
      </w:pPr>
      <w:r>
        <w:rPr>
          <w:rStyle w:val="FontStyle17"/>
          <w:rFonts w:ascii="PT Astra Serif" w:hAnsi="PT Astra Serif"/>
          <w:sz w:val="26"/>
          <w:szCs w:val="26"/>
          <w:u w:val="single"/>
        </w:rPr>
        <w:t>От 29.12.2020</w:t>
      </w:r>
      <w:r w:rsidR="00747E11" w:rsidRPr="00C23C19">
        <w:rPr>
          <w:rStyle w:val="FontStyle17"/>
          <w:rFonts w:ascii="PT Astra Serif" w:hAnsi="PT Astra Serif"/>
          <w:sz w:val="26"/>
          <w:szCs w:val="26"/>
        </w:rPr>
        <w:t xml:space="preserve">                                                          </w:t>
      </w:r>
      <w:r>
        <w:rPr>
          <w:rStyle w:val="FontStyle17"/>
          <w:rFonts w:ascii="PT Astra Serif" w:hAnsi="PT Astra Serif"/>
          <w:sz w:val="26"/>
          <w:szCs w:val="26"/>
          <w:u w:val="single"/>
        </w:rPr>
        <w:t>№ 260</w:t>
      </w:r>
      <w:r w:rsidR="00747E11" w:rsidRPr="00C23C19">
        <w:rPr>
          <w:rStyle w:val="FontStyle17"/>
          <w:rFonts w:ascii="PT Astra Serif" w:hAnsi="PT Astra Serif"/>
          <w:sz w:val="26"/>
          <w:szCs w:val="26"/>
          <w:u w:val="single"/>
        </w:rPr>
        <w:t xml:space="preserve"> </w:t>
      </w:r>
      <w:r w:rsidR="00747E11" w:rsidRPr="00C23C19">
        <w:rPr>
          <w:rStyle w:val="FontStyle17"/>
          <w:rFonts w:ascii="PT Astra Serif" w:hAnsi="PT Astra Serif"/>
          <w:sz w:val="26"/>
          <w:szCs w:val="26"/>
        </w:rPr>
        <w:t xml:space="preserve"> </w:t>
      </w:r>
      <w:r w:rsidR="00747E11" w:rsidRPr="00C23C19">
        <w:rPr>
          <w:rStyle w:val="FontStyle17"/>
          <w:rFonts w:ascii="PT Astra Serif" w:hAnsi="PT Astra Serif"/>
          <w:spacing w:val="20"/>
          <w:sz w:val="26"/>
          <w:szCs w:val="26"/>
        </w:rPr>
        <w:t xml:space="preserve"> </w:t>
      </w:r>
    </w:p>
    <w:p w:rsidR="00747E11" w:rsidRPr="00C23C19" w:rsidRDefault="00747E11" w:rsidP="00747E11">
      <w:pPr>
        <w:spacing w:after="0" w:line="240" w:lineRule="auto"/>
        <w:jc w:val="both"/>
        <w:rPr>
          <w:rStyle w:val="FontStyle17"/>
          <w:rFonts w:ascii="PT Astra Serif" w:hAnsi="PT Astra Serif"/>
          <w:spacing w:val="20"/>
          <w:sz w:val="26"/>
          <w:szCs w:val="26"/>
        </w:rPr>
      </w:pPr>
    </w:p>
    <w:p w:rsidR="00DE14C1" w:rsidRPr="00C23C19" w:rsidRDefault="00DE14C1" w:rsidP="009461CE">
      <w:pPr>
        <w:pStyle w:val="ConsPlusTitle"/>
        <w:jc w:val="center"/>
        <w:rPr>
          <w:rFonts w:ascii="PT Astra Serif" w:hAnsi="PT Astra Serif"/>
        </w:rPr>
      </w:pPr>
    </w:p>
    <w:p w:rsidR="000D6D0F" w:rsidRPr="00C23C19" w:rsidRDefault="009461CE" w:rsidP="009461CE">
      <w:pPr>
        <w:pStyle w:val="ConsPlusTitle"/>
        <w:jc w:val="center"/>
        <w:rPr>
          <w:rFonts w:ascii="PT Astra Serif" w:hAnsi="PT Astra Serif"/>
        </w:rPr>
      </w:pPr>
      <w:r w:rsidRPr="00C23C19">
        <w:rPr>
          <w:rFonts w:ascii="PT Astra Serif" w:hAnsi="PT Astra Serif"/>
        </w:rPr>
        <w:t>Об утверждении Положения об организации</w:t>
      </w:r>
      <w:r w:rsidR="00E31F34" w:rsidRPr="00C23C19">
        <w:rPr>
          <w:rFonts w:ascii="PT Astra Serif" w:hAnsi="PT Astra Serif"/>
        </w:rPr>
        <w:t xml:space="preserve"> </w:t>
      </w:r>
      <w:r w:rsidRPr="00C23C19">
        <w:rPr>
          <w:rFonts w:ascii="PT Astra Serif" w:hAnsi="PT Astra Serif"/>
        </w:rPr>
        <w:t xml:space="preserve">и проведении </w:t>
      </w:r>
    </w:p>
    <w:p w:rsidR="009461CE" w:rsidRPr="00C23C19" w:rsidRDefault="009461CE" w:rsidP="00747E11">
      <w:pPr>
        <w:pStyle w:val="ConsPlusTitle"/>
        <w:tabs>
          <w:tab w:val="left" w:pos="9639"/>
        </w:tabs>
        <w:jc w:val="center"/>
        <w:rPr>
          <w:rFonts w:ascii="PT Astra Serif" w:hAnsi="PT Astra Serif"/>
        </w:rPr>
      </w:pPr>
      <w:r w:rsidRPr="00C23C19">
        <w:rPr>
          <w:rFonts w:ascii="PT Astra Serif" w:hAnsi="PT Astra Serif"/>
        </w:rPr>
        <w:t>культурно-массовых мероприятий</w:t>
      </w:r>
      <w:r w:rsidR="00E31F34" w:rsidRPr="00C23C19">
        <w:rPr>
          <w:rFonts w:ascii="PT Astra Serif" w:hAnsi="PT Astra Serif"/>
        </w:rPr>
        <w:t xml:space="preserve"> </w:t>
      </w:r>
      <w:r w:rsidRPr="00C23C19">
        <w:rPr>
          <w:rFonts w:ascii="PT Astra Serif" w:hAnsi="PT Astra Serif"/>
        </w:rPr>
        <w:t xml:space="preserve">на территории муниципального образования </w:t>
      </w:r>
      <w:r w:rsidR="000D6D0F" w:rsidRPr="00C23C19">
        <w:rPr>
          <w:rFonts w:ascii="PT Astra Serif" w:hAnsi="PT Astra Serif"/>
        </w:rPr>
        <w:t>Новольвовское</w:t>
      </w:r>
      <w:r w:rsidR="003D04C6" w:rsidRPr="00C23C19">
        <w:rPr>
          <w:rFonts w:ascii="PT Astra Serif" w:hAnsi="PT Astra Serif"/>
        </w:rPr>
        <w:t xml:space="preserve"> </w:t>
      </w:r>
      <w:r w:rsidRPr="00C23C19">
        <w:rPr>
          <w:rFonts w:ascii="PT Astra Serif" w:hAnsi="PT Astra Serif"/>
        </w:rPr>
        <w:t>Кимовск</w:t>
      </w:r>
      <w:r w:rsidR="003D04C6" w:rsidRPr="00C23C19">
        <w:rPr>
          <w:rFonts w:ascii="PT Astra Serif" w:hAnsi="PT Astra Serif"/>
        </w:rPr>
        <w:t>ого</w:t>
      </w:r>
      <w:r w:rsidRPr="00C23C19">
        <w:rPr>
          <w:rFonts w:ascii="PT Astra Serif" w:hAnsi="PT Astra Serif"/>
        </w:rPr>
        <w:t xml:space="preserve"> район</w:t>
      </w:r>
      <w:r w:rsidR="003D04C6" w:rsidRPr="00C23C19">
        <w:rPr>
          <w:rFonts w:ascii="PT Astra Serif" w:hAnsi="PT Astra Serif"/>
        </w:rPr>
        <w:t>а</w:t>
      </w:r>
    </w:p>
    <w:p w:rsidR="009461CE" w:rsidRPr="00C23C19" w:rsidRDefault="009461CE" w:rsidP="009461CE">
      <w:pPr>
        <w:pStyle w:val="a4"/>
        <w:rPr>
          <w:rFonts w:ascii="PT Astra Serif" w:hAnsi="PT Astra Serif" w:cs="Times New Roman"/>
          <w:b/>
          <w:sz w:val="24"/>
          <w:szCs w:val="24"/>
        </w:rPr>
      </w:pPr>
    </w:p>
    <w:p w:rsidR="009461CE" w:rsidRPr="00C23C19" w:rsidRDefault="009461CE" w:rsidP="003D04C6">
      <w:pPr>
        <w:pStyle w:val="ConsPlusNormal"/>
        <w:ind w:firstLine="709"/>
        <w:jc w:val="both"/>
        <w:rPr>
          <w:rFonts w:ascii="PT Astra Serif" w:hAnsi="PT Astra Serif"/>
          <w:szCs w:val="24"/>
        </w:rPr>
      </w:pPr>
      <w:r w:rsidRPr="00C23C19">
        <w:rPr>
          <w:rFonts w:ascii="PT Astra Serif" w:hAnsi="PT Astra Serif"/>
          <w:szCs w:val="24"/>
        </w:rPr>
        <w:t xml:space="preserve">В целях систематизации процесса регистрации и согласования проведения на территории муниципального образования </w:t>
      </w:r>
      <w:r w:rsidR="000D6D0F" w:rsidRPr="00C23C19">
        <w:rPr>
          <w:rFonts w:ascii="PT Astra Serif" w:hAnsi="PT Astra Serif"/>
          <w:szCs w:val="24"/>
        </w:rPr>
        <w:t xml:space="preserve">Новольвовское </w:t>
      </w:r>
      <w:r w:rsidRPr="00C23C19">
        <w:rPr>
          <w:rFonts w:ascii="PT Astra Serif" w:hAnsi="PT Astra Serif"/>
          <w:szCs w:val="24"/>
        </w:rPr>
        <w:t>Кимовск</w:t>
      </w:r>
      <w:r w:rsidR="000D6D0F" w:rsidRPr="00C23C19">
        <w:rPr>
          <w:rFonts w:ascii="PT Astra Serif" w:hAnsi="PT Astra Serif"/>
          <w:szCs w:val="24"/>
        </w:rPr>
        <w:t>ого</w:t>
      </w:r>
      <w:r w:rsidRPr="00C23C19">
        <w:rPr>
          <w:rFonts w:ascii="PT Astra Serif" w:hAnsi="PT Astra Serif"/>
          <w:szCs w:val="24"/>
        </w:rPr>
        <w:t xml:space="preserve"> район</w:t>
      </w:r>
      <w:r w:rsidR="000D6D0F" w:rsidRPr="00C23C19">
        <w:rPr>
          <w:rFonts w:ascii="PT Astra Serif" w:hAnsi="PT Astra Serif"/>
          <w:szCs w:val="24"/>
        </w:rPr>
        <w:t>а</w:t>
      </w:r>
      <w:r w:rsidRPr="00C23C19">
        <w:rPr>
          <w:rFonts w:ascii="PT Astra Serif" w:hAnsi="PT Astra Serif"/>
          <w:szCs w:val="24"/>
        </w:rPr>
        <w:t xml:space="preserve"> культурно-массовых мероприятий,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9" w:history="1">
        <w:proofErr w:type="gramStart"/>
        <w:r w:rsidRPr="00C23C19">
          <w:rPr>
            <w:rFonts w:ascii="PT Astra Serif" w:hAnsi="PT Astra Serif"/>
            <w:szCs w:val="24"/>
          </w:rPr>
          <w:t>Устав</w:t>
        </w:r>
        <w:proofErr w:type="gramEnd"/>
      </w:hyperlink>
      <w:r w:rsidRPr="00C23C19">
        <w:rPr>
          <w:rFonts w:ascii="PT Astra Serif" w:hAnsi="PT Astra Serif"/>
          <w:szCs w:val="24"/>
        </w:rPr>
        <w:t xml:space="preserve">а муниципального образования </w:t>
      </w:r>
      <w:r w:rsidR="000D6D0F" w:rsidRPr="00C23C19">
        <w:rPr>
          <w:rFonts w:ascii="PT Astra Serif" w:hAnsi="PT Astra Serif"/>
          <w:szCs w:val="24"/>
        </w:rPr>
        <w:t xml:space="preserve">Новольвовское </w:t>
      </w:r>
      <w:r w:rsidRPr="00C23C19">
        <w:rPr>
          <w:rFonts w:ascii="PT Astra Serif" w:hAnsi="PT Astra Serif"/>
          <w:szCs w:val="24"/>
        </w:rPr>
        <w:t>Кимовск</w:t>
      </w:r>
      <w:r w:rsidR="000D6D0F" w:rsidRPr="00C23C19">
        <w:rPr>
          <w:rFonts w:ascii="PT Astra Serif" w:hAnsi="PT Astra Serif"/>
          <w:szCs w:val="24"/>
        </w:rPr>
        <w:t>ого</w:t>
      </w:r>
      <w:r w:rsidRPr="00C23C19">
        <w:rPr>
          <w:rFonts w:ascii="PT Astra Serif" w:hAnsi="PT Astra Serif"/>
          <w:szCs w:val="24"/>
        </w:rPr>
        <w:t xml:space="preserve"> район</w:t>
      </w:r>
      <w:r w:rsidR="000D6D0F" w:rsidRPr="00C23C19">
        <w:rPr>
          <w:rFonts w:ascii="PT Astra Serif" w:hAnsi="PT Astra Serif"/>
          <w:szCs w:val="24"/>
        </w:rPr>
        <w:t>а</w:t>
      </w:r>
      <w:r w:rsidRPr="00C23C19">
        <w:rPr>
          <w:rFonts w:ascii="PT Astra Serif" w:hAnsi="PT Astra Serif"/>
          <w:szCs w:val="24"/>
        </w:rPr>
        <w:t xml:space="preserve">, администрация муниципального образования </w:t>
      </w:r>
      <w:r w:rsidR="000D6D0F" w:rsidRPr="00C23C19">
        <w:rPr>
          <w:rFonts w:ascii="PT Astra Serif" w:hAnsi="PT Astra Serif"/>
          <w:szCs w:val="24"/>
        </w:rPr>
        <w:t xml:space="preserve">Новольвовское </w:t>
      </w:r>
      <w:r w:rsidRPr="00C23C19">
        <w:rPr>
          <w:rFonts w:ascii="PT Astra Serif" w:hAnsi="PT Astra Serif"/>
          <w:szCs w:val="24"/>
        </w:rPr>
        <w:t>Кимовский район ПОСТАНОВЛЯЕТ:</w:t>
      </w:r>
    </w:p>
    <w:p w:rsidR="00671521" w:rsidRPr="00C23C19" w:rsidRDefault="00671521" w:rsidP="003D04C6">
      <w:pPr>
        <w:pStyle w:val="ConsPlusNormal"/>
        <w:ind w:firstLine="709"/>
        <w:jc w:val="both"/>
        <w:rPr>
          <w:rFonts w:ascii="PT Astra Serif" w:hAnsi="PT Astra Serif"/>
          <w:szCs w:val="24"/>
        </w:rPr>
      </w:pPr>
    </w:p>
    <w:p w:rsidR="009461CE" w:rsidRPr="00C23C19" w:rsidRDefault="009461CE" w:rsidP="00487FE9">
      <w:pPr>
        <w:pStyle w:val="ConsPlusTitle"/>
        <w:numPr>
          <w:ilvl w:val="0"/>
          <w:numId w:val="13"/>
        </w:numPr>
        <w:ind w:left="0" w:firstLine="709"/>
        <w:jc w:val="both"/>
        <w:rPr>
          <w:rFonts w:ascii="PT Astra Serif" w:hAnsi="PT Astra Serif"/>
          <w:b w:val="0"/>
        </w:rPr>
      </w:pPr>
      <w:r w:rsidRPr="00C23C19">
        <w:rPr>
          <w:rFonts w:ascii="PT Astra Serif" w:hAnsi="PT Astra Serif"/>
          <w:b w:val="0"/>
        </w:rPr>
        <w:t xml:space="preserve">Утвердить </w:t>
      </w:r>
      <w:hyperlink w:anchor="P36" w:history="1">
        <w:r w:rsidRPr="00C23C19">
          <w:rPr>
            <w:rFonts w:ascii="PT Astra Serif" w:hAnsi="PT Astra Serif"/>
            <w:b w:val="0"/>
          </w:rPr>
          <w:t>Положение</w:t>
        </w:r>
      </w:hyperlink>
      <w:r w:rsidRPr="00C23C19">
        <w:rPr>
          <w:rFonts w:ascii="PT Astra Serif" w:hAnsi="PT Astra Serif"/>
          <w:b w:val="0"/>
        </w:rPr>
        <w:t xml:space="preserve"> </w:t>
      </w:r>
      <w:r w:rsidR="00A251B0" w:rsidRPr="00C23C19">
        <w:rPr>
          <w:rFonts w:ascii="PT Astra Serif" w:hAnsi="PT Astra Serif"/>
          <w:b w:val="0"/>
        </w:rPr>
        <w:t>о</w:t>
      </w:r>
      <w:r w:rsidRPr="00C23C19">
        <w:rPr>
          <w:rFonts w:ascii="PT Astra Serif" w:hAnsi="PT Astra Serif"/>
          <w:b w:val="0"/>
        </w:rPr>
        <w:t xml:space="preserve">б организации и проведении культурно-массовых мероприятий на территории муниципального образования </w:t>
      </w:r>
      <w:r w:rsidR="00902C9A" w:rsidRPr="00C23C19">
        <w:rPr>
          <w:rFonts w:ascii="PT Astra Serif" w:hAnsi="PT Astra Serif"/>
          <w:b w:val="0"/>
        </w:rPr>
        <w:t xml:space="preserve">Новольвовское </w:t>
      </w:r>
      <w:r w:rsidR="003D04C6" w:rsidRPr="00C23C19">
        <w:rPr>
          <w:rFonts w:ascii="PT Astra Serif" w:hAnsi="PT Astra Serif"/>
          <w:b w:val="0"/>
        </w:rPr>
        <w:t>Кимовского района</w:t>
      </w:r>
      <w:r w:rsidR="00A251B0" w:rsidRPr="00C23C19">
        <w:rPr>
          <w:rFonts w:ascii="PT Astra Serif" w:hAnsi="PT Astra Serif"/>
          <w:b w:val="0"/>
        </w:rPr>
        <w:t xml:space="preserve"> </w:t>
      </w:r>
      <w:r w:rsidRPr="00C23C19">
        <w:rPr>
          <w:rFonts w:ascii="PT Astra Serif" w:hAnsi="PT Astra Serif"/>
          <w:b w:val="0"/>
        </w:rPr>
        <w:t>(приложение).</w:t>
      </w:r>
    </w:p>
    <w:p w:rsidR="00487FE9" w:rsidRPr="00C23C19" w:rsidRDefault="00487FE9" w:rsidP="00487FE9">
      <w:pPr>
        <w:pStyle w:val="ConsPlusTitle"/>
        <w:ind w:firstLine="709"/>
        <w:jc w:val="both"/>
        <w:rPr>
          <w:rFonts w:ascii="PT Astra Serif" w:hAnsi="PT Astra Serif"/>
          <w:b w:val="0"/>
        </w:rPr>
      </w:pPr>
      <w:r w:rsidRPr="00C23C19">
        <w:rPr>
          <w:rFonts w:ascii="PT Astra Serif" w:hAnsi="PT Astra Serif"/>
          <w:b w:val="0"/>
        </w:rPr>
        <w:t>2. Постановление администрации муниципального образования Новольвовское Кимовского района от 10.06.2020 № 155 «Об утверждении Положения об организации и проведении культурно-массовых мероприятий на территории муниципального  образования Новольвовское Кимовского района» считать утратившим силу.</w:t>
      </w:r>
    </w:p>
    <w:p w:rsidR="00DC7EC0" w:rsidRPr="00C23C19" w:rsidRDefault="00487FE9" w:rsidP="00DC7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6"/>
          <w:rFonts w:ascii="PT Astra Serif" w:hAnsi="PT Astra Serif"/>
          <w:b w:val="0"/>
          <w:sz w:val="24"/>
          <w:szCs w:val="24"/>
        </w:rPr>
      </w:pPr>
      <w:r w:rsidRPr="00C23C19">
        <w:rPr>
          <w:rFonts w:ascii="PT Astra Serif" w:hAnsi="PT Astra Serif" w:cs="Times New Roman"/>
          <w:sz w:val="24"/>
          <w:szCs w:val="24"/>
        </w:rPr>
        <w:t>3</w:t>
      </w:r>
      <w:r w:rsidR="00DC7EC0" w:rsidRPr="00C23C19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DC7EC0" w:rsidRPr="00C23C19">
        <w:rPr>
          <w:rStyle w:val="FontStyle16"/>
          <w:rFonts w:ascii="PT Astra Serif" w:hAnsi="PT Astra Serif"/>
          <w:b w:val="0"/>
          <w:sz w:val="24"/>
          <w:szCs w:val="24"/>
        </w:rPr>
        <w:t>Отделу делопроизводства, кадров и правовой работы (Чернышова И.С.)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</w:t>
      </w:r>
      <w:proofErr w:type="gramEnd"/>
    </w:p>
    <w:p w:rsidR="009461CE" w:rsidRPr="00C23C19" w:rsidRDefault="00487FE9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C23C19">
        <w:rPr>
          <w:rFonts w:ascii="PT Astra Serif" w:hAnsi="PT Astra Serif" w:cs="Times New Roman"/>
          <w:sz w:val="24"/>
          <w:szCs w:val="24"/>
        </w:rPr>
        <w:t>4</w:t>
      </w:r>
      <w:r w:rsidR="009461CE" w:rsidRPr="00C23C19">
        <w:rPr>
          <w:rFonts w:ascii="PT Astra Serif" w:hAnsi="PT Astra Serif" w:cs="Times New Roman"/>
          <w:sz w:val="24"/>
          <w:szCs w:val="24"/>
        </w:rPr>
        <w:t xml:space="preserve">. </w:t>
      </w:r>
      <w:r w:rsidR="00DC7EC0" w:rsidRPr="00C23C19">
        <w:rPr>
          <w:rFonts w:ascii="PT Astra Serif" w:hAnsi="PT Astra Serif" w:cs="Times New Roman"/>
          <w:sz w:val="24"/>
          <w:szCs w:val="24"/>
        </w:rPr>
        <w:t xml:space="preserve">   </w:t>
      </w:r>
      <w:proofErr w:type="gramStart"/>
      <w:r w:rsidR="009461CE" w:rsidRPr="00C23C19">
        <w:rPr>
          <w:rFonts w:ascii="PT Astra Serif" w:hAnsi="PT Astra Serif" w:cs="Times New Roman"/>
          <w:color w:val="000000" w:themeColor="text1"/>
          <w:sz w:val="24"/>
          <w:szCs w:val="24"/>
        </w:rPr>
        <w:t>Контроль за</w:t>
      </w:r>
      <w:proofErr w:type="gramEnd"/>
      <w:r w:rsidR="009461CE" w:rsidRPr="00C23C1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9461CE" w:rsidRPr="00C23C19" w:rsidRDefault="00487FE9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  <w:r w:rsidRPr="00C23C19">
        <w:rPr>
          <w:rFonts w:ascii="PT Astra Serif" w:hAnsi="PT Astra Serif"/>
          <w:szCs w:val="24"/>
        </w:rPr>
        <w:t>5</w:t>
      </w:r>
      <w:r w:rsidR="009461CE" w:rsidRPr="00C23C19">
        <w:rPr>
          <w:rFonts w:ascii="PT Astra Serif" w:hAnsi="PT Astra Serif"/>
          <w:szCs w:val="24"/>
        </w:rPr>
        <w:t>.</w:t>
      </w:r>
      <w:r w:rsidR="009461CE" w:rsidRPr="00C23C19">
        <w:rPr>
          <w:rFonts w:ascii="PT Astra Serif" w:hAnsi="PT Astra Serif"/>
          <w:color w:val="000000" w:themeColor="text1"/>
          <w:szCs w:val="24"/>
        </w:rPr>
        <w:t xml:space="preserve"> </w:t>
      </w:r>
      <w:r w:rsidR="00DC7EC0" w:rsidRPr="00C23C19">
        <w:rPr>
          <w:rFonts w:ascii="PT Astra Serif" w:hAnsi="PT Astra Serif"/>
          <w:color w:val="000000" w:themeColor="text1"/>
          <w:szCs w:val="24"/>
        </w:rPr>
        <w:t xml:space="preserve">   </w:t>
      </w:r>
      <w:r w:rsidR="009461CE" w:rsidRPr="00C23C19">
        <w:rPr>
          <w:rFonts w:ascii="PT Astra Serif" w:hAnsi="PT Astra Serif"/>
          <w:color w:val="000000" w:themeColor="text1"/>
          <w:szCs w:val="24"/>
        </w:rPr>
        <w:t>Постановление вступает в силу со дня обнародования.</w:t>
      </w:r>
    </w:p>
    <w:p w:rsidR="003D04C6" w:rsidRPr="00C23C19" w:rsidRDefault="003D04C6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p w:rsidR="00DC7EC0" w:rsidRPr="00C23C19" w:rsidRDefault="00DC7EC0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02C9A" w:rsidRPr="00C23C19" w:rsidTr="00902C9A">
        <w:tc>
          <w:tcPr>
            <w:tcW w:w="5070" w:type="dxa"/>
          </w:tcPr>
          <w:p w:rsidR="00902C9A" w:rsidRPr="00C23C19" w:rsidRDefault="00671521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C23C19">
              <w:rPr>
                <w:rFonts w:ascii="PT Astra Serif" w:hAnsi="PT Astra Serif" w:cs="Times New Roman"/>
                <w:b/>
                <w:bCs/>
              </w:rPr>
              <w:t xml:space="preserve">           </w:t>
            </w:r>
            <w:r w:rsidR="00902C9A" w:rsidRPr="00C23C19">
              <w:rPr>
                <w:rFonts w:ascii="PT Astra Serif" w:hAnsi="PT Astra Serif" w:cs="Times New Roman"/>
                <w:b/>
                <w:bCs/>
              </w:rPr>
              <w:t>Глава администрации</w:t>
            </w:r>
          </w:p>
          <w:p w:rsidR="00902C9A" w:rsidRPr="00C23C19" w:rsidRDefault="00671521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C23C19">
              <w:rPr>
                <w:rFonts w:ascii="PT Astra Serif" w:hAnsi="PT Astra Serif" w:cs="Times New Roman"/>
                <w:b/>
                <w:bCs/>
              </w:rPr>
              <w:t xml:space="preserve">         </w:t>
            </w:r>
            <w:r w:rsidR="00902C9A" w:rsidRPr="00C23C19">
              <w:rPr>
                <w:rFonts w:ascii="PT Astra Serif" w:hAnsi="PT Astra Serif" w:cs="Times New Roman"/>
                <w:b/>
                <w:bCs/>
              </w:rPr>
              <w:t>муниципального образования</w:t>
            </w:r>
          </w:p>
          <w:p w:rsidR="00902C9A" w:rsidRPr="00C23C19" w:rsidRDefault="00902C9A" w:rsidP="00902C9A">
            <w:pPr>
              <w:ind w:firstLine="709"/>
              <w:jc w:val="center"/>
              <w:rPr>
                <w:rFonts w:ascii="PT Astra Serif" w:hAnsi="PT Astra Serif"/>
                <w:color w:val="000000" w:themeColor="text1"/>
              </w:rPr>
            </w:pPr>
            <w:r w:rsidRPr="00C23C19">
              <w:rPr>
                <w:rFonts w:ascii="PT Astra Serif" w:hAnsi="PT Astra Serif" w:cs="Times New Roman"/>
                <w:b/>
                <w:bCs/>
              </w:rPr>
              <w:t>Новольвовское Кимовского района</w:t>
            </w:r>
          </w:p>
        </w:tc>
        <w:tc>
          <w:tcPr>
            <w:tcW w:w="4501" w:type="dxa"/>
          </w:tcPr>
          <w:p w:rsidR="00902C9A" w:rsidRPr="00C23C19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902C9A" w:rsidRPr="00C23C19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  <w:p w:rsidR="00902C9A" w:rsidRPr="00C23C19" w:rsidRDefault="00671521" w:rsidP="002474B0">
            <w:pPr>
              <w:pStyle w:val="ConsPlusNormal"/>
              <w:jc w:val="both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C23C19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   </w:t>
            </w:r>
            <w:r w:rsidR="00902C9A" w:rsidRPr="00C23C19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                                  Г.В. Винокурова</w:t>
            </w:r>
          </w:p>
        </w:tc>
      </w:tr>
      <w:tr w:rsidR="00902C9A" w:rsidRPr="00C23C19" w:rsidTr="00902C9A">
        <w:tc>
          <w:tcPr>
            <w:tcW w:w="5070" w:type="dxa"/>
          </w:tcPr>
          <w:p w:rsidR="00902C9A" w:rsidRPr="00C23C19" w:rsidRDefault="00902C9A" w:rsidP="00902C9A">
            <w:pPr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  <w:tc>
          <w:tcPr>
            <w:tcW w:w="4501" w:type="dxa"/>
          </w:tcPr>
          <w:p w:rsidR="00902C9A" w:rsidRPr="00C23C19" w:rsidRDefault="00902C9A" w:rsidP="003D04C6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902C9A" w:rsidRPr="00C23C19" w:rsidRDefault="00902C9A" w:rsidP="003D04C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Cs w:val="24"/>
        </w:rPr>
      </w:pPr>
    </w:p>
    <w:p w:rsidR="00DB2353" w:rsidRPr="00C23C19" w:rsidRDefault="00DB2353" w:rsidP="009461CE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right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01"/>
      </w:tblGrid>
      <w:tr w:rsidR="00DE14C1" w:rsidRPr="00C23C19" w:rsidTr="00E31F34">
        <w:trPr>
          <w:jc w:val="right"/>
        </w:trPr>
        <w:tc>
          <w:tcPr>
            <w:tcW w:w="709" w:type="dxa"/>
          </w:tcPr>
          <w:p w:rsidR="00DE14C1" w:rsidRPr="00C23C19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902C9A" w:rsidRPr="00C23C19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902C9A" w:rsidRPr="00C23C19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</w:p>
          <w:p w:rsidR="00DE14C1" w:rsidRPr="00C23C19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C23C19">
              <w:rPr>
                <w:rFonts w:ascii="PT Astra Serif" w:hAnsi="PT Astra Serif" w:cs="Times New Roman"/>
              </w:rPr>
              <w:t>Приложение</w:t>
            </w:r>
          </w:p>
          <w:p w:rsidR="00DE14C1" w:rsidRPr="00C23C19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C23C19">
              <w:rPr>
                <w:rFonts w:ascii="PT Astra Serif" w:hAnsi="PT Astra Serif" w:cs="Times New Roman"/>
              </w:rPr>
              <w:t xml:space="preserve">к </w:t>
            </w:r>
            <w:r w:rsidR="00747E11" w:rsidRPr="00C23C19">
              <w:rPr>
                <w:rFonts w:ascii="PT Astra Serif" w:hAnsi="PT Astra Serif" w:cs="Times New Roman"/>
              </w:rPr>
              <w:t>постановлению</w:t>
            </w:r>
            <w:r w:rsidRPr="00C23C19">
              <w:rPr>
                <w:rFonts w:ascii="PT Astra Serif" w:hAnsi="PT Astra Serif" w:cs="Times New Roman"/>
              </w:rPr>
              <w:t xml:space="preserve"> администрации</w:t>
            </w:r>
          </w:p>
          <w:p w:rsidR="00DE14C1" w:rsidRPr="00C23C19" w:rsidRDefault="00DE14C1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C23C19">
              <w:rPr>
                <w:rFonts w:ascii="PT Astra Serif" w:hAnsi="PT Astra Serif" w:cs="Times New Roman"/>
              </w:rPr>
              <w:t>муниципального образования</w:t>
            </w:r>
          </w:p>
          <w:p w:rsidR="00DE14C1" w:rsidRPr="00C23C19" w:rsidRDefault="00902C9A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 w:rsidRPr="00C23C19">
              <w:rPr>
                <w:rFonts w:ascii="PT Astra Serif" w:hAnsi="PT Astra Serif" w:cs="Times New Roman"/>
              </w:rPr>
              <w:t xml:space="preserve">Новольвовское </w:t>
            </w:r>
            <w:r w:rsidR="00DE14C1" w:rsidRPr="00C23C19">
              <w:rPr>
                <w:rFonts w:ascii="PT Astra Serif" w:hAnsi="PT Astra Serif" w:cs="Times New Roman"/>
              </w:rPr>
              <w:t>Кимовск</w:t>
            </w:r>
            <w:r w:rsidRPr="00C23C19">
              <w:rPr>
                <w:rFonts w:ascii="PT Astra Serif" w:hAnsi="PT Astra Serif" w:cs="Times New Roman"/>
              </w:rPr>
              <w:t>ого</w:t>
            </w:r>
            <w:r w:rsidR="00DE14C1" w:rsidRPr="00C23C19">
              <w:rPr>
                <w:rFonts w:ascii="PT Astra Serif" w:hAnsi="PT Astra Serif" w:cs="Times New Roman"/>
              </w:rPr>
              <w:t xml:space="preserve"> район</w:t>
            </w:r>
            <w:r w:rsidRPr="00C23C19">
              <w:rPr>
                <w:rFonts w:ascii="PT Astra Serif" w:hAnsi="PT Astra Serif" w:cs="Times New Roman"/>
              </w:rPr>
              <w:t>а</w:t>
            </w:r>
          </w:p>
          <w:p w:rsidR="00DE14C1" w:rsidRPr="00C23C19" w:rsidRDefault="00C23C19" w:rsidP="00E31F34">
            <w:pPr>
              <w:contextualSpacing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от  29.12.2020 № 260</w:t>
            </w:r>
            <w:bookmarkStart w:id="0" w:name="_GoBack"/>
            <w:bookmarkEnd w:id="0"/>
          </w:p>
          <w:p w:rsidR="00DE14C1" w:rsidRPr="00C23C19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DE14C1" w:rsidRPr="00C23C19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ПОЛОЖЕНИЕ</w:t>
      </w:r>
    </w:p>
    <w:p w:rsidR="00902C9A" w:rsidRPr="00C23C19" w:rsidRDefault="00902C9A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о порядке организации и проведения культурно-массовых мероприятий на территории муниципального образования Новольвовское Кимовского района</w:t>
      </w:r>
    </w:p>
    <w:p w:rsidR="00E31F34" w:rsidRPr="00C23C19" w:rsidRDefault="00E31F34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1. Общие положения</w:t>
      </w:r>
    </w:p>
    <w:p w:rsidR="00671521" w:rsidRPr="00C23C19" w:rsidRDefault="00671521" w:rsidP="00E31F34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E31F34" w:rsidP="00E31F34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E14C1" w:rsidRPr="00C23C19">
        <w:rPr>
          <w:rFonts w:ascii="PT Astra Serif" w:hAnsi="PT Astra Serif"/>
          <w:sz w:val="24"/>
          <w:szCs w:val="24"/>
        </w:rPr>
        <w:t xml:space="preserve">Настоящее Положение определяет порядок организации и проведения культурно-массовых мероприятий (далее - массовые мероприятия) и разработано с целью упорядочения организации и проведения массовых мероприятий на территории муниципального образования </w:t>
      </w:r>
      <w:r w:rsidR="00853A63" w:rsidRPr="00C23C19">
        <w:rPr>
          <w:rFonts w:ascii="PT Astra Serif" w:hAnsi="PT Astra Serif"/>
          <w:sz w:val="24"/>
          <w:szCs w:val="24"/>
        </w:rPr>
        <w:t>Новольвовское</w:t>
      </w:r>
      <w:r w:rsidR="00DE14C1" w:rsidRPr="00C23C19">
        <w:rPr>
          <w:rFonts w:ascii="PT Astra Serif" w:hAnsi="PT Astra Serif"/>
          <w:sz w:val="24"/>
          <w:szCs w:val="24"/>
        </w:rPr>
        <w:t xml:space="preserve"> Кимовского района, улучшения взаимодействия администрации муниципального образования</w:t>
      </w:r>
      <w:r w:rsidR="00853A63" w:rsidRPr="00C23C19">
        <w:rPr>
          <w:rFonts w:ascii="PT Astra Serif" w:hAnsi="PT Astra Serif"/>
          <w:sz w:val="24"/>
          <w:szCs w:val="24"/>
        </w:rPr>
        <w:t xml:space="preserve">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="001D2B30"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="00DE14C1" w:rsidRPr="00C23C19">
        <w:rPr>
          <w:rFonts w:ascii="PT Astra Serif" w:hAnsi="PT Astra Serif"/>
          <w:sz w:val="24"/>
          <w:szCs w:val="24"/>
        </w:rPr>
        <w:t>, правоохранительных органов, других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  <w:proofErr w:type="gramEnd"/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23C19">
        <w:rPr>
          <w:rFonts w:ascii="PT Astra Serif" w:hAnsi="PT Astra Serif"/>
          <w:sz w:val="24"/>
          <w:szCs w:val="24"/>
        </w:rPr>
        <w:t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не регулируется.</w:t>
      </w:r>
      <w:proofErr w:type="gramEnd"/>
    </w:p>
    <w:p w:rsidR="00DE14C1" w:rsidRPr="00C23C19" w:rsidRDefault="00DE14C1" w:rsidP="00E31F34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974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В настоящем Положении используются следующие понятия и термины:</w:t>
      </w:r>
    </w:p>
    <w:p w:rsidR="00DE14C1" w:rsidRPr="00C23C19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- </w:t>
      </w:r>
      <w:r w:rsidR="00DE14C1" w:rsidRPr="00C23C19">
        <w:rPr>
          <w:rFonts w:ascii="PT Astra Serif" w:hAnsi="PT Astra Serif"/>
          <w:sz w:val="24"/>
          <w:szCs w:val="24"/>
        </w:rPr>
        <w:t xml:space="preserve">массовое мероприятие - культурно-массовое, развлекательное и иное мероприятие, в котором принимают участие 100 и более человек, проводимое на территории муниципального образования </w:t>
      </w:r>
      <w:r w:rsidR="00853A63" w:rsidRPr="00C23C19">
        <w:rPr>
          <w:rFonts w:ascii="PT Astra Serif" w:hAnsi="PT Astra Serif"/>
          <w:sz w:val="24"/>
          <w:szCs w:val="24"/>
        </w:rPr>
        <w:t>Новольвовское</w:t>
      </w:r>
      <w:r w:rsidR="00DE14C1" w:rsidRPr="00C23C19">
        <w:rPr>
          <w:rFonts w:ascii="PT Astra Serif" w:hAnsi="PT Astra Serif"/>
          <w:sz w:val="24"/>
          <w:szCs w:val="24"/>
        </w:rPr>
        <w:t xml:space="preserve"> Кимовского района;</w:t>
      </w:r>
    </w:p>
    <w:p w:rsidR="00DE14C1" w:rsidRPr="00C23C19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- </w:t>
      </w:r>
      <w:r w:rsidR="00DE14C1" w:rsidRPr="00C23C19">
        <w:rPr>
          <w:rFonts w:ascii="PT Astra Serif" w:hAnsi="PT Astra Serif"/>
          <w:sz w:val="24"/>
          <w:szCs w:val="24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DE14C1" w:rsidRPr="00C23C19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- </w:t>
      </w:r>
      <w:r w:rsidR="00DE14C1" w:rsidRPr="00C23C19">
        <w:rPr>
          <w:rFonts w:ascii="PT Astra Serif" w:hAnsi="PT Astra Serif"/>
          <w:sz w:val="24"/>
          <w:szCs w:val="24"/>
        </w:rPr>
        <w:t xml:space="preserve"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открытые площадки, улицы, площади, парки, на территории муниципального образования </w:t>
      </w:r>
      <w:r w:rsidR="00853A63" w:rsidRPr="00C23C19">
        <w:rPr>
          <w:rFonts w:ascii="PT Astra Serif" w:hAnsi="PT Astra Serif"/>
          <w:sz w:val="24"/>
          <w:szCs w:val="24"/>
        </w:rPr>
        <w:t>Новольвовское Кимовского района</w:t>
      </w:r>
      <w:r w:rsidR="00DE14C1" w:rsidRPr="00C23C19">
        <w:rPr>
          <w:rFonts w:ascii="PT Astra Serif" w:hAnsi="PT Astra Serif"/>
          <w:sz w:val="24"/>
          <w:szCs w:val="24"/>
        </w:rPr>
        <w:t>;</w:t>
      </w:r>
    </w:p>
    <w:p w:rsidR="00DE14C1" w:rsidRPr="00C23C19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- </w:t>
      </w:r>
      <w:r w:rsidR="00DE14C1" w:rsidRPr="00C23C19">
        <w:rPr>
          <w:rFonts w:ascii="PT Astra Serif" w:hAnsi="PT Astra Serif"/>
          <w:sz w:val="24"/>
          <w:szCs w:val="24"/>
        </w:rPr>
        <w:t>уведомление о проведении массового мероприятия - документ, пос</w:t>
      </w:r>
      <w:r w:rsidR="0010181C" w:rsidRPr="00C23C19">
        <w:rPr>
          <w:rFonts w:ascii="PT Astra Serif" w:hAnsi="PT Astra Serif"/>
          <w:sz w:val="24"/>
          <w:szCs w:val="24"/>
        </w:rPr>
        <w:t>редством которого администрации</w:t>
      </w:r>
      <w:r w:rsidR="00DE14C1" w:rsidRPr="00C23C1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="00DE14C1"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="00DE14C1" w:rsidRPr="00C23C19">
        <w:rPr>
          <w:rFonts w:ascii="PT Astra Serif" w:hAnsi="PT Astra Serif"/>
          <w:sz w:val="24"/>
          <w:szCs w:val="24"/>
        </w:rPr>
        <w:t xml:space="preserve">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1F34" w:rsidRPr="00C23C19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2. Организация массовых мероприятий</w:t>
      </w:r>
    </w:p>
    <w:p w:rsidR="00671521" w:rsidRPr="00C23C19" w:rsidRDefault="0067152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1" w:name="bookmark0"/>
      <w:r w:rsidRPr="00C23C19">
        <w:rPr>
          <w:rFonts w:ascii="PT Astra Serif" w:hAnsi="PT Astra Serif"/>
          <w:sz w:val="24"/>
          <w:szCs w:val="24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1"/>
      <w:r w:rsidRPr="00C23C19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 xml:space="preserve"> уведомление в письменной форме о проведении массового мероприятия.</w:t>
      </w:r>
    </w:p>
    <w:p w:rsidR="00DE14C1" w:rsidRPr="00C23C19" w:rsidRDefault="00E31F34" w:rsidP="00E31F34">
      <w:pPr>
        <w:pStyle w:val="1"/>
        <w:shd w:val="clear" w:color="auto" w:fill="auto"/>
        <w:tabs>
          <w:tab w:val="left" w:pos="978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2.2. </w:t>
      </w:r>
      <w:r w:rsidR="00DE14C1" w:rsidRPr="00C23C19">
        <w:rPr>
          <w:rFonts w:ascii="PT Astra Serif" w:hAnsi="PT Astra Serif"/>
          <w:sz w:val="24"/>
          <w:szCs w:val="24"/>
        </w:rPr>
        <w:t>В уведомлении о проведении массового мероприятия указываются:</w:t>
      </w:r>
    </w:p>
    <w:p w:rsidR="00DE14C1" w:rsidRPr="00C23C19" w:rsidRDefault="001B2A56" w:rsidP="001B2A56">
      <w:pPr>
        <w:pStyle w:val="1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ab/>
      </w:r>
      <w:r w:rsidR="00DE14C1" w:rsidRPr="00C23C19">
        <w:rPr>
          <w:rFonts w:ascii="PT Astra Serif" w:hAnsi="PT Astra Serif"/>
          <w:sz w:val="24"/>
          <w:szCs w:val="24"/>
        </w:rPr>
        <w:t>вид массового мероприятия;</w:t>
      </w:r>
    </w:p>
    <w:p w:rsidR="00DE14C1" w:rsidRPr="00C23C19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lastRenderedPageBreak/>
        <w:t>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DE14C1" w:rsidRPr="00C23C19" w:rsidRDefault="00DE14C1" w:rsidP="001B2A56">
      <w:pPr>
        <w:pStyle w:val="1"/>
        <w:shd w:val="clear" w:color="auto" w:fill="auto"/>
        <w:tabs>
          <w:tab w:val="left" w:pos="81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дата, время начала и окончания массового мероприятия;</w:t>
      </w:r>
    </w:p>
    <w:p w:rsidR="00DE14C1" w:rsidRPr="00C23C19" w:rsidRDefault="00DE14C1" w:rsidP="001B2A56">
      <w:pPr>
        <w:pStyle w:val="1"/>
        <w:shd w:val="clear" w:color="auto" w:fill="auto"/>
        <w:tabs>
          <w:tab w:val="left" w:pos="82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предполагаемое количество участников массового мероприятия;</w:t>
      </w:r>
    </w:p>
    <w:p w:rsidR="00DE14C1" w:rsidRPr="00C23C19" w:rsidRDefault="00DE14C1" w:rsidP="001B2A56">
      <w:pPr>
        <w:pStyle w:val="1"/>
        <w:shd w:val="clear" w:color="auto" w:fill="auto"/>
        <w:tabs>
          <w:tab w:val="left" w:pos="814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программа массового мероприятия;</w:t>
      </w:r>
    </w:p>
    <w:p w:rsidR="00DE14C1" w:rsidRPr="00C23C19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DE14C1" w:rsidRPr="00C23C19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информация об уведомлении </w:t>
      </w:r>
      <w:r w:rsidR="00676DEF" w:rsidRPr="00C23C19">
        <w:rPr>
          <w:rFonts w:ascii="PT Astra Serif" w:hAnsi="PT Astra Serif"/>
          <w:sz w:val="24"/>
          <w:szCs w:val="24"/>
        </w:rPr>
        <w:t xml:space="preserve">межмуниципального отдела МВД России «Кимовский», ОНД по Кимовскому району </w:t>
      </w:r>
      <w:r w:rsidRPr="00C23C19">
        <w:rPr>
          <w:rFonts w:ascii="PT Astra Serif" w:hAnsi="PT Astra Serif"/>
          <w:sz w:val="24"/>
          <w:szCs w:val="24"/>
        </w:rPr>
        <w:t>о проведении массового мероприятия;</w:t>
      </w:r>
    </w:p>
    <w:p w:rsidR="00DE14C1" w:rsidRPr="00C23C19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DE14C1" w:rsidRPr="00C23C19" w:rsidRDefault="00DE14C1" w:rsidP="007E174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DE14C1" w:rsidRPr="00C23C19" w:rsidRDefault="00DE14C1" w:rsidP="001B2A56">
      <w:pPr>
        <w:pStyle w:val="1"/>
        <w:shd w:val="clear" w:color="auto" w:fill="auto"/>
        <w:tabs>
          <w:tab w:val="left" w:pos="915"/>
          <w:tab w:val="left" w:pos="1701"/>
          <w:tab w:val="left" w:pos="1843"/>
          <w:tab w:val="left" w:pos="1985"/>
        </w:tabs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дата подачи уведомления о проведении массового мероприятия.</w:t>
      </w:r>
    </w:p>
    <w:p w:rsidR="00DE14C1" w:rsidRPr="00C23C19" w:rsidRDefault="00676DEF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 </w:t>
      </w:r>
      <w:r w:rsidR="00DE14C1" w:rsidRPr="00C23C19">
        <w:rPr>
          <w:rFonts w:ascii="PT Astra Serif" w:hAnsi="PT Astra Serif"/>
          <w:sz w:val="24"/>
          <w:szCs w:val="24"/>
        </w:rPr>
        <w:t>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муниципального образования Кимовский район, подача уведомления не требуется.</w:t>
      </w:r>
    </w:p>
    <w:p w:rsidR="00DE14C1" w:rsidRPr="00C23C19" w:rsidRDefault="00676DEF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 </w:t>
      </w:r>
      <w:r w:rsidR="00DE14C1" w:rsidRPr="00C23C19">
        <w:rPr>
          <w:rFonts w:ascii="PT Astra Serif" w:hAnsi="PT Astra Serif"/>
          <w:sz w:val="24"/>
          <w:szCs w:val="24"/>
        </w:rPr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DE14C1" w:rsidRPr="00C23C19" w:rsidRDefault="00DE14C1" w:rsidP="00676DEF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Уведомление должно быть подано организатором массового мероприятия лично, с предъявлением паспорта или документа, заменяющего паспорт гражданина, в соответствии с законодательством Российской Федерации. </w:t>
      </w: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Уведомление, поданное с соблюдением требований настоящего Положения, подлежит немедленной регистрации.</w:t>
      </w: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2" w:name="bookmark1"/>
      <w:r w:rsidRPr="00C23C19">
        <w:rPr>
          <w:rFonts w:ascii="PT Astra Serif" w:hAnsi="PT Astra Serif"/>
          <w:sz w:val="24"/>
          <w:szCs w:val="24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2"/>
    </w:p>
    <w:p w:rsidR="00DE14C1" w:rsidRPr="00C23C19" w:rsidRDefault="00DE14C1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Уведомление о проведении массового мероприятия рассматривается в течение трех рабочих дней со дня его регистрации уполномоченными на это </w:t>
      </w:r>
      <w:r w:rsidR="00186F11" w:rsidRPr="00C23C19">
        <w:rPr>
          <w:rFonts w:ascii="PT Astra Serif" w:hAnsi="PT Astra Serif"/>
          <w:sz w:val="24"/>
          <w:szCs w:val="24"/>
        </w:rPr>
        <w:t>г</w:t>
      </w:r>
      <w:r w:rsidRPr="00C23C19">
        <w:rPr>
          <w:rFonts w:ascii="PT Astra Serif" w:hAnsi="PT Astra Serif"/>
          <w:sz w:val="24"/>
          <w:szCs w:val="24"/>
        </w:rPr>
        <w:t xml:space="preserve">лавой администрации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>, должностными лицами администрации.</w:t>
      </w:r>
    </w:p>
    <w:p w:rsidR="0010181C" w:rsidRPr="00C23C19" w:rsidRDefault="00DE14C1" w:rsidP="00676DEF">
      <w:pPr>
        <w:pStyle w:val="1"/>
        <w:numPr>
          <w:ilvl w:val="1"/>
          <w:numId w:val="12"/>
        </w:numPr>
        <w:shd w:val="clear" w:color="auto" w:fill="auto"/>
        <w:tabs>
          <w:tab w:val="left" w:pos="601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При рассмотрении уведомления о проведении массового мероприятия организатору в</w:t>
      </w:r>
      <w:r w:rsidR="0010181C" w:rsidRPr="00C23C19">
        <w:rPr>
          <w:rFonts w:ascii="PT Astra Serif" w:hAnsi="PT Astra Serif"/>
          <w:sz w:val="24"/>
          <w:szCs w:val="24"/>
        </w:rPr>
        <w:t xml:space="preserve"> срок, установленный пунктом</w:t>
      </w:r>
      <w:r w:rsidR="00676DEF" w:rsidRPr="00C23C19">
        <w:rPr>
          <w:rFonts w:ascii="PT Astra Serif" w:hAnsi="PT Astra Serif"/>
          <w:sz w:val="24"/>
          <w:szCs w:val="24"/>
        </w:rPr>
        <w:t xml:space="preserve"> 2.5</w:t>
      </w:r>
      <w:r w:rsidRPr="00C23C19">
        <w:rPr>
          <w:rFonts w:ascii="PT Astra Serif" w:hAnsi="PT Astra Serif"/>
          <w:sz w:val="24"/>
          <w:szCs w:val="24"/>
        </w:rPr>
        <w:t xml:space="preserve"> настоящего Положения, могут быть предъявлены мотивированные предложения по изменению места и (или) времени проведения массового мероприятия.</w:t>
      </w:r>
    </w:p>
    <w:p w:rsidR="00DE14C1" w:rsidRPr="00C23C19" w:rsidRDefault="00DE14C1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119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23C19">
        <w:rPr>
          <w:rFonts w:ascii="PT Astra Serif" w:hAnsi="PT Astra Serif"/>
          <w:sz w:val="24"/>
          <w:szCs w:val="24"/>
        </w:rPr>
        <w:t xml:space="preserve">В случае если информация, содержащаяся в тексте уведомления о проведении массового мероприятия, </w:t>
      </w:r>
      <w:r w:rsidR="00676DEF" w:rsidRPr="00C23C19">
        <w:rPr>
          <w:rFonts w:ascii="PT Astra Serif" w:hAnsi="PT Astra Serif"/>
          <w:sz w:val="24"/>
          <w:szCs w:val="24"/>
        </w:rPr>
        <w:t>дае</w:t>
      </w:r>
      <w:r w:rsidRPr="00C23C19">
        <w:rPr>
          <w:rFonts w:ascii="PT Astra Serif" w:hAnsi="PT Astra Serif"/>
          <w:sz w:val="24"/>
          <w:szCs w:val="24"/>
        </w:rPr>
        <w:t xml:space="preserve">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 xml:space="preserve"> незамедлительно доводит до сведения организатора массового мероприятия письменное</w:t>
      </w:r>
      <w:proofErr w:type="gramEnd"/>
      <w:r w:rsidRPr="00C23C19">
        <w:rPr>
          <w:rFonts w:ascii="PT Astra Serif" w:hAnsi="PT Astra Serif"/>
          <w:sz w:val="24"/>
          <w:szCs w:val="24"/>
        </w:rPr>
        <w:t xml:space="preserve"> мотивированное предупреждение о том, что организатор, а также иные участники массового мероприятия в случае </w:t>
      </w:r>
      <w:proofErr w:type="gramStart"/>
      <w:r w:rsidRPr="00C23C19">
        <w:rPr>
          <w:rFonts w:ascii="PT Astra Serif" w:hAnsi="PT Astra Serif"/>
          <w:sz w:val="24"/>
          <w:szCs w:val="24"/>
        </w:rPr>
        <w:t>указанных</w:t>
      </w:r>
      <w:proofErr w:type="gramEnd"/>
      <w:r w:rsidRPr="00C23C19">
        <w:rPr>
          <w:rFonts w:ascii="PT Astra Serif" w:hAnsi="PT Astra Serif"/>
          <w:sz w:val="24"/>
          <w:szCs w:val="24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DE14C1" w:rsidRPr="00C23C19" w:rsidRDefault="00E31F34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lastRenderedPageBreak/>
        <w:t xml:space="preserve"> </w:t>
      </w:r>
      <w:r w:rsidR="00DE14C1" w:rsidRPr="00C23C19">
        <w:rPr>
          <w:rFonts w:ascii="PT Astra Serif" w:hAnsi="PT Astra Serif"/>
          <w:sz w:val="24"/>
          <w:szCs w:val="24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</w:t>
      </w:r>
      <w:proofErr w:type="gramStart"/>
      <w:r w:rsidR="00DE14C1" w:rsidRPr="00C23C19">
        <w:rPr>
          <w:rFonts w:ascii="PT Astra Serif" w:hAnsi="PT Astra Serif"/>
          <w:sz w:val="24"/>
          <w:szCs w:val="24"/>
        </w:rPr>
        <w:t xml:space="preserve">срок, установленный пунктом 2.1 настоящего Положения либо если с администрацией муниципального образования </w:t>
      </w:r>
      <w:proofErr w:type="spellStart"/>
      <w:r w:rsidR="00676DEF" w:rsidRPr="00C23C19">
        <w:rPr>
          <w:rFonts w:ascii="PT Astra Serif" w:hAnsi="PT Astra Serif"/>
          <w:sz w:val="24"/>
          <w:szCs w:val="24"/>
        </w:rPr>
        <w:t>новольвовское</w:t>
      </w:r>
      <w:proofErr w:type="spellEnd"/>
      <w:r w:rsidR="00676DEF" w:rsidRPr="00C23C19">
        <w:rPr>
          <w:rFonts w:ascii="PT Astra Serif" w:hAnsi="PT Astra Serif"/>
          <w:sz w:val="24"/>
          <w:szCs w:val="24"/>
        </w:rPr>
        <w:t xml:space="preserve"> Кимовского</w:t>
      </w:r>
      <w:r w:rsidR="00DE14C1"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="00DE14C1" w:rsidRPr="00C23C19">
        <w:rPr>
          <w:rFonts w:ascii="PT Astra Serif" w:hAnsi="PT Astra Serif"/>
          <w:sz w:val="24"/>
          <w:szCs w:val="24"/>
        </w:rPr>
        <w:t xml:space="preserve"> не было</w:t>
      </w:r>
      <w:proofErr w:type="gramEnd"/>
      <w:r w:rsidR="00DE14C1" w:rsidRPr="00C23C19">
        <w:rPr>
          <w:rFonts w:ascii="PT Astra Serif" w:hAnsi="PT Astra Serif"/>
          <w:sz w:val="24"/>
          <w:szCs w:val="24"/>
        </w:rPr>
        <w:t xml:space="preserve"> согласовано изменение по ее мотивированному предложению места и (или) времени проведения массового мероприятия.</w:t>
      </w:r>
    </w:p>
    <w:p w:rsidR="00DE14C1" w:rsidRPr="00C23C19" w:rsidRDefault="00DE14C1" w:rsidP="00676DEF">
      <w:pPr>
        <w:pStyle w:val="1"/>
        <w:numPr>
          <w:ilvl w:val="1"/>
          <w:numId w:val="12"/>
        </w:numPr>
        <w:shd w:val="clear" w:color="auto" w:fill="auto"/>
        <w:tabs>
          <w:tab w:val="left" w:pos="1162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Глава администрации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 xml:space="preserve">Новольвовское Кимовского </w:t>
      </w:r>
      <w:r w:rsidRPr="00C23C19">
        <w:rPr>
          <w:rFonts w:ascii="PT Astra Serif" w:hAnsi="PT Astra Serif"/>
          <w:sz w:val="24"/>
          <w:szCs w:val="24"/>
        </w:rPr>
        <w:t>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 xml:space="preserve"> назначает от администрации уполномоченного представителя массового мероприятия. Назначение уполномоченного представителя оформляется распоряжением администрации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>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заполняемости территории (помещения) в месте проведения массового мероприятия.</w:t>
      </w:r>
    </w:p>
    <w:p w:rsidR="00DE14C1" w:rsidRPr="00C23C19" w:rsidRDefault="0010181C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23C19">
        <w:rPr>
          <w:rFonts w:ascii="PT Astra Serif" w:eastAsia="Times New Roman" w:hAnsi="PT Astra Serif" w:cs="Times New Roman"/>
          <w:sz w:val="24"/>
          <w:szCs w:val="24"/>
        </w:rPr>
        <w:t>2.11</w:t>
      </w:r>
      <w:r w:rsidR="00DE14C1" w:rsidRPr="00C23C19">
        <w:rPr>
          <w:rFonts w:ascii="PT Astra Serif" w:eastAsia="Times New Roman" w:hAnsi="PT Astra Serif" w:cs="Times New Roman"/>
          <w:sz w:val="24"/>
          <w:szCs w:val="24"/>
        </w:rPr>
        <w:t>. Проведение публичного мероприятия запрещается на территориях:</w:t>
      </w:r>
    </w:p>
    <w:p w:rsidR="00DE14C1" w:rsidRPr="00C23C19" w:rsidRDefault="00DE14C1" w:rsidP="00E31F34">
      <w:pPr>
        <w:pStyle w:val="a6"/>
        <w:ind w:left="0" w:firstLine="709"/>
        <w:jc w:val="both"/>
        <w:rPr>
          <w:rFonts w:ascii="PT Astra Serif" w:eastAsia="Times New Roman" w:hAnsi="PT Astra Serif" w:cs="Times New Roman"/>
        </w:rPr>
      </w:pPr>
      <w:r w:rsidRPr="00C23C19">
        <w:rPr>
          <w:rFonts w:ascii="PT Astra Serif" w:eastAsia="Times New Roman" w:hAnsi="PT Astra Serif" w:cs="Times New Roman"/>
        </w:rPr>
        <w:t>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DE14C1" w:rsidRPr="00C23C19" w:rsidRDefault="00DE14C1" w:rsidP="00E31F34">
      <w:pPr>
        <w:pStyle w:val="a6"/>
        <w:ind w:left="0" w:firstLine="709"/>
        <w:jc w:val="both"/>
        <w:rPr>
          <w:rFonts w:ascii="PT Astra Serif" w:eastAsia="Times New Roman" w:hAnsi="PT Astra Serif" w:cs="Times New Roman"/>
        </w:rPr>
      </w:pPr>
      <w:r w:rsidRPr="00C23C19">
        <w:rPr>
          <w:rFonts w:ascii="PT Astra Serif" w:eastAsia="Times New Roman" w:hAnsi="PT Astra Serif" w:cs="Times New Roman"/>
        </w:rPr>
        <w:t xml:space="preserve">путепроводов, железнодорожных магистралей и полосах отвода железных дорог, </w:t>
      </w:r>
      <w:proofErr w:type="spellStart"/>
      <w:r w:rsidRPr="00C23C19">
        <w:rPr>
          <w:rFonts w:ascii="PT Astra Serif" w:eastAsia="Times New Roman" w:hAnsi="PT Astra Serif" w:cs="Times New Roman"/>
        </w:rPr>
        <w:t>нефт</w:t>
      </w:r>
      <w:proofErr w:type="gramStart"/>
      <w:r w:rsidRPr="00C23C19">
        <w:rPr>
          <w:rFonts w:ascii="PT Astra Serif" w:eastAsia="Times New Roman" w:hAnsi="PT Astra Serif" w:cs="Times New Roman"/>
        </w:rPr>
        <w:t>е</w:t>
      </w:r>
      <w:proofErr w:type="spellEnd"/>
      <w:r w:rsidRPr="00C23C19">
        <w:rPr>
          <w:rFonts w:ascii="PT Astra Serif" w:eastAsia="Times New Roman" w:hAnsi="PT Astra Serif" w:cs="Times New Roman"/>
        </w:rPr>
        <w:t>-</w:t>
      </w:r>
      <w:proofErr w:type="gramEnd"/>
      <w:r w:rsidRPr="00C23C19">
        <w:rPr>
          <w:rFonts w:ascii="PT Astra Serif" w:eastAsia="Times New Roman" w:hAnsi="PT Astra Serif" w:cs="Times New Roman"/>
        </w:rPr>
        <w:t>, газо- и продуктопроводов, высоковольтных линий электропередачи;</w:t>
      </w:r>
    </w:p>
    <w:p w:rsidR="00DE14C1" w:rsidRPr="00C23C19" w:rsidRDefault="00DE14C1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C23C19">
        <w:rPr>
          <w:rFonts w:ascii="PT Astra Serif" w:eastAsia="Times New Roman" w:hAnsi="PT Astra Serif" w:cs="Times New Roman"/>
          <w:sz w:val="24"/>
          <w:szCs w:val="24"/>
        </w:rPr>
        <w:t>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E31F34" w:rsidRPr="00C23C19" w:rsidRDefault="00E31F34" w:rsidP="00E31F3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3. Права и обязанности организатора массового мероприятия и уполномоченных представителей</w:t>
      </w:r>
    </w:p>
    <w:p w:rsidR="00671521" w:rsidRPr="00C23C19" w:rsidRDefault="0067152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3.1. Организатор массового мероприятия обязан: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не позднее, чем за три дня до дня проведения массового мероприятия информировать администрацию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 xml:space="preserve">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муниципального образования </w:t>
      </w:r>
      <w:r w:rsidR="00676DEF" w:rsidRPr="00C23C19">
        <w:rPr>
          <w:rFonts w:ascii="PT Astra Serif" w:hAnsi="PT Astra Serif"/>
          <w:sz w:val="24"/>
          <w:szCs w:val="24"/>
        </w:rPr>
        <w:t>Новольвовское Кимовского</w:t>
      </w:r>
      <w:r w:rsidRPr="00C23C19">
        <w:rPr>
          <w:rFonts w:ascii="PT Astra Serif" w:hAnsi="PT Astra Serif"/>
          <w:sz w:val="24"/>
          <w:szCs w:val="24"/>
        </w:rPr>
        <w:t xml:space="preserve"> район</w:t>
      </w:r>
      <w:r w:rsidR="00676DEF" w:rsidRPr="00C23C19">
        <w:rPr>
          <w:rFonts w:ascii="PT Astra Serif" w:hAnsi="PT Astra Serif"/>
          <w:sz w:val="24"/>
          <w:szCs w:val="24"/>
        </w:rPr>
        <w:t>а</w:t>
      </w:r>
      <w:r w:rsidRPr="00C23C19">
        <w:rPr>
          <w:rFonts w:ascii="PT Astra Serif" w:hAnsi="PT Astra Serif"/>
          <w:sz w:val="24"/>
          <w:szCs w:val="24"/>
        </w:rPr>
        <w:t>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незамедлительно сообщать в дежурную часть межмуниципального отдела МВД России «Кимовский»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приостанавливать массовое мероприятие или прекращать его в случае совершения его участниками противоправных действий;</w:t>
      </w:r>
    </w:p>
    <w:p w:rsidR="00DE14C1" w:rsidRPr="00C23C19" w:rsidRDefault="00DE14C1" w:rsidP="006B03FF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lastRenderedPageBreak/>
        <w:t>обеспечивать соблюдение установленной администрацией нормы предельной заполняемости территории (помещения) в месте проведения массового мероприятия;</w:t>
      </w:r>
    </w:p>
    <w:p w:rsidR="00DE14C1" w:rsidRPr="00C23C19" w:rsidRDefault="00DE14C1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DE14C1" w:rsidRPr="00C23C19" w:rsidRDefault="00DE14C1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</w:t>
      </w:r>
      <w:r w:rsidR="006B03FF" w:rsidRPr="00C23C19">
        <w:rPr>
          <w:rFonts w:ascii="PT Astra Serif" w:hAnsi="PT Astra Serif"/>
          <w:sz w:val="24"/>
          <w:szCs w:val="24"/>
        </w:rPr>
        <w:t>екращении массового мероприятия;</w:t>
      </w:r>
    </w:p>
    <w:p w:rsidR="006B03FF" w:rsidRPr="00C23C19" w:rsidRDefault="006B03FF" w:rsidP="00296F8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DE14C1" w:rsidRPr="00C23C19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DE14C1" w:rsidRPr="00C23C19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97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При проведении массового мероприятия запрещается:</w:t>
      </w:r>
    </w:p>
    <w:p w:rsidR="00DE14C1" w:rsidRPr="00C23C19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C23C19">
        <w:rPr>
          <w:rFonts w:ascii="PT Astra Serif" w:hAnsi="PT Astra Serif"/>
          <w:sz w:val="24"/>
          <w:szCs w:val="24"/>
        </w:rPr>
        <w:t>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DE14C1" w:rsidRPr="00C23C19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находиться в состоянии опьянения, оскорбляющем человеческое достоинство и общественную нравственность;</w:t>
      </w:r>
    </w:p>
    <w:p w:rsidR="00DE14C1" w:rsidRPr="00C23C19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допускать  нецензурную брань или совершать иные действия, унижающие человеческое достоинство;</w:t>
      </w:r>
    </w:p>
    <w:p w:rsidR="00DE14C1" w:rsidRPr="00C23C19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DE14C1" w:rsidRPr="00C23C19" w:rsidRDefault="00DE14C1" w:rsidP="00FC00A8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DE14C1" w:rsidRPr="00C23C19" w:rsidRDefault="00DE14C1" w:rsidP="0031139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E14C1" w:rsidRPr="00C23C19" w:rsidRDefault="00DE14C1" w:rsidP="00311397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D5780E" w:rsidRPr="00C23C19" w:rsidRDefault="00D5780E" w:rsidP="00DB2353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0181C" w:rsidRPr="00C23C19" w:rsidRDefault="0010181C" w:rsidP="00DB2353">
      <w:pPr>
        <w:pStyle w:val="1"/>
        <w:shd w:val="clear" w:color="auto" w:fill="auto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10181C" w:rsidP="00DB2353">
      <w:pPr>
        <w:pStyle w:val="1"/>
        <w:shd w:val="clear" w:color="auto" w:fill="auto"/>
        <w:tabs>
          <w:tab w:val="left" w:pos="2268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3C19">
        <w:rPr>
          <w:rFonts w:ascii="PT Astra Serif" w:hAnsi="PT Astra Serif"/>
          <w:b/>
          <w:sz w:val="24"/>
          <w:szCs w:val="24"/>
        </w:rPr>
        <w:t>4</w:t>
      </w:r>
      <w:r w:rsidR="00DE14C1" w:rsidRPr="00C23C19">
        <w:rPr>
          <w:rFonts w:ascii="PT Astra Serif" w:hAnsi="PT Astra Serif"/>
          <w:b/>
          <w:sz w:val="24"/>
          <w:szCs w:val="24"/>
        </w:rPr>
        <w:t>. Заключительные положения</w:t>
      </w:r>
    </w:p>
    <w:p w:rsidR="00671521" w:rsidRPr="00C23C19" w:rsidRDefault="00671521" w:rsidP="00DB2353">
      <w:pPr>
        <w:pStyle w:val="1"/>
        <w:shd w:val="clear" w:color="auto" w:fill="auto"/>
        <w:tabs>
          <w:tab w:val="left" w:pos="2268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DE14C1" w:rsidRPr="00C23C19" w:rsidRDefault="00DB6826" w:rsidP="00671521">
      <w:pPr>
        <w:pStyle w:val="1"/>
        <w:shd w:val="clear" w:color="auto" w:fill="auto"/>
        <w:tabs>
          <w:tab w:val="left" w:pos="999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ab/>
        <w:t>4.1.</w:t>
      </w:r>
      <w:r w:rsidR="00671521" w:rsidRPr="00C23C19">
        <w:rPr>
          <w:rFonts w:ascii="PT Astra Serif" w:hAnsi="PT Astra Serif"/>
          <w:sz w:val="24"/>
          <w:szCs w:val="24"/>
        </w:rPr>
        <w:t xml:space="preserve"> </w:t>
      </w:r>
      <w:r w:rsidR="00DE14C1" w:rsidRPr="00C23C19">
        <w:rPr>
          <w:rFonts w:ascii="PT Astra Serif" w:hAnsi="PT Astra Serif"/>
          <w:sz w:val="24"/>
          <w:szCs w:val="24"/>
        </w:rPr>
        <w:t xml:space="preserve">За нарушение требований настоящего Положения, совершение противоправных действий при проведении массовых мероприятий </w:t>
      </w:r>
      <w:r w:rsidR="003675D9" w:rsidRPr="00C23C19">
        <w:rPr>
          <w:rFonts w:ascii="PT Astra Serif" w:hAnsi="PT Astra Serif"/>
          <w:sz w:val="24"/>
          <w:szCs w:val="24"/>
        </w:rPr>
        <w:t>организатор несет</w:t>
      </w:r>
      <w:r w:rsidR="00DE14C1" w:rsidRPr="00C23C19">
        <w:rPr>
          <w:rFonts w:ascii="PT Astra Serif" w:hAnsi="PT Astra Serif"/>
          <w:sz w:val="24"/>
          <w:szCs w:val="24"/>
        </w:rPr>
        <w:t xml:space="preserve"> ответственность в соответствии с законодательством Российской Федерации.</w:t>
      </w:r>
    </w:p>
    <w:p w:rsidR="00DE14C1" w:rsidRPr="00C23C19" w:rsidRDefault="00671521" w:rsidP="00671521">
      <w:pPr>
        <w:pStyle w:val="1"/>
        <w:shd w:val="clear" w:color="auto" w:fill="auto"/>
        <w:tabs>
          <w:tab w:val="left" w:pos="125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 xml:space="preserve">     </w:t>
      </w:r>
      <w:r w:rsidR="00DB6826" w:rsidRPr="00C23C19">
        <w:rPr>
          <w:rFonts w:ascii="PT Astra Serif" w:hAnsi="PT Astra Serif"/>
          <w:sz w:val="24"/>
          <w:szCs w:val="24"/>
        </w:rPr>
        <w:t>4.2.</w:t>
      </w:r>
      <w:r w:rsidRPr="00C23C19">
        <w:rPr>
          <w:rFonts w:ascii="PT Astra Serif" w:hAnsi="PT Astra Serif"/>
          <w:sz w:val="24"/>
          <w:szCs w:val="24"/>
        </w:rPr>
        <w:t xml:space="preserve"> </w:t>
      </w:r>
      <w:r w:rsidR="00DE14C1" w:rsidRPr="00C23C19">
        <w:rPr>
          <w:rFonts w:ascii="PT Astra Serif" w:hAnsi="PT Astra Serif"/>
          <w:sz w:val="24"/>
          <w:szCs w:val="24"/>
        </w:rPr>
        <w:t>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DB2353" w:rsidRPr="00C23C19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B2353" w:rsidRPr="00C23C19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3C19">
        <w:rPr>
          <w:rFonts w:ascii="PT Astra Serif" w:hAnsi="PT Astra Serif"/>
          <w:sz w:val="24"/>
          <w:szCs w:val="24"/>
        </w:rPr>
        <w:t>_______________________________</w:t>
      </w:r>
    </w:p>
    <w:p w:rsidR="00DB2353" w:rsidRPr="00C23C19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353DD" w:rsidRPr="00C23C19" w:rsidRDefault="006353DD" w:rsidP="00E31F34">
      <w:pPr>
        <w:spacing w:after="0" w:line="240" w:lineRule="auto"/>
        <w:ind w:firstLine="709"/>
        <w:rPr>
          <w:rFonts w:ascii="PT Astra Serif" w:hAnsi="PT Astra Serif" w:cs="Times New Roman"/>
          <w:sz w:val="24"/>
          <w:szCs w:val="24"/>
        </w:rPr>
      </w:pPr>
    </w:p>
    <w:sectPr w:rsidR="006353DD" w:rsidRPr="00C23C19" w:rsidSect="00747E11">
      <w:headerReference w:type="default" r:id="rId10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06" w:rsidRDefault="00E92606" w:rsidP="00DB2353">
      <w:pPr>
        <w:spacing w:after="0" w:line="240" w:lineRule="auto"/>
      </w:pPr>
      <w:r>
        <w:separator/>
      </w:r>
    </w:p>
  </w:endnote>
  <w:endnote w:type="continuationSeparator" w:id="0">
    <w:p w:rsidR="00E92606" w:rsidRDefault="00E92606" w:rsidP="00D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06" w:rsidRDefault="00E92606" w:rsidP="00DB2353">
      <w:pPr>
        <w:spacing w:after="0" w:line="240" w:lineRule="auto"/>
      </w:pPr>
      <w:r>
        <w:separator/>
      </w:r>
    </w:p>
  </w:footnote>
  <w:footnote w:type="continuationSeparator" w:id="0">
    <w:p w:rsidR="00E92606" w:rsidRDefault="00E92606" w:rsidP="00DB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F11" w:rsidRPr="00487FE9" w:rsidRDefault="00186F11" w:rsidP="00487FE9">
    <w:pPr>
      <w:pStyle w:val="a8"/>
      <w:jc w:val="right"/>
      <w:rPr>
        <w:b/>
      </w:rPr>
    </w:pPr>
  </w:p>
  <w:p w:rsidR="00186F11" w:rsidRDefault="00186F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C15"/>
    <w:multiLevelType w:val="multilevel"/>
    <w:tmpl w:val="C1E60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12823863"/>
    <w:multiLevelType w:val="multilevel"/>
    <w:tmpl w:val="C97AD1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5533543"/>
    <w:multiLevelType w:val="hybridMultilevel"/>
    <w:tmpl w:val="EC9E2036"/>
    <w:lvl w:ilvl="0" w:tplc="8338977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5D2641"/>
    <w:multiLevelType w:val="multilevel"/>
    <w:tmpl w:val="9FF2B2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EB702B"/>
    <w:multiLevelType w:val="multilevel"/>
    <w:tmpl w:val="D7AA29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1A5B1F"/>
    <w:multiLevelType w:val="hybridMultilevel"/>
    <w:tmpl w:val="3F007530"/>
    <w:lvl w:ilvl="0" w:tplc="37CACE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965920"/>
    <w:multiLevelType w:val="multilevel"/>
    <w:tmpl w:val="CBDEA5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48873DF"/>
    <w:multiLevelType w:val="multilevel"/>
    <w:tmpl w:val="258E17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472BE"/>
    <w:multiLevelType w:val="multilevel"/>
    <w:tmpl w:val="47CE2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67F8D"/>
    <w:multiLevelType w:val="multilevel"/>
    <w:tmpl w:val="1E8C2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F0BE0"/>
    <w:multiLevelType w:val="multilevel"/>
    <w:tmpl w:val="B93A8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F41ED0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E70422F"/>
    <w:multiLevelType w:val="multilevel"/>
    <w:tmpl w:val="98A0B4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C"/>
    <w:rsid w:val="0003457D"/>
    <w:rsid w:val="000B13FD"/>
    <w:rsid w:val="000D6D0F"/>
    <w:rsid w:val="0010181C"/>
    <w:rsid w:val="00140CC9"/>
    <w:rsid w:val="00185EF1"/>
    <w:rsid w:val="00186F11"/>
    <w:rsid w:val="001B2A56"/>
    <w:rsid w:val="001D2B30"/>
    <w:rsid w:val="001F7F83"/>
    <w:rsid w:val="002474B0"/>
    <w:rsid w:val="00296F8A"/>
    <w:rsid w:val="00311397"/>
    <w:rsid w:val="00363F28"/>
    <w:rsid w:val="003675D9"/>
    <w:rsid w:val="003A31A1"/>
    <w:rsid w:val="003C5A01"/>
    <w:rsid w:val="003D04C6"/>
    <w:rsid w:val="003D0CDC"/>
    <w:rsid w:val="003D51B5"/>
    <w:rsid w:val="00487FE9"/>
    <w:rsid w:val="004D1747"/>
    <w:rsid w:val="0051138C"/>
    <w:rsid w:val="005563C2"/>
    <w:rsid w:val="00602E44"/>
    <w:rsid w:val="00607334"/>
    <w:rsid w:val="006353DD"/>
    <w:rsid w:val="00671521"/>
    <w:rsid w:val="00676DEF"/>
    <w:rsid w:val="006B03FF"/>
    <w:rsid w:val="006C545F"/>
    <w:rsid w:val="0070294E"/>
    <w:rsid w:val="00702DEE"/>
    <w:rsid w:val="00727C9D"/>
    <w:rsid w:val="00747E11"/>
    <w:rsid w:val="007E1747"/>
    <w:rsid w:val="00853A63"/>
    <w:rsid w:val="008C07F1"/>
    <w:rsid w:val="00902C9A"/>
    <w:rsid w:val="009461CE"/>
    <w:rsid w:val="00A251B0"/>
    <w:rsid w:val="00A65AAE"/>
    <w:rsid w:val="00AD681B"/>
    <w:rsid w:val="00B25255"/>
    <w:rsid w:val="00B62B8A"/>
    <w:rsid w:val="00C23C19"/>
    <w:rsid w:val="00D11233"/>
    <w:rsid w:val="00D16FCB"/>
    <w:rsid w:val="00D5780E"/>
    <w:rsid w:val="00DB2353"/>
    <w:rsid w:val="00DB6826"/>
    <w:rsid w:val="00DC7EC0"/>
    <w:rsid w:val="00DE14C1"/>
    <w:rsid w:val="00E26F21"/>
    <w:rsid w:val="00E31F34"/>
    <w:rsid w:val="00E44F23"/>
    <w:rsid w:val="00E66598"/>
    <w:rsid w:val="00E72ED4"/>
    <w:rsid w:val="00E92606"/>
    <w:rsid w:val="00EA2269"/>
    <w:rsid w:val="00F04C0C"/>
    <w:rsid w:val="00F412F3"/>
    <w:rsid w:val="00FC00A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uiPriority w:val="59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353"/>
  </w:style>
  <w:style w:type="paragraph" w:styleId="ac">
    <w:name w:val="Balloon Text"/>
    <w:basedOn w:val="a"/>
    <w:link w:val="ad"/>
    <w:uiPriority w:val="99"/>
    <w:semiHidden/>
    <w:unhideWhenUsed/>
    <w:rsid w:val="00F04C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C0C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DC7EC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747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747E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747E1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uiPriority w:val="59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2353"/>
  </w:style>
  <w:style w:type="paragraph" w:styleId="ac">
    <w:name w:val="Balloon Text"/>
    <w:basedOn w:val="a"/>
    <w:link w:val="ad"/>
    <w:uiPriority w:val="99"/>
    <w:semiHidden/>
    <w:unhideWhenUsed/>
    <w:rsid w:val="00F04C0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4C0C"/>
    <w:rPr>
      <w:rFonts w:ascii="Arial" w:hAnsi="Arial" w:cs="Arial"/>
      <w:sz w:val="16"/>
      <w:szCs w:val="16"/>
    </w:rPr>
  </w:style>
  <w:style w:type="character" w:customStyle="1" w:styleId="FontStyle16">
    <w:name w:val="Font Style16"/>
    <w:basedOn w:val="a0"/>
    <w:rsid w:val="00DC7EC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747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747E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747E1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DC3823EAB0ACF61259AED7527F01752E75AB632527AC90CE21D1AF5F6FD67D15F03304848288509E4698Dn7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89E3-B880-43D2-93FC-55ADF9A5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VipNet</cp:lastModifiedBy>
  <cp:revision>5</cp:revision>
  <cp:lastPrinted>2020-12-29T11:58:00Z</cp:lastPrinted>
  <dcterms:created xsi:type="dcterms:W3CDTF">2020-04-10T09:29:00Z</dcterms:created>
  <dcterms:modified xsi:type="dcterms:W3CDTF">2020-12-29T11:58:00Z</dcterms:modified>
</cp:coreProperties>
</file>