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0D" w:rsidRPr="00BD270C" w:rsidRDefault="0064630D" w:rsidP="00BD270C">
      <w:pPr>
        <w:pStyle w:val="a3"/>
        <w:rPr>
          <w:rFonts w:ascii="PT Astra Serif" w:hAnsi="PT Astra Serif"/>
          <w:b/>
          <w:bCs/>
          <w:sz w:val="24"/>
        </w:rPr>
      </w:pPr>
      <w:r w:rsidRPr="00BD270C">
        <w:rPr>
          <w:rFonts w:ascii="PT Astra Serif" w:hAnsi="PT Astra Serif"/>
          <w:b/>
          <w:bCs/>
          <w:sz w:val="24"/>
        </w:rPr>
        <w:t>Тульская область</w:t>
      </w:r>
    </w:p>
    <w:p w:rsidR="0064630D" w:rsidRPr="00BD270C" w:rsidRDefault="0064630D" w:rsidP="0064630D">
      <w:pPr>
        <w:pStyle w:val="a3"/>
        <w:rPr>
          <w:rFonts w:ascii="PT Astra Serif" w:hAnsi="PT Astra Serif"/>
          <w:b/>
          <w:bCs/>
          <w:sz w:val="24"/>
        </w:rPr>
      </w:pPr>
    </w:p>
    <w:p w:rsidR="0064630D" w:rsidRPr="00BD270C" w:rsidRDefault="0064630D" w:rsidP="0064630D">
      <w:pPr>
        <w:pStyle w:val="a3"/>
        <w:rPr>
          <w:rFonts w:ascii="PT Astra Serif" w:hAnsi="PT Astra Serif"/>
          <w:b/>
          <w:bCs/>
          <w:sz w:val="24"/>
        </w:rPr>
      </w:pPr>
      <w:r w:rsidRPr="00BD270C">
        <w:rPr>
          <w:rFonts w:ascii="PT Astra Serif" w:hAnsi="PT Astra Serif"/>
          <w:b/>
          <w:bCs/>
          <w:sz w:val="24"/>
        </w:rPr>
        <w:t>Администрация</w:t>
      </w:r>
    </w:p>
    <w:p w:rsidR="0064630D" w:rsidRPr="00BD270C" w:rsidRDefault="0064630D" w:rsidP="0064630D">
      <w:pPr>
        <w:pStyle w:val="a3"/>
        <w:rPr>
          <w:rFonts w:ascii="PT Astra Serif" w:hAnsi="PT Astra Serif"/>
          <w:b/>
          <w:bCs/>
          <w:sz w:val="24"/>
        </w:rPr>
      </w:pPr>
      <w:r w:rsidRPr="00BD270C">
        <w:rPr>
          <w:rFonts w:ascii="PT Astra Serif" w:hAnsi="PT Astra Serif"/>
          <w:b/>
          <w:bCs/>
          <w:sz w:val="24"/>
        </w:rPr>
        <w:t>муниципального образования Новольвовское</w:t>
      </w:r>
    </w:p>
    <w:p w:rsidR="0064630D" w:rsidRPr="00BD270C" w:rsidRDefault="0064630D" w:rsidP="0064630D">
      <w:pPr>
        <w:pStyle w:val="a3"/>
        <w:rPr>
          <w:rFonts w:ascii="PT Astra Serif" w:hAnsi="PT Astra Serif"/>
          <w:b/>
          <w:bCs/>
          <w:sz w:val="24"/>
        </w:rPr>
      </w:pPr>
      <w:r w:rsidRPr="00BD270C">
        <w:rPr>
          <w:rFonts w:ascii="PT Astra Serif" w:hAnsi="PT Astra Serif"/>
          <w:b/>
          <w:bCs/>
          <w:sz w:val="24"/>
        </w:rPr>
        <w:t>Кимовского района</w:t>
      </w:r>
    </w:p>
    <w:p w:rsidR="0064630D" w:rsidRPr="00BD270C" w:rsidRDefault="0064630D" w:rsidP="0064630D">
      <w:pPr>
        <w:pStyle w:val="a3"/>
        <w:rPr>
          <w:rFonts w:ascii="PT Astra Serif" w:hAnsi="PT Astra Serif"/>
          <w:sz w:val="24"/>
        </w:rPr>
      </w:pPr>
    </w:p>
    <w:p w:rsidR="0064630D" w:rsidRPr="00BD270C" w:rsidRDefault="0064630D" w:rsidP="0064630D">
      <w:pPr>
        <w:jc w:val="center"/>
        <w:rPr>
          <w:rFonts w:ascii="PT Astra Serif" w:hAnsi="PT Astra Serif"/>
          <w:b/>
          <w:bCs/>
        </w:rPr>
      </w:pPr>
      <w:r w:rsidRPr="00BD270C">
        <w:rPr>
          <w:rFonts w:ascii="PT Astra Serif" w:hAnsi="PT Astra Serif"/>
          <w:b/>
          <w:bCs/>
        </w:rPr>
        <w:t>П О С Т А Н О В Л Е Н И Е</w:t>
      </w:r>
    </w:p>
    <w:p w:rsidR="0064630D" w:rsidRPr="00BD270C" w:rsidRDefault="0064630D" w:rsidP="0064630D">
      <w:pPr>
        <w:jc w:val="center"/>
        <w:rPr>
          <w:rFonts w:ascii="PT Astra Serif" w:hAnsi="PT Astra Serif"/>
        </w:rPr>
      </w:pPr>
    </w:p>
    <w:p w:rsidR="0064630D" w:rsidRPr="00BD270C" w:rsidRDefault="0064630D" w:rsidP="0064630D">
      <w:pPr>
        <w:pStyle w:val="24"/>
        <w:shd w:val="clear" w:color="auto" w:fill="auto"/>
        <w:tabs>
          <w:tab w:val="left" w:pos="7050"/>
        </w:tabs>
        <w:spacing w:after="0" w:line="240" w:lineRule="auto"/>
        <w:rPr>
          <w:rStyle w:val="23"/>
          <w:rFonts w:ascii="PT Astra Serif" w:hAnsi="PT Astra Serif"/>
          <w:b/>
          <w:color w:val="000000"/>
          <w:sz w:val="24"/>
          <w:szCs w:val="24"/>
        </w:rPr>
      </w:pPr>
    </w:p>
    <w:p w:rsidR="0064630D" w:rsidRPr="00BD270C" w:rsidRDefault="0064630D" w:rsidP="0064630D">
      <w:pPr>
        <w:rPr>
          <w:rStyle w:val="23"/>
          <w:rFonts w:ascii="PT Astra Serif" w:hAnsi="PT Astra Serif"/>
          <w:b w:val="0"/>
          <w:sz w:val="24"/>
          <w:szCs w:val="24"/>
          <w:u w:val="single"/>
        </w:rPr>
      </w:pPr>
      <w:r w:rsidRPr="00BD270C">
        <w:rPr>
          <w:rStyle w:val="23"/>
          <w:rFonts w:ascii="PT Astra Serif" w:hAnsi="PT Astra Serif"/>
          <w:b w:val="0"/>
          <w:sz w:val="24"/>
          <w:szCs w:val="24"/>
        </w:rPr>
        <w:t>От</w:t>
      </w:r>
      <w:r w:rsidR="00BD270C" w:rsidRPr="00BD270C">
        <w:rPr>
          <w:rStyle w:val="23"/>
          <w:rFonts w:ascii="PT Astra Serif" w:hAnsi="PT Astra Serif"/>
          <w:b w:val="0"/>
          <w:sz w:val="24"/>
          <w:szCs w:val="24"/>
          <w:u w:val="single"/>
        </w:rPr>
        <w:t xml:space="preserve"> 17.10.2022</w:t>
      </w:r>
      <w:r w:rsidRPr="00BD270C">
        <w:rPr>
          <w:rStyle w:val="23"/>
          <w:rFonts w:ascii="PT Astra Serif" w:hAnsi="PT Astra Serif"/>
          <w:b w:val="0"/>
          <w:sz w:val="24"/>
          <w:szCs w:val="24"/>
          <w:u w:val="single"/>
        </w:rPr>
        <w:t xml:space="preserve"> </w:t>
      </w:r>
      <w:r w:rsidRPr="00BD270C">
        <w:rPr>
          <w:rStyle w:val="23"/>
          <w:rFonts w:ascii="PT Astra Serif" w:hAnsi="PT Astra Serif"/>
          <w:b w:val="0"/>
          <w:sz w:val="24"/>
          <w:szCs w:val="24"/>
        </w:rPr>
        <w:t xml:space="preserve">                                                     </w:t>
      </w:r>
      <w:r w:rsidR="00BD270C">
        <w:rPr>
          <w:rStyle w:val="23"/>
          <w:rFonts w:ascii="PT Astra Serif" w:hAnsi="PT Astra Serif"/>
          <w:b w:val="0"/>
          <w:sz w:val="24"/>
          <w:szCs w:val="24"/>
        </w:rPr>
        <w:t xml:space="preserve">         </w:t>
      </w:r>
      <w:r w:rsidRPr="00BD270C">
        <w:rPr>
          <w:rStyle w:val="23"/>
          <w:rFonts w:ascii="PT Astra Serif" w:hAnsi="PT Astra Serif"/>
          <w:b w:val="0"/>
          <w:sz w:val="24"/>
          <w:szCs w:val="24"/>
        </w:rPr>
        <w:t xml:space="preserve"> №</w:t>
      </w:r>
      <w:r w:rsidR="00BD270C">
        <w:rPr>
          <w:rStyle w:val="23"/>
          <w:rFonts w:ascii="PT Astra Serif" w:hAnsi="PT Astra Serif"/>
          <w:b w:val="0"/>
          <w:sz w:val="24"/>
          <w:szCs w:val="24"/>
          <w:u w:val="single"/>
        </w:rPr>
        <w:t xml:space="preserve"> 215</w:t>
      </w:r>
      <w:r w:rsidRPr="00BD270C">
        <w:rPr>
          <w:rStyle w:val="23"/>
          <w:rFonts w:ascii="PT Astra Serif" w:hAnsi="PT Astra Serif"/>
          <w:b w:val="0"/>
          <w:sz w:val="24"/>
          <w:szCs w:val="24"/>
          <w:u w:val="single"/>
        </w:rPr>
        <w:t xml:space="preserve">  </w:t>
      </w:r>
    </w:p>
    <w:p w:rsidR="0064630D" w:rsidRPr="00BD270C" w:rsidRDefault="0064630D" w:rsidP="00BD270C">
      <w:pPr>
        <w:rPr>
          <w:rFonts w:ascii="PT Astra Serif" w:hAnsi="PT Astra Serif"/>
        </w:rPr>
      </w:pPr>
    </w:p>
    <w:p w:rsidR="0064630D" w:rsidRPr="00BD270C" w:rsidRDefault="0064630D" w:rsidP="0064630D">
      <w:pPr>
        <w:jc w:val="center"/>
        <w:outlineLvl w:val="1"/>
        <w:rPr>
          <w:rFonts w:ascii="PT Astra Serif" w:hAnsi="PT Astra Serif"/>
          <w:b/>
          <w:bCs/>
        </w:rPr>
      </w:pPr>
      <w:r w:rsidRPr="00BD270C">
        <w:rPr>
          <w:rFonts w:ascii="PT Astra Serif" w:hAnsi="PT Astra Serif"/>
          <w:b/>
          <w:bCs/>
        </w:rPr>
        <w:t xml:space="preserve">О внесении изменений в постановление администрации </w:t>
      </w:r>
    </w:p>
    <w:p w:rsidR="0064630D" w:rsidRPr="00BD270C" w:rsidRDefault="0064630D" w:rsidP="0064630D">
      <w:pPr>
        <w:jc w:val="center"/>
        <w:outlineLvl w:val="1"/>
        <w:rPr>
          <w:rFonts w:ascii="PT Astra Serif" w:hAnsi="PT Astra Serif"/>
          <w:b/>
          <w:bCs/>
        </w:rPr>
      </w:pPr>
      <w:r w:rsidRPr="00BD270C">
        <w:rPr>
          <w:rFonts w:ascii="PT Astra Serif" w:hAnsi="PT Astra Serif"/>
          <w:b/>
          <w:bCs/>
        </w:rPr>
        <w:t xml:space="preserve">муниципального образования Новольвовское Кимовского района </w:t>
      </w:r>
    </w:p>
    <w:p w:rsidR="0064630D" w:rsidRPr="00BD270C" w:rsidRDefault="0064630D" w:rsidP="0064630D">
      <w:pPr>
        <w:jc w:val="center"/>
        <w:outlineLvl w:val="1"/>
        <w:rPr>
          <w:rFonts w:ascii="PT Astra Serif" w:hAnsi="PT Astra Serif"/>
          <w:b/>
          <w:bCs/>
        </w:rPr>
      </w:pPr>
      <w:r w:rsidRPr="00BD270C">
        <w:rPr>
          <w:rFonts w:ascii="PT Astra Serif" w:hAnsi="PT Astra Serif"/>
          <w:b/>
          <w:bCs/>
        </w:rPr>
        <w:t xml:space="preserve">от 03.11.2017 № 264 «Об утверждении муниципальной программы «Формирование современной городской среды в муниципальном образовании Новольвовское Кимовского района на 2018 - 2024 годы» </w:t>
      </w:r>
    </w:p>
    <w:p w:rsidR="0064630D" w:rsidRDefault="0064630D" w:rsidP="0064630D">
      <w:pPr>
        <w:jc w:val="center"/>
        <w:outlineLvl w:val="1"/>
        <w:rPr>
          <w:rFonts w:ascii="PT Astra Serif" w:hAnsi="PT Astra Serif"/>
        </w:rPr>
      </w:pPr>
    </w:p>
    <w:p w:rsidR="00BD270C" w:rsidRPr="00CA673C" w:rsidRDefault="00BD270C" w:rsidP="0064630D">
      <w:pPr>
        <w:jc w:val="center"/>
        <w:outlineLvl w:val="1"/>
        <w:rPr>
          <w:rFonts w:ascii="PT Astra Serif" w:hAnsi="PT Astra Serif"/>
        </w:rPr>
      </w:pPr>
    </w:p>
    <w:p w:rsidR="0064630D" w:rsidRPr="00CA673C" w:rsidRDefault="0064630D" w:rsidP="0064630D">
      <w:pPr>
        <w:ind w:firstLine="720"/>
        <w:jc w:val="both"/>
        <w:rPr>
          <w:rFonts w:ascii="PT Astra Serif" w:hAnsi="PT Astra Serif"/>
          <w:kern w:val="3"/>
        </w:rPr>
      </w:pPr>
      <w:r w:rsidRPr="00CA673C">
        <w:rPr>
          <w:rFonts w:ascii="PT Astra Serif" w:hAnsi="PT Astra Serif"/>
          <w:kern w:val="3"/>
        </w:rPr>
        <w:t xml:space="preserve">В соответствии с Федеральным законом от 06.10.2003 № 131-ФЗ 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 </w:t>
      </w:r>
      <w:r w:rsidR="00CA590B">
        <w:rPr>
          <w:rFonts w:ascii="PT Astra Serif" w:hAnsi="PT Astra Serif"/>
          <w:kern w:val="3"/>
        </w:rPr>
        <w:t xml:space="preserve">по результатам проведения инвентаризации уровня благоустройства территорий в п.Новольвовск в 2022 году и  формирования адресного перечня территорий, подлежащих благоустройству в 2023 году, </w:t>
      </w:r>
      <w:r w:rsidRPr="00CA673C">
        <w:rPr>
          <w:rFonts w:ascii="PT Astra Serif" w:hAnsi="PT Astra Serif"/>
          <w:kern w:val="3"/>
        </w:rPr>
        <w:t xml:space="preserve">администрация муниципального образования Новольвовское Кимовского района ПОСТАНОВЛЯЕТ: </w:t>
      </w:r>
    </w:p>
    <w:p w:rsidR="0064630D" w:rsidRDefault="009C79A3" w:rsidP="0064630D">
      <w:pPr>
        <w:ind w:firstLine="720"/>
        <w:jc w:val="both"/>
        <w:rPr>
          <w:rFonts w:ascii="PT Astra Serif" w:hAnsi="PT Astra Serif"/>
          <w:kern w:val="3"/>
        </w:rPr>
      </w:pPr>
      <w:r>
        <w:rPr>
          <w:rFonts w:ascii="PT Astra Serif" w:hAnsi="PT Astra Serif"/>
          <w:kern w:val="3"/>
        </w:rPr>
        <w:t>1. </w:t>
      </w:r>
      <w:r w:rsidR="0064630D" w:rsidRPr="00CA673C">
        <w:rPr>
          <w:rFonts w:ascii="PT Astra Serif" w:hAnsi="PT Astra Serif"/>
          <w:kern w:val="3"/>
        </w:rPr>
        <w:t>Внести в постановление администрации муниципального образования Новольвовское Кимовского района от 03.11.2017 № 264 «Об утверждении муниципальной программы «Формирование современной городской среды в муниципальном образовании Новольвовское Кимовского района на 2018 - 2024 годы» следующие изменения:</w:t>
      </w:r>
    </w:p>
    <w:p w:rsidR="0064630D" w:rsidRPr="004F1C30" w:rsidRDefault="009C79A3" w:rsidP="0064630D">
      <w:pPr>
        <w:ind w:firstLine="720"/>
        <w:jc w:val="both"/>
        <w:rPr>
          <w:rFonts w:ascii="PT Astra Serif" w:hAnsi="PT Astra Serif"/>
          <w:kern w:val="3"/>
        </w:rPr>
      </w:pPr>
      <w:r>
        <w:rPr>
          <w:rFonts w:ascii="PT Astra Serif" w:hAnsi="PT Astra Serif"/>
          <w:kern w:val="3"/>
        </w:rPr>
        <w:t>1.1. </w:t>
      </w:r>
      <w:r w:rsidR="0064630D" w:rsidRPr="004F1C30">
        <w:rPr>
          <w:rFonts w:ascii="PT Astra Serif" w:hAnsi="PT Astra Serif"/>
          <w:kern w:val="3"/>
        </w:rPr>
        <w:t>В названии, пункте 1 постановления текст «на 2018-2024 годы» исключить.</w:t>
      </w:r>
    </w:p>
    <w:p w:rsidR="0064630D" w:rsidRPr="004F1C30" w:rsidRDefault="0064630D" w:rsidP="0064630D">
      <w:pPr>
        <w:ind w:firstLine="720"/>
        <w:jc w:val="both"/>
        <w:rPr>
          <w:rFonts w:ascii="PT Astra Serif" w:hAnsi="PT Astra Serif"/>
          <w:kern w:val="3"/>
        </w:rPr>
      </w:pPr>
      <w:r w:rsidRPr="004F1C30">
        <w:rPr>
          <w:rFonts w:ascii="PT Astra Serif" w:hAnsi="PT Astra Serif"/>
          <w:kern w:val="3"/>
        </w:rPr>
        <w:t>1.2. Приложение к постановлению изложить в новой редакции.</w:t>
      </w:r>
    </w:p>
    <w:p w:rsidR="0064630D" w:rsidRPr="00CA673C" w:rsidRDefault="009C79A3" w:rsidP="0064630D">
      <w:pPr>
        <w:ind w:firstLine="720"/>
        <w:jc w:val="both"/>
        <w:rPr>
          <w:rFonts w:ascii="PT Astra Serif" w:hAnsi="PT Astra Serif"/>
          <w:kern w:val="3"/>
        </w:rPr>
      </w:pPr>
      <w:r>
        <w:rPr>
          <w:rFonts w:ascii="PT Astra Serif" w:hAnsi="PT Astra Serif"/>
          <w:kern w:val="3"/>
        </w:rPr>
        <w:t>2. </w:t>
      </w:r>
      <w:r w:rsidR="0064630D" w:rsidRPr="00CA673C">
        <w:rPr>
          <w:rFonts w:ascii="PT Astra Serif" w:hAnsi="PT Astra Serif"/>
          <w:kern w:val="3"/>
        </w:rPr>
        <w:t>Отделу делопроизводства, кадров и правовой работы (Дмитриенко Т.В.)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 и разместить на официальном сайте администрации муниципального образования Новольвовское Кимовского района в сети Интернет.</w:t>
      </w:r>
    </w:p>
    <w:p w:rsidR="0064630D" w:rsidRPr="00CA673C" w:rsidRDefault="009C79A3" w:rsidP="0064630D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3. </w:t>
      </w:r>
      <w:r w:rsidR="0064630D" w:rsidRPr="00CA673C">
        <w:rPr>
          <w:rFonts w:ascii="PT Astra Serif" w:hAnsi="PT Astra Serif"/>
        </w:rPr>
        <w:t xml:space="preserve">Контроль за исполнением настоящего постановления оставляю за собой.   </w:t>
      </w:r>
    </w:p>
    <w:p w:rsidR="0064630D" w:rsidRDefault="009C79A3" w:rsidP="0064630D">
      <w:pPr>
        <w:ind w:left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4. </w:t>
      </w:r>
      <w:r w:rsidR="0064630D" w:rsidRPr="00CA673C">
        <w:rPr>
          <w:rFonts w:ascii="PT Astra Serif" w:hAnsi="PT Astra Serif"/>
        </w:rPr>
        <w:t>Постановление вступает в силу со дня обнародования.</w:t>
      </w:r>
    </w:p>
    <w:p w:rsidR="0064630D" w:rsidRPr="00CA673C" w:rsidRDefault="0064630D" w:rsidP="0064630D">
      <w:pPr>
        <w:ind w:left="709"/>
        <w:jc w:val="both"/>
        <w:rPr>
          <w:rFonts w:ascii="PT Astra Serif" w:hAnsi="PT Astra Serif"/>
        </w:rPr>
      </w:pPr>
    </w:p>
    <w:p w:rsidR="0064630D" w:rsidRPr="00CA673C" w:rsidRDefault="0064630D" w:rsidP="004F1C30">
      <w:pPr>
        <w:jc w:val="both"/>
        <w:rPr>
          <w:rFonts w:ascii="PT Astra Serif" w:hAnsi="PT Astra Seri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6"/>
        <w:gridCol w:w="236"/>
        <w:gridCol w:w="3242"/>
      </w:tblGrid>
      <w:tr w:rsidR="0064630D" w:rsidRPr="00CA673C" w:rsidTr="00E662D8"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</w:tcPr>
          <w:p w:rsidR="0064630D" w:rsidRPr="00CA673C" w:rsidRDefault="0064630D" w:rsidP="00E662D8">
            <w:pPr>
              <w:jc w:val="center"/>
              <w:rPr>
                <w:rFonts w:ascii="PT Astra Serif" w:hAnsi="PT Astra Serif"/>
                <w:b/>
              </w:rPr>
            </w:pPr>
            <w:r w:rsidRPr="00CA673C">
              <w:rPr>
                <w:rFonts w:ascii="PT Astra Serif" w:hAnsi="PT Astra Serif"/>
                <w:b/>
              </w:rPr>
              <w:t>Глава администрации</w:t>
            </w:r>
          </w:p>
          <w:p w:rsidR="0064630D" w:rsidRPr="00CA673C" w:rsidRDefault="0064630D" w:rsidP="00E662D8">
            <w:pPr>
              <w:jc w:val="center"/>
              <w:rPr>
                <w:rFonts w:ascii="PT Astra Serif" w:hAnsi="PT Astra Serif"/>
                <w:b/>
              </w:rPr>
            </w:pPr>
            <w:r w:rsidRPr="00CA673C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64630D" w:rsidRPr="00CA673C" w:rsidRDefault="0064630D" w:rsidP="00E662D8">
            <w:pPr>
              <w:jc w:val="center"/>
              <w:rPr>
                <w:rFonts w:ascii="PT Astra Serif" w:hAnsi="PT Astra Serif"/>
                <w:b/>
              </w:rPr>
            </w:pPr>
            <w:r w:rsidRPr="00CA673C">
              <w:rPr>
                <w:rFonts w:ascii="PT Astra Serif" w:hAnsi="PT Astra Serif"/>
                <w:b/>
              </w:rPr>
              <w:t>Новольвовское Кимовского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630D" w:rsidRPr="00CA673C" w:rsidRDefault="0064630D" w:rsidP="00E662D8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64630D" w:rsidRPr="00CA673C" w:rsidRDefault="0064630D" w:rsidP="00E662D8">
            <w:pPr>
              <w:jc w:val="right"/>
              <w:rPr>
                <w:rFonts w:ascii="PT Astra Serif" w:hAnsi="PT Astra Serif"/>
                <w:b/>
              </w:rPr>
            </w:pPr>
          </w:p>
          <w:p w:rsidR="0064630D" w:rsidRPr="00CA673C" w:rsidRDefault="0064630D" w:rsidP="00E662D8">
            <w:pPr>
              <w:jc w:val="right"/>
              <w:rPr>
                <w:rFonts w:ascii="PT Astra Serif" w:hAnsi="PT Astra Serif"/>
                <w:b/>
              </w:rPr>
            </w:pPr>
          </w:p>
          <w:p w:rsidR="0064630D" w:rsidRPr="00CA673C" w:rsidRDefault="0064630D" w:rsidP="00E662D8">
            <w:pPr>
              <w:jc w:val="right"/>
              <w:rPr>
                <w:rFonts w:ascii="PT Astra Serif" w:hAnsi="PT Astra Serif"/>
                <w:b/>
              </w:rPr>
            </w:pPr>
            <w:r w:rsidRPr="00CA673C">
              <w:rPr>
                <w:rFonts w:ascii="PT Astra Serif" w:hAnsi="PT Astra Serif"/>
                <w:b/>
              </w:rPr>
              <w:t>Г.В.Винокурова</w:t>
            </w:r>
          </w:p>
        </w:tc>
      </w:tr>
      <w:tr w:rsidR="0064630D" w:rsidRPr="00CA673C" w:rsidTr="00E662D8">
        <w:trPr>
          <w:trHeight w:val="95"/>
        </w:trPr>
        <w:tc>
          <w:tcPr>
            <w:tcW w:w="5986" w:type="dxa"/>
            <w:tcBorders>
              <w:top w:val="nil"/>
              <w:left w:val="nil"/>
              <w:bottom w:val="nil"/>
              <w:right w:val="nil"/>
            </w:tcBorders>
          </w:tcPr>
          <w:p w:rsidR="0064630D" w:rsidRPr="00CA673C" w:rsidRDefault="0064630D" w:rsidP="00E662D8">
            <w:pPr>
              <w:jc w:val="center"/>
              <w:rPr>
                <w:rFonts w:ascii="PT Astra Serif" w:hAnsi="PT Astra Serif"/>
                <w:b/>
              </w:rPr>
            </w:pPr>
          </w:p>
          <w:p w:rsidR="0064630D" w:rsidRPr="00CA673C" w:rsidRDefault="0064630D" w:rsidP="00E66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4630D" w:rsidRPr="00CA673C" w:rsidRDefault="0064630D" w:rsidP="00E662D8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64630D" w:rsidRPr="00CA673C" w:rsidRDefault="0064630D" w:rsidP="00E662D8">
            <w:pPr>
              <w:rPr>
                <w:rFonts w:ascii="PT Astra Serif" w:hAnsi="PT Astra Serif"/>
                <w:b/>
              </w:rPr>
            </w:pPr>
          </w:p>
        </w:tc>
      </w:tr>
    </w:tbl>
    <w:p w:rsidR="00C672D3" w:rsidRDefault="00C672D3" w:rsidP="00920D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2678"/>
        <w:gridCol w:w="3703"/>
      </w:tblGrid>
      <w:tr w:rsidR="00514F7B" w:rsidRPr="00E21ECC" w:rsidTr="00255302">
        <w:trPr>
          <w:trHeight w:val="2763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14F7B" w:rsidRPr="00E21ECC" w:rsidRDefault="00514F7B" w:rsidP="00255302">
            <w:pPr>
              <w:jc w:val="right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514F7B" w:rsidRPr="00E21ECC" w:rsidRDefault="004E66BF" w:rsidP="00255302">
            <w:pPr>
              <w:jc w:val="right"/>
            </w:pPr>
            <w:r w:rsidRPr="00E21ECC">
              <w:t xml:space="preserve">                        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514F7B" w:rsidRPr="00E21ECC" w:rsidRDefault="004E66BF" w:rsidP="004D0DFD">
            <w:r w:rsidRPr="00E21ECC">
              <w:t xml:space="preserve">                  </w:t>
            </w:r>
            <w:r w:rsidR="001B56CD" w:rsidRPr="00E21ECC">
              <w:t xml:space="preserve"> </w:t>
            </w:r>
            <w:r w:rsidR="00514F7B" w:rsidRPr="00E21ECC">
              <w:t>Приложение</w:t>
            </w:r>
          </w:p>
          <w:p w:rsidR="00514F7B" w:rsidRPr="00E21ECC" w:rsidRDefault="00514F7B" w:rsidP="00255302">
            <w:pPr>
              <w:jc w:val="center"/>
            </w:pPr>
            <w:r w:rsidRPr="00E21ECC">
              <w:t xml:space="preserve"> к постановлению</w:t>
            </w:r>
          </w:p>
          <w:p w:rsidR="00514F7B" w:rsidRPr="00E21ECC" w:rsidRDefault="00514F7B" w:rsidP="00255302">
            <w:pPr>
              <w:jc w:val="center"/>
            </w:pPr>
            <w:r w:rsidRPr="00E21ECC">
              <w:t>администрации муниципального</w:t>
            </w:r>
          </w:p>
          <w:p w:rsidR="00514F7B" w:rsidRPr="00E21ECC" w:rsidRDefault="00514F7B" w:rsidP="00255302">
            <w:pPr>
              <w:jc w:val="center"/>
            </w:pPr>
            <w:r w:rsidRPr="00E21ECC">
              <w:t>образования Новольвовское</w:t>
            </w:r>
          </w:p>
          <w:p w:rsidR="00514F7B" w:rsidRPr="00E21ECC" w:rsidRDefault="00514F7B" w:rsidP="00255302">
            <w:pPr>
              <w:jc w:val="center"/>
              <w:rPr>
                <w:rStyle w:val="23"/>
                <w:rFonts w:ascii="Times New Roman" w:hAnsi="Times New Roman"/>
                <w:b w:val="0"/>
                <w:sz w:val="24"/>
                <w:szCs w:val="24"/>
              </w:rPr>
            </w:pPr>
            <w:r w:rsidRPr="00E21ECC">
              <w:t>Кимовского района</w:t>
            </w:r>
            <w:r w:rsidRPr="00E21ECC">
              <w:br/>
              <w:t xml:space="preserve">от </w:t>
            </w:r>
            <w:r w:rsidR="004E66BF" w:rsidRPr="00E21ECC">
              <w:t xml:space="preserve">17.10.2022 </w:t>
            </w:r>
            <w:r w:rsidRPr="00E21ECC">
              <w:rPr>
                <w:rStyle w:val="23"/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r w:rsidR="004E66BF" w:rsidRPr="00E21ECC">
              <w:rPr>
                <w:rStyle w:val="23"/>
                <w:rFonts w:ascii="Times New Roman" w:hAnsi="Times New Roman"/>
                <w:b w:val="0"/>
                <w:sz w:val="24"/>
                <w:szCs w:val="24"/>
              </w:rPr>
              <w:t>215</w:t>
            </w:r>
          </w:p>
          <w:p w:rsidR="008B3472" w:rsidRPr="00E21ECC" w:rsidRDefault="008B3472" w:rsidP="008B3472">
            <w:r w:rsidRPr="00E21ECC">
              <w:t xml:space="preserve">                  </w:t>
            </w:r>
          </w:p>
          <w:p w:rsidR="008B3472" w:rsidRPr="00E21ECC" w:rsidRDefault="008B3472" w:rsidP="008B3472">
            <w:r w:rsidRPr="00E21ECC">
              <w:t xml:space="preserve">                   Приложение</w:t>
            </w:r>
          </w:p>
          <w:p w:rsidR="008B3472" w:rsidRPr="00E21ECC" w:rsidRDefault="008B3472" w:rsidP="008B3472">
            <w:pPr>
              <w:jc w:val="center"/>
            </w:pPr>
            <w:r w:rsidRPr="00E21ECC">
              <w:t xml:space="preserve"> к постановлению</w:t>
            </w:r>
          </w:p>
          <w:p w:rsidR="008B3472" w:rsidRPr="00E21ECC" w:rsidRDefault="008B3472" w:rsidP="008B3472">
            <w:pPr>
              <w:jc w:val="center"/>
            </w:pPr>
            <w:r w:rsidRPr="00E21ECC">
              <w:t>администрации муниципального</w:t>
            </w:r>
          </w:p>
          <w:p w:rsidR="008B3472" w:rsidRPr="00E21ECC" w:rsidRDefault="008B3472" w:rsidP="008B3472">
            <w:pPr>
              <w:jc w:val="center"/>
            </w:pPr>
            <w:r w:rsidRPr="00E21ECC">
              <w:t>образования Новольвовское</w:t>
            </w:r>
          </w:p>
          <w:p w:rsidR="008B3472" w:rsidRPr="00E21ECC" w:rsidRDefault="008B3472" w:rsidP="008B3472">
            <w:pPr>
              <w:jc w:val="center"/>
            </w:pPr>
            <w:r w:rsidRPr="00E21ECC">
              <w:t>Кимовского района</w:t>
            </w:r>
            <w:r w:rsidRPr="00E21ECC">
              <w:br/>
              <w:t>от 03.11.2017</w:t>
            </w:r>
            <w:r w:rsidRPr="00E21ECC">
              <w:rPr>
                <w:rStyle w:val="23"/>
                <w:rFonts w:ascii="Times New Roman" w:hAnsi="Times New Roman"/>
                <w:b w:val="0"/>
                <w:sz w:val="24"/>
                <w:szCs w:val="24"/>
              </w:rPr>
              <w:t>№ 264</w:t>
            </w:r>
          </w:p>
        </w:tc>
      </w:tr>
    </w:tbl>
    <w:p w:rsidR="00E21ECC" w:rsidRPr="00E21ECC" w:rsidRDefault="00E21ECC" w:rsidP="00514F7B">
      <w:pPr>
        <w:jc w:val="center"/>
        <w:outlineLvl w:val="1"/>
        <w:rPr>
          <w:b/>
          <w:bCs/>
        </w:rPr>
      </w:pPr>
    </w:p>
    <w:p w:rsidR="00514F7B" w:rsidRPr="00E21ECC" w:rsidRDefault="00514F7B" w:rsidP="00514F7B">
      <w:pPr>
        <w:jc w:val="center"/>
        <w:outlineLvl w:val="1"/>
        <w:rPr>
          <w:b/>
          <w:bCs/>
        </w:rPr>
      </w:pPr>
      <w:r w:rsidRPr="00E21ECC">
        <w:rPr>
          <w:b/>
          <w:bCs/>
        </w:rPr>
        <w:t xml:space="preserve">Муниципальная программа </w:t>
      </w:r>
    </w:p>
    <w:p w:rsidR="00514F7B" w:rsidRPr="00E21ECC" w:rsidRDefault="00514F7B" w:rsidP="00514F7B">
      <w:pPr>
        <w:jc w:val="center"/>
        <w:outlineLvl w:val="1"/>
        <w:rPr>
          <w:b/>
          <w:bCs/>
        </w:rPr>
      </w:pPr>
      <w:r w:rsidRPr="00E21ECC">
        <w:rPr>
          <w:b/>
          <w:bCs/>
        </w:rPr>
        <w:t>«Формирование современной городской среды в муниципальном образовании Новольвовское Кимовского района»</w:t>
      </w:r>
    </w:p>
    <w:p w:rsidR="00514F7B" w:rsidRPr="00E21ECC" w:rsidRDefault="00514F7B" w:rsidP="00514F7B">
      <w:pPr>
        <w:jc w:val="center"/>
        <w:outlineLvl w:val="1"/>
        <w:rPr>
          <w:b/>
          <w:bCs/>
        </w:rPr>
      </w:pPr>
    </w:p>
    <w:p w:rsidR="00514F7B" w:rsidRPr="00E21ECC" w:rsidRDefault="00514F7B" w:rsidP="00514F7B">
      <w:pPr>
        <w:jc w:val="center"/>
        <w:outlineLvl w:val="1"/>
        <w:rPr>
          <w:b/>
          <w:bCs/>
        </w:rPr>
      </w:pPr>
      <w:r w:rsidRPr="00E21ECC">
        <w:rPr>
          <w:b/>
          <w:bCs/>
        </w:rPr>
        <w:t xml:space="preserve">Паспорт муниципальной программы </w:t>
      </w:r>
      <w:r w:rsidRPr="00E21ECC">
        <w:rPr>
          <w:b/>
          <w:bCs/>
        </w:rPr>
        <w:br/>
        <w:t>«Формирование современной городской среды в муниципальном образовании Новольвовское Кимовского района»</w:t>
      </w:r>
    </w:p>
    <w:p w:rsidR="00514F7B" w:rsidRPr="00EB120C" w:rsidRDefault="00514F7B" w:rsidP="00514F7B">
      <w:pPr>
        <w:jc w:val="center"/>
        <w:outlineLvl w:val="1"/>
        <w:rPr>
          <w:b/>
          <w:bCs/>
          <w:color w:val="4F81BD" w:themeColor="accent1"/>
        </w:rPr>
      </w:pPr>
    </w:p>
    <w:p w:rsidR="00514F7B" w:rsidRPr="00FF5CB7" w:rsidRDefault="00514F7B" w:rsidP="00514F7B">
      <w:pPr>
        <w:jc w:val="center"/>
        <w:outlineLvl w:val="1"/>
        <w:rPr>
          <w:b/>
          <w:bCs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782"/>
        <w:gridCol w:w="7735"/>
      </w:tblGrid>
      <w:tr w:rsidR="00514F7B" w:rsidRPr="00AA7DAD" w:rsidTr="0025530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>
              <w:t>Наименование Программы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Default="00514F7B" w:rsidP="00255302">
            <w:pPr>
              <w:jc w:val="both"/>
            </w:pPr>
          </w:p>
          <w:p w:rsidR="00514F7B" w:rsidRPr="00BF617C" w:rsidRDefault="00514F7B" w:rsidP="00255302">
            <w:pPr>
              <w:jc w:val="center"/>
              <w:outlineLvl w:val="1"/>
              <w:rPr>
                <w:bCs/>
              </w:rPr>
            </w:pPr>
            <w:r w:rsidRPr="00BF617C">
              <w:rPr>
                <w:bCs/>
              </w:rPr>
              <w:t xml:space="preserve">«Формирование современной городской среды </w:t>
            </w:r>
            <w:r>
              <w:rPr>
                <w:bCs/>
              </w:rPr>
              <w:t>в муниципальном образовании Новольвовское Кимовского района</w:t>
            </w:r>
            <w:r w:rsidRPr="00BF617C">
              <w:rPr>
                <w:bCs/>
              </w:rPr>
              <w:t>»</w:t>
            </w:r>
          </w:p>
          <w:p w:rsidR="00514F7B" w:rsidRPr="00FF5CB7" w:rsidRDefault="00514F7B" w:rsidP="00255302">
            <w:pPr>
              <w:jc w:val="center"/>
            </w:pPr>
            <w:r>
              <w:t>(далее - Программа)</w:t>
            </w:r>
          </w:p>
        </w:tc>
      </w:tr>
      <w:tr w:rsidR="00514F7B" w:rsidRPr="00AA7DAD" w:rsidTr="0025530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 w:rsidRPr="00FF5CB7">
              <w:t xml:space="preserve">Ответственный исполнитель </w:t>
            </w:r>
            <w:r>
              <w:t>П</w:t>
            </w:r>
            <w:r w:rsidRPr="00FF5CB7">
              <w:t>рограммы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>
              <w:t>Администрация муниципального образования Новольвовское Кимовского района</w:t>
            </w:r>
          </w:p>
        </w:tc>
      </w:tr>
      <w:tr w:rsidR="00514F7B" w:rsidRPr="00AA7DAD" w:rsidTr="0025530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>
              <w:t>Исполнитель</w:t>
            </w:r>
            <w:r w:rsidR="00E662D8">
              <w:t xml:space="preserve"> </w:t>
            </w:r>
            <w:r>
              <w:t>П</w:t>
            </w:r>
            <w:r w:rsidRPr="00FF5CB7">
              <w:t xml:space="preserve">рограммы 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82576A" w:rsidP="00E662D8">
            <w:pPr>
              <w:spacing w:before="24" w:after="336"/>
              <w:ind w:right="25"/>
              <w:jc w:val="center"/>
            </w:pPr>
            <w:r w:rsidRPr="0082576A">
              <w:rPr>
                <w:color w:val="4F81BD" w:themeColor="accent1"/>
              </w:rPr>
              <w:t>О</w:t>
            </w:r>
            <w:r w:rsidR="00E662D8">
              <w:rPr>
                <w:color w:val="4F81BD" w:themeColor="accent1"/>
              </w:rPr>
              <w:t>тд</w:t>
            </w:r>
            <w:r w:rsidRPr="0082576A">
              <w:rPr>
                <w:color w:val="4F81BD" w:themeColor="accent1"/>
              </w:rPr>
              <w:t>ел по работе с территориями и благоустройству</w:t>
            </w:r>
            <w:r w:rsidR="00514F7B">
              <w:t xml:space="preserve"> администрации муниципального образования Новольвовское Кимовского района</w:t>
            </w:r>
          </w:p>
        </w:tc>
      </w:tr>
      <w:tr w:rsidR="00514F7B" w:rsidRPr="00AA7DAD" w:rsidTr="0025530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 w:rsidRPr="00FF5CB7">
              <w:t xml:space="preserve">Подпрограммы 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>
              <w:t>о</w:t>
            </w:r>
            <w:r w:rsidRPr="00FF5CB7">
              <w:t xml:space="preserve">тсутствуют </w:t>
            </w:r>
          </w:p>
        </w:tc>
      </w:tr>
      <w:tr w:rsidR="00514F7B" w:rsidRPr="00AA7DAD" w:rsidTr="0025530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 w:rsidRPr="00FF5CB7">
              <w:t>Цели</w:t>
            </w:r>
            <w:r>
              <w:t xml:space="preserve"> П</w:t>
            </w:r>
            <w:r w:rsidRPr="00FF5CB7">
              <w:t xml:space="preserve">рограммы 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both"/>
            </w:pPr>
            <w:r w:rsidRPr="00FF5CB7">
              <w:t xml:space="preserve">Повышение уровня благоустройства территорий </w:t>
            </w:r>
            <w:r>
              <w:t xml:space="preserve">поселка Новольвовск </w:t>
            </w:r>
            <w:r w:rsidRPr="00FF5CB7">
              <w:t xml:space="preserve">муниципального образования </w:t>
            </w:r>
            <w:r>
              <w:t>Новольвовское Кимовского района</w:t>
            </w:r>
          </w:p>
        </w:tc>
      </w:tr>
      <w:tr w:rsidR="00514F7B" w:rsidRPr="00AA7DAD" w:rsidTr="0025530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 w:rsidRPr="00FF5CB7">
              <w:t xml:space="preserve">Задачи </w:t>
            </w:r>
            <w:r>
              <w:t>П</w:t>
            </w:r>
            <w:r w:rsidRPr="00FF5CB7">
              <w:t xml:space="preserve">рограммы 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both"/>
            </w:pPr>
            <w:r w:rsidRPr="00FF5CB7">
              <w:t xml:space="preserve">Реализация комплекса мер по повышению уровня благоустройства дворовых территорий, муниципальных территорий общего пользования, уровня вовлеченности заинтересованных граждан, организаций в реализацию мероприятий по благоустройству территорий </w:t>
            </w:r>
            <w:r>
              <w:t xml:space="preserve"> п. Новольвовск </w:t>
            </w:r>
            <w:r w:rsidRPr="00FF5CB7">
              <w:t xml:space="preserve">муниципального образования </w:t>
            </w:r>
            <w:r>
              <w:t>Новольвовское Кимовского района</w:t>
            </w:r>
            <w:r w:rsidRPr="00FF5CB7">
              <w:t xml:space="preserve">. </w:t>
            </w:r>
          </w:p>
        </w:tc>
      </w:tr>
      <w:tr w:rsidR="00514F7B" w:rsidRPr="00AA7DAD" w:rsidTr="0025530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500A7" w:rsidRDefault="00514F7B" w:rsidP="00255302">
            <w:pPr>
              <w:spacing w:before="24" w:after="336"/>
              <w:ind w:right="25"/>
              <w:jc w:val="center"/>
            </w:pPr>
            <w:r>
              <w:rPr>
                <w:color w:val="000000"/>
              </w:rPr>
              <w:t>Целевые п</w:t>
            </w:r>
            <w:r w:rsidRPr="00F500A7">
              <w:rPr>
                <w:color w:val="000000"/>
              </w:rPr>
              <w:t xml:space="preserve">оказатели </w:t>
            </w:r>
            <w:r w:rsidRPr="00F500A7">
              <w:rPr>
                <w:color w:val="000000"/>
              </w:rPr>
              <w:lastRenderedPageBreak/>
              <w:t>Программы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500A7" w:rsidRDefault="00514F7B" w:rsidP="00255302">
            <w:pPr>
              <w:spacing w:line="300" w:lineRule="exact"/>
              <w:ind w:firstLine="459"/>
              <w:jc w:val="both"/>
              <w:rPr>
                <w:color w:val="000000"/>
              </w:rPr>
            </w:pPr>
            <w:r w:rsidRPr="00F500A7">
              <w:rPr>
                <w:color w:val="000000"/>
              </w:rPr>
              <w:lastRenderedPageBreak/>
              <w:t>Доля благоустроенных территорий общего пользования от общего количества дворовых территорий, %;</w:t>
            </w:r>
          </w:p>
          <w:p w:rsidR="00514F7B" w:rsidRPr="00F500A7" w:rsidRDefault="00514F7B" w:rsidP="00255302">
            <w:pPr>
              <w:spacing w:line="300" w:lineRule="exact"/>
              <w:ind w:firstLine="459"/>
              <w:jc w:val="both"/>
              <w:rPr>
                <w:color w:val="000000"/>
              </w:rPr>
            </w:pPr>
            <w:r w:rsidRPr="00F500A7">
              <w:rPr>
                <w:color w:val="000000"/>
              </w:rPr>
              <w:t>Количество благоустроенных территорий общего пользования, ед.;</w:t>
            </w:r>
          </w:p>
          <w:p w:rsidR="00514F7B" w:rsidRPr="00F500A7" w:rsidRDefault="00514F7B" w:rsidP="00255302">
            <w:pPr>
              <w:spacing w:line="300" w:lineRule="exact"/>
              <w:ind w:firstLine="459"/>
              <w:jc w:val="both"/>
              <w:rPr>
                <w:color w:val="000000"/>
              </w:rPr>
            </w:pPr>
            <w:r w:rsidRPr="00F500A7">
              <w:rPr>
                <w:color w:val="000000"/>
              </w:rPr>
              <w:lastRenderedPageBreak/>
              <w:t>Площадь отремонтированного (замененного) асфальтового покрытия территорий общего пользования, тыс. кв. м;</w:t>
            </w:r>
          </w:p>
          <w:p w:rsidR="00514F7B" w:rsidRPr="00F500A7" w:rsidRDefault="00514F7B" w:rsidP="00255302">
            <w:pPr>
              <w:spacing w:line="300" w:lineRule="exact"/>
              <w:ind w:firstLine="459"/>
              <w:jc w:val="both"/>
              <w:rPr>
                <w:color w:val="000000"/>
              </w:rPr>
            </w:pPr>
            <w:r w:rsidRPr="00F500A7">
              <w:rPr>
                <w:color w:val="000000"/>
              </w:rPr>
              <w:t>Доля благоустроенных дворовых территорий от общего количества дворовых территорий;%</w:t>
            </w:r>
          </w:p>
          <w:p w:rsidR="00514F7B" w:rsidRPr="00F500A7" w:rsidRDefault="00514F7B" w:rsidP="00255302">
            <w:pPr>
              <w:spacing w:line="300" w:lineRule="exact"/>
              <w:ind w:firstLine="459"/>
              <w:jc w:val="both"/>
              <w:rPr>
                <w:color w:val="000000"/>
              </w:rPr>
            </w:pPr>
            <w:r w:rsidRPr="00F500A7">
              <w:rPr>
                <w:color w:val="000000"/>
              </w:rPr>
              <w:t>Доля многоквартирных домов с благоустроенными дворовыми территориями от общего количества многоквартирных домов; %</w:t>
            </w:r>
          </w:p>
          <w:p w:rsidR="00514F7B" w:rsidRPr="00F500A7" w:rsidRDefault="00514F7B" w:rsidP="00255302">
            <w:pPr>
              <w:spacing w:line="300" w:lineRule="exact"/>
              <w:ind w:firstLine="459"/>
              <w:jc w:val="both"/>
              <w:rPr>
                <w:color w:val="000000"/>
              </w:rPr>
            </w:pPr>
            <w:r w:rsidRPr="00F500A7">
              <w:rPr>
                <w:color w:val="000000"/>
              </w:rPr>
              <w:t>Количество многоквартирных домов с благоустроенными дворовыми территориями, ед.;</w:t>
            </w:r>
          </w:p>
          <w:p w:rsidR="00514F7B" w:rsidRPr="00F500A7" w:rsidRDefault="00514F7B" w:rsidP="00255302">
            <w:pPr>
              <w:spacing w:line="300" w:lineRule="exact"/>
              <w:ind w:firstLine="459"/>
              <w:jc w:val="both"/>
              <w:rPr>
                <w:color w:val="000000"/>
              </w:rPr>
            </w:pPr>
            <w:r w:rsidRPr="00F500A7">
              <w:rPr>
                <w:color w:val="000000"/>
              </w:rPr>
              <w:t>Количество благоустроенных дворовых территорий; ед.</w:t>
            </w:r>
          </w:p>
          <w:p w:rsidR="00514F7B" w:rsidRDefault="00514F7B" w:rsidP="00255302">
            <w:pPr>
              <w:spacing w:line="300" w:lineRule="exact"/>
              <w:ind w:firstLine="459"/>
              <w:jc w:val="both"/>
              <w:rPr>
                <w:color w:val="000000"/>
              </w:rPr>
            </w:pPr>
            <w:r w:rsidRPr="00F500A7">
              <w:rPr>
                <w:color w:val="000000"/>
              </w:rPr>
              <w:t>Площадь отремонтированного (замененного) асфальтового покрытия дворовых территорий; тыс.кв.м.</w:t>
            </w:r>
          </w:p>
          <w:p w:rsidR="00514F7B" w:rsidRPr="00F500A7" w:rsidRDefault="00514F7B" w:rsidP="00255302">
            <w:pPr>
              <w:spacing w:line="300" w:lineRule="exact"/>
              <w:ind w:firstLine="459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благоустроенных дворовых территорий; ед.</w:t>
            </w:r>
          </w:p>
          <w:p w:rsidR="00514F7B" w:rsidRPr="00F500A7" w:rsidRDefault="00514F7B" w:rsidP="00255302">
            <w:pPr>
              <w:spacing w:line="300" w:lineRule="exact"/>
              <w:ind w:firstLine="459"/>
              <w:jc w:val="both"/>
              <w:rPr>
                <w:color w:val="000000"/>
              </w:rPr>
            </w:pPr>
            <w:r w:rsidRPr="00F500A7">
              <w:rPr>
                <w:color w:val="000000"/>
              </w:rPr>
              <w:t>Количество установленных осветительных приборов; ед.</w:t>
            </w:r>
          </w:p>
        </w:tc>
      </w:tr>
      <w:tr w:rsidR="00514F7B" w:rsidRPr="00AA7DAD" w:rsidTr="0025530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 w:rsidRPr="00FF5CB7">
              <w:lastRenderedPageBreak/>
              <w:t xml:space="preserve">Этапы и сроки реализации </w:t>
            </w:r>
            <w:r>
              <w:t>П</w:t>
            </w:r>
            <w:r w:rsidRPr="00FF5CB7">
              <w:t xml:space="preserve">рограммы 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 w:rsidRPr="00FF5CB7">
              <w:t>Срок реализации Программы</w:t>
            </w:r>
            <w:r>
              <w:t xml:space="preserve"> в один этап:</w:t>
            </w:r>
            <w:r w:rsidRPr="00FF5CB7">
              <w:t xml:space="preserve"> 201</w:t>
            </w:r>
            <w:r w:rsidR="00744882">
              <w:t xml:space="preserve">8 – </w:t>
            </w:r>
            <w:r w:rsidR="00744882" w:rsidRPr="00744882">
              <w:rPr>
                <w:color w:val="4F81BD" w:themeColor="accent1"/>
              </w:rPr>
              <w:t>2030</w:t>
            </w:r>
            <w:r w:rsidR="00744882">
              <w:t xml:space="preserve"> </w:t>
            </w:r>
            <w:r w:rsidRPr="00FF5CB7">
              <w:t>год</w:t>
            </w:r>
            <w:r>
              <w:t>ы</w:t>
            </w:r>
          </w:p>
        </w:tc>
      </w:tr>
      <w:tr w:rsidR="00514F7B" w:rsidRPr="00AA7DAD" w:rsidTr="0025530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F7B" w:rsidRPr="00E21ECC" w:rsidRDefault="00E662D8" w:rsidP="00255302">
            <w:pPr>
              <w:spacing w:before="24" w:after="336"/>
              <w:ind w:right="25"/>
              <w:jc w:val="center"/>
              <w:rPr>
                <w:color w:val="943634" w:themeColor="accent2" w:themeShade="BF"/>
              </w:rPr>
            </w:pPr>
            <w:r w:rsidRPr="00E21ECC">
              <w:rPr>
                <w:color w:val="943634" w:themeColor="accent2" w:themeShade="BF"/>
              </w:rPr>
              <w:t>Объе</w:t>
            </w:r>
            <w:r w:rsidR="00514F7B" w:rsidRPr="00E21ECC">
              <w:rPr>
                <w:color w:val="943634" w:themeColor="accent2" w:themeShade="BF"/>
              </w:rPr>
              <w:t>мы бюджетных ассигнований Программы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7B" w:rsidRPr="00FF5CB7" w:rsidRDefault="00514F7B" w:rsidP="0060293A">
            <w:pPr>
              <w:spacing w:before="24" w:after="336"/>
              <w:ind w:right="25"/>
              <w:jc w:val="center"/>
            </w:pPr>
            <w:r>
              <w:t>Программа предусматривает финансирование мероприятий за счет средств Федерального бюджета, средств бюджета Тульской области, средств бюджета муниципального образования Новольвовское Кимовского района</w:t>
            </w:r>
            <w:r w:rsidR="0064630D">
              <w:t xml:space="preserve"> </w:t>
            </w:r>
            <w:r w:rsidRPr="00E21ECC">
              <w:rPr>
                <w:color w:val="C0504D" w:themeColor="accent2"/>
              </w:rPr>
              <w:t xml:space="preserve">- </w:t>
            </w:r>
            <w:r w:rsidR="0060293A" w:rsidRPr="00E21ECC">
              <w:rPr>
                <w:rFonts w:ascii="PT Astra Serif" w:hAnsi="PT Astra Serif"/>
                <w:color w:val="943634" w:themeColor="accent2" w:themeShade="BF"/>
                <w:kern w:val="3"/>
              </w:rPr>
              <w:t>579,3 тыс.руб.</w:t>
            </w:r>
            <w:r w:rsidR="0060293A">
              <w:t xml:space="preserve"> </w:t>
            </w:r>
          </w:p>
        </w:tc>
      </w:tr>
      <w:tr w:rsidR="00514F7B" w:rsidRPr="00AA7DAD" w:rsidTr="00255302">
        <w:trPr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F7B" w:rsidRPr="00FF5CB7" w:rsidRDefault="00514F7B" w:rsidP="00255302">
            <w:pPr>
              <w:spacing w:before="24" w:after="336"/>
              <w:ind w:right="25"/>
              <w:jc w:val="center"/>
            </w:pPr>
            <w:r w:rsidRPr="00FF5CB7">
              <w:t xml:space="preserve">Ожидаемые результаты реализации </w:t>
            </w:r>
            <w:r>
              <w:t>П</w:t>
            </w:r>
            <w:r w:rsidRPr="00FF5CB7">
              <w:t xml:space="preserve">рограммы </w:t>
            </w:r>
          </w:p>
        </w:tc>
        <w:tc>
          <w:tcPr>
            <w:tcW w:w="7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7B" w:rsidRDefault="00514F7B" w:rsidP="00E662D8">
            <w:pPr>
              <w:jc w:val="center"/>
            </w:pPr>
            <w:r w:rsidRPr="00FF5CB7">
              <w:t xml:space="preserve">Увеличение доли благоустроенных территорий общего пользования от общего количества таких территорий на </w:t>
            </w:r>
            <w:r>
              <w:t>5</w:t>
            </w:r>
            <w:r w:rsidRPr="00413620">
              <w:t>0%;</w:t>
            </w:r>
          </w:p>
          <w:p w:rsidR="00514F7B" w:rsidRPr="00FF5CB7" w:rsidRDefault="00514F7B" w:rsidP="00E662D8">
            <w:pPr>
              <w:jc w:val="center"/>
            </w:pPr>
            <w:r>
              <w:t>Количество территорий общего пользования-2 ед.</w:t>
            </w:r>
          </w:p>
          <w:p w:rsidR="00514F7B" w:rsidRPr="00FF5CB7" w:rsidRDefault="00514F7B" w:rsidP="00E662D8">
            <w:pPr>
              <w:jc w:val="center"/>
            </w:pPr>
            <w:r w:rsidRPr="00FF5CB7">
              <w:t xml:space="preserve">Ремонт (замена) </w:t>
            </w:r>
            <w:r>
              <w:t xml:space="preserve">5 </w:t>
            </w:r>
            <w:r w:rsidRPr="00FF5CB7">
              <w:t xml:space="preserve">тыс.кв.м. асфальтового покрытия территорий общего пользования; </w:t>
            </w:r>
          </w:p>
          <w:p w:rsidR="00514F7B" w:rsidRPr="00FF5CB7" w:rsidRDefault="00514F7B" w:rsidP="00E662D8">
            <w:pPr>
              <w:jc w:val="center"/>
            </w:pPr>
            <w:r w:rsidRPr="00FF5CB7">
              <w:t xml:space="preserve">Увеличение доли благоустроенных дворовых территорий от общего количества дворовых территорий на </w:t>
            </w:r>
            <w:r w:rsidRPr="00413620">
              <w:t>100%;</w:t>
            </w:r>
          </w:p>
          <w:p w:rsidR="00514F7B" w:rsidRPr="00FF5CB7" w:rsidRDefault="00514F7B" w:rsidP="00E662D8">
            <w:pPr>
              <w:jc w:val="center"/>
            </w:pPr>
            <w:r w:rsidRPr="00FF5CB7">
              <w:t xml:space="preserve">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>
              <w:t>100</w:t>
            </w:r>
            <w:r w:rsidRPr="00413620">
              <w:t>%;</w:t>
            </w:r>
          </w:p>
          <w:p w:rsidR="00514F7B" w:rsidRPr="00FF5CB7" w:rsidRDefault="00514F7B" w:rsidP="00E662D8">
            <w:pPr>
              <w:jc w:val="center"/>
            </w:pPr>
            <w:r w:rsidRPr="00FF5CB7">
              <w:t xml:space="preserve">Увеличение количества многоквартирных домов с благоустроенными дворовыми территориями на </w:t>
            </w:r>
            <w:r w:rsidR="00744882" w:rsidRPr="00744882">
              <w:rPr>
                <w:color w:val="4F81BD" w:themeColor="accent1"/>
              </w:rPr>
              <w:t>26</w:t>
            </w:r>
            <w:r w:rsidRPr="00413620">
              <w:t xml:space="preserve"> ед.;</w:t>
            </w:r>
          </w:p>
          <w:p w:rsidR="00514F7B" w:rsidRPr="00FF5CB7" w:rsidRDefault="00514F7B" w:rsidP="00E662D8">
            <w:pPr>
              <w:jc w:val="center"/>
            </w:pPr>
            <w:r w:rsidRPr="00FF5CB7">
              <w:t xml:space="preserve">Благоустройство </w:t>
            </w:r>
            <w:r w:rsidR="00744882" w:rsidRPr="00744882">
              <w:rPr>
                <w:color w:val="4F81BD" w:themeColor="accent1"/>
              </w:rPr>
              <w:t>26</w:t>
            </w:r>
            <w:r w:rsidRPr="00413620">
              <w:t xml:space="preserve"> ед.</w:t>
            </w:r>
            <w:r w:rsidRPr="00FF5CB7">
              <w:t xml:space="preserve"> дворовых территорий; </w:t>
            </w:r>
          </w:p>
          <w:p w:rsidR="00514F7B" w:rsidRPr="00FF5CB7" w:rsidRDefault="00514F7B" w:rsidP="00E662D8">
            <w:pPr>
              <w:jc w:val="center"/>
            </w:pPr>
            <w:r w:rsidRPr="00FF5CB7">
              <w:t xml:space="preserve">Ремонт (замена) </w:t>
            </w:r>
            <w:r w:rsidR="00744882" w:rsidRPr="00744882">
              <w:rPr>
                <w:color w:val="4F81BD" w:themeColor="accent1"/>
              </w:rPr>
              <w:t>7,8</w:t>
            </w:r>
            <w:r>
              <w:t xml:space="preserve"> </w:t>
            </w:r>
            <w:r w:rsidRPr="00020381">
              <w:t>тыс.кв.м.</w:t>
            </w:r>
            <w:r w:rsidRPr="00FF5CB7">
              <w:t xml:space="preserve"> асфальтового покрытия дворовых территорий; </w:t>
            </w:r>
          </w:p>
          <w:p w:rsidR="00514F7B" w:rsidRPr="00FF5CB7" w:rsidRDefault="00514F7B" w:rsidP="00E662D8">
            <w:pPr>
              <w:jc w:val="center"/>
            </w:pPr>
            <w:r w:rsidRPr="00FF5CB7">
              <w:t xml:space="preserve">Установка </w:t>
            </w:r>
            <w:r w:rsidR="00744882" w:rsidRPr="00744882">
              <w:rPr>
                <w:color w:val="4F81BD" w:themeColor="accent1"/>
              </w:rPr>
              <w:t>38</w:t>
            </w:r>
            <w:r w:rsidRPr="00744882">
              <w:rPr>
                <w:color w:val="4F81BD" w:themeColor="accent1"/>
              </w:rPr>
              <w:t xml:space="preserve"> </w:t>
            </w:r>
            <w:r w:rsidRPr="00413620">
              <w:t>ед.</w:t>
            </w:r>
            <w:r w:rsidRPr="00FF5CB7">
              <w:t xml:space="preserve"> уличных осветительных приборов. </w:t>
            </w:r>
          </w:p>
        </w:tc>
      </w:tr>
      <w:tr w:rsidR="00514F7B" w:rsidRPr="00AA7DAD" w:rsidTr="00255302">
        <w:trPr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E662D8">
            <w:pPr>
              <w:jc w:val="center"/>
            </w:pPr>
          </w:p>
        </w:tc>
        <w:tc>
          <w:tcPr>
            <w:tcW w:w="7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FF5CB7" w:rsidRDefault="00514F7B" w:rsidP="00E662D8">
            <w:pPr>
              <w:jc w:val="center"/>
            </w:pPr>
          </w:p>
        </w:tc>
      </w:tr>
    </w:tbl>
    <w:p w:rsidR="00E662D8" w:rsidRDefault="00E662D8" w:rsidP="00E662D8">
      <w:pPr>
        <w:jc w:val="center"/>
        <w:rPr>
          <w:b/>
          <w:bCs/>
        </w:rPr>
      </w:pPr>
    </w:p>
    <w:p w:rsidR="00514F7B" w:rsidRDefault="00514F7B" w:rsidP="00E662D8">
      <w:pPr>
        <w:jc w:val="center"/>
        <w:rPr>
          <w:b/>
          <w:bCs/>
        </w:rPr>
      </w:pPr>
      <w:r w:rsidRPr="005468D9">
        <w:rPr>
          <w:b/>
          <w:bCs/>
        </w:rPr>
        <w:t xml:space="preserve">1. Характеристика текущего состояния в сфере благоустройства придомовых территорий и территорий общего </w:t>
      </w:r>
      <w:r>
        <w:rPr>
          <w:b/>
          <w:bCs/>
        </w:rPr>
        <w:t>пользования</w:t>
      </w:r>
    </w:p>
    <w:p w:rsidR="00E662D8" w:rsidRPr="005468D9" w:rsidRDefault="00E662D8" w:rsidP="00E662D8">
      <w:pPr>
        <w:jc w:val="center"/>
      </w:pPr>
    </w:p>
    <w:p w:rsidR="00514F7B" w:rsidRPr="00692C0A" w:rsidRDefault="00514F7B" w:rsidP="00514F7B">
      <w:pPr>
        <w:ind w:firstLine="720"/>
        <w:jc w:val="both"/>
      </w:pPr>
      <w:r w:rsidRPr="00692C0A"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 </w:t>
      </w:r>
    </w:p>
    <w:p w:rsidR="00514F7B" w:rsidRPr="00692C0A" w:rsidRDefault="00514F7B" w:rsidP="00514F7B">
      <w:pPr>
        <w:ind w:firstLine="720"/>
        <w:jc w:val="both"/>
      </w:pPr>
      <w:r w:rsidRPr="00692C0A">
        <w:t xml:space="preserve">Протоколом президиума Совета при Президенте Российской Федерации по стратегическому развитию и приоритетным проектам от 21.11.2016 №10 утвержден паспорт приоритетного проекта «Формирование комфортной городской среды». </w:t>
      </w:r>
    </w:p>
    <w:p w:rsidR="00514F7B" w:rsidRPr="00692C0A" w:rsidRDefault="00514F7B" w:rsidP="00514F7B">
      <w:pPr>
        <w:ind w:firstLine="720"/>
        <w:jc w:val="both"/>
      </w:pPr>
      <w:r w:rsidRPr="00692C0A">
        <w:lastRenderedPageBreak/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населения. </w:t>
      </w:r>
    </w:p>
    <w:p w:rsidR="00514F7B" w:rsidRPr="00692C0A" w:rsidRDefault="00514F7B" w:rsidP="00514F7B">
      <w:pPr>
        <w:ind w:firstLine="720"/>
        <w:jc w:val="both"/>
      </w:pPr>
      <w:r w:rsidRPr="00692C0A">
        <w:t xml:space="preserve">В состав муниципального образования Новольвовское Кимовского района входит один населенный пункт численностью населения </w:t>
      </w:r>
      <w:r>
        <w:t>свыше 1000</w:t>
      </w:r>
      <w:r w:rsidRPr="00692C0A">
        <w:t xml:space="preserve"> чел.</w:t>
      </w:r>
      <w:r>
        <w:t>-</w:t>
      </w:r>
      <w:r w:rsidRPr="00692C0A">
        <w:t xml:space="preserve"> п.Новольвовск</w:t>
      </w:r>
      <w:r>
        <w:t>, где проживает 1246 жителей.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 xml:space="preserve">Уровень благоустройства определяет комфортность проживания </w:t>
      </w:r>
      <w:r>
        <w:t>граждан</w:t>
      </w:r>
      <w:r w:rsidRPr="00692C0A">
        <w:t xml:space="preserve">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>В рамках Программы планируется реализовать мероприятия, направленные на развитие современной городской среды на территории п.Новольвовск Кимовского района</w:t>
      </w:r>
      <w:r>
        <w:t xml:space="preserve"> (далее - п. Новольвовск)</w:t>
      </w:r>
      <w:r w:rsidRPr="00692C0A">
        <w:t xml:space="preserve">, в том числе выполнить работы по благоустройству муниципальных территорий общего пользования, дворовых территорий многоквартирных домов. 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>В настоящее время на территории п.Новольвовск наход</w:t>
      </w:r>
      <w:r>
        <w:t>и</w:t>
      </w:r>
      <w:r w:rsidRPr="00692C0A">
        <w:t>тся 34 многоквартирных дома и 110 индивидуальных жилых домов</w:t>
      </w:r>
      <w:r>
        <w:t>.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 xml:space="preserve">Многолетнее отсутствие финансирования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 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 xml:space="preserve">До 2011 года в муниципальном образовании Новольвовское Кимовского района отсутствовал системный подход при реализации мероприятий по благоустройству. Основное внимание уделялось ремонту и содержанию улично-дорожной сети, уборке территорий. Практически не проводились работы по обустройству мест массового отдыха населения и ремонту дворовых территорий многоквартирных домов. </w:t>
      </w:r>
    </w:p>
    <w:p w:rsidR="00514F7B" w:rsidRPr="00692C0A" w:rsidRDefault="00514F7B" w:rsidP="00514F7B">
      <w:pPr>
        <w:jc w:val="both"/>
      </w:pPr>
      <w:r w:rsidRPr="00692C0A">
        <w:t> </w:t>
      </w:r>
      <w:r w:rsidRPr="00692C0A">
        <w:tab/>
        <w:t xml:space="preserve">Уровень благоустроенности 100% внутридворовых территорий можно охарактеризовать как неудовлетворительный: 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 xml:space="preserve">-  асфальтовое покрытие внутриквартальных проездов, тротуаров и пешеходных дорожек нарушено или полностью отсутствует; 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 xml:space="preserve">-  отсутствуют элементы озеленения; 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 xml:space="preserve">-  отсутствуют детские игровые и спортивные площадки; 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>-  отсутствуют места для стоянки автомобилей;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>- отсутствуют оборудованные площадки под ТКО.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>Перечисленные факторы ухудшают архитектурный вид п.Новольвовск</w:t>
      </w:r>
      <w:r>
        <w:t>.</w:t>
      </w:r>
    </w:p>
    <w:p w:rsidR="00514F7B" w:rsidRPr="000941FA" w:rsidRDefault="00514F7B" w:rsidP="00514F7B">
      <w:pPr>
        <w:ind w:firstLine="709"/>
        <w:jc w:val="both"/>
      </w:pPr>
      <w:r w:rsidRPr="000941FA">
        <w:t>Благоустроенные дворов</w:t>
      </w:r>
      <w:r w:rsidRPr="00E757F7">
        <w:t>ые</w:t>
      </w:r>
      <w:r w:rsidRPr="000941FA">
        <w:t xml:space="preserve"> территории (обеспеченны</w:t>
      </w:r>
      <w:r>
        <w:t>е</w:t>
      </w:r>
      <w:r w:rsidRPr="000941FA">
        <w:t xml:space="preserve">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отсутствуют.</w:t>
      </w:r>
    </w:p>
    <w:p w:rsidR="00514F7B" w:rsidRPr="000941FA" w:rsidRDefault="00514F7B" w:rsidP="00514F7B">
      <w:pPr>
        <w:ind w:firstLine="709"/>
        <w:jc w:val="both"/>
      </w:pPr>
      <w:r w:rsidRPr="000941FA">
        <w:t xml:space="preserve">Доля благоустроенных дворовых территорий от общего количества дворовых территорий составляет 0 %. </w:t>
      </w:r>
    </w:p>
    <w:p w:rsidR="00514F7B" w:rsidRPr="000941FA" w:rsidRDefault="00514F7B" w:rsidP="00514F7B">
      <w:pPr>
        <w:ind w:firstLine="709"/>
        <w:jc w:val="both"/>
      </w:pPr>
      <w:r w:rsidRPr="000941FA">
        <w:t xml:space="preserve">Доля населения (охват), проживающего в жилом фонде с благоустроенными  территориями от общей численности составляет 0 % </w:t>
      </w:r>
    </w:p>
    <w:p w:rsidR="00514F7B" w:rsidRPr="000941FA" w:rsidRDefault="00514F7B" w:rsidP="00514F7B">
      <w:pPr>
        <w:ind w:firstLine="709"/>
        <w:jc w:val="both"/>
      </w:pPr>
      <w:r w:rsidRPr="000941FA"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</w:t>
      </w:r>
      <w:r>
        <w:t xml:space="preserve">ие площадки </w:t>
      </w:r>
      <w:r w:rsidRPr="000941FA">
        <w:t>и другие) – 2 единиц</w:t>
      </w:r>
      <w:r>
        <w:t>ы</w:t>
      </w:r>
      <w:r w:rsidRPr="000941FA">
        <w:t xml:space="preserve"> площадью 6 тыс. кв. м</w:t>
      </w:r>
      <w:r>
        <w:t>.</w:t>
      </w:r>
    </w:p>
    <w:p w:rsidR="00514F7B" w:rsidRPr="000941FA" w:rsidRDefault="00514F7B" w:rsidP="00514F7B">
      <w:pPr>
        <w:ind w:firstLine="709"/>
        <w:jc w:val="both"/>
      </w:pPr>
      <w:r w:rsidRPr="000941FA">
        <w:lastRenderedPageBreak/>
        <w:t xml:space="preserve">Доля населения, имеющего удобный пешеходный доступ </w:t>
      </w:r>
      <w:r>
        <w:t xml:space="preserve">к </w:t>
      </w:r>
      <w:r w:rsidRPr="000941FA">
        <w:t>площадкам,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- 60 %.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514F7B" w:rsidRPr="00CE1CE0" w:rsidRDefault="00514F7B" w:rsidP="00514F7B">
      <w:pPr>
        <w:pStyle w:val="aa"/>
        <w:spacing w:after="0"/>
        <w:ind w:firstLine="720"/>
        <w:jc w:val="both"/>
      </w:pPr>
      <w:r w:rsidRPr="00CE1CE0">
        <w:t xml:space="preserve">Общее количество </w:t>
      </w:r>
      <w:r>
        <w:t xml:space="preserve">территорий общего пользования </w:t>
      </w:r>
      <w:r w:rsidRPr="00CE1CE0">
        <w:t xml:space="preserve"> п. Новольвовск составляет 2 единицы. Из них полностью благоустроенных – 1 единица (50%).</w:t>
      </w:r>
      <w:r w:rsidR="00E662D8">
        <w:t xml:space="preserve"> </w:t>
      </w:r>
      <w:r w:rsidRPr="00CE1CE0">
        <w:t xml:space="preserve">Доля и площадь </w:t>
      </w:r>
      <w:r>
        <w:t xml:space="preserve">территорий общего пользования </w:t>
      </w:r>
      <w:r w:rsidRPr="00CE1CE0">
        <w:t xml:space="preserve"> от общего количества таких территорий, нуждающихся в благоустройстве </w:t>
      </w:r>
      <w:r>
        <w:t>– 1 территория массового отдыха (</w:t>
      </w:r>
      <w:r w:rsidRPr="00CE1CE0">
        <w:t>50 %</w:t>
      </w:r>
      <w:r>
        <w:t>)  площадью 3032 кв.м.</w:t>
      </w:r>
    </w:p>
    <w:p w:rsidR="00514F7B" w:rsidRPr="00CE1CE0" w:rsidRDefault="00514F7B" w:rsidP="00514F7B">
      <w:pPr>
        <w:pStyle w:val="aa"/>
        <w:spacing w:after="0"/>
        <w:ind w:firstLine="720"/>
        <w:jc w:val="both"/>
      </w:pPr>
      <w:r w:rsidRPr="00CE1CE0">
        <w:t xml:space="preserve">Площадь благоустроенных </w:t>
      </w:r>
      <w:r w:rsidR="00E662D8">
        <w:t>территорий общего пользования</w:t>
      </w:r>
      <w:r w:rsidRPr="00CE1CE0">
        <w:t xml:space="preserve">, приходящихся на 1 жителя п. Новольвовск </w:t>
      </w:r>
      <w:r w:rsidRPr="008B7794">
        <w:t>-2,</w:t>
      </w:r>
      <w:r>
        <w:t>4</w:t>
      </w:r>
      <w:r w:rsidRPr="008B7794">
        <w:t xml:space="preserve">  </w:t>
      </w:r>
      <w:r w:rsidR="00E662D8" w:rsidRPr="00E662D8">
        <w:rPr>
          <w:color w:val="FF0000"/>
        </w:rPr>
        <w:t>кв.</w:t>
      </w:r>
      <w:r w:rsidRPr="00E662D8">
        <w:rPr>
          <w:color w:val="FF0000"/>
        </w:rPr>
        <w:t>м.</w:t>
      </w:r>
    </w:p>
    <w:p w:rsidR="00514F7B" w:rsidRPr="00CE1CE0" w:rsidRDefault="00514F7B" w:rsidP="00514F7B">
      <w:pPr>
        <w:pStyle w:val="aa"/>
        <w:spacing w:after="0"/>
        <w:ind w:firstLine="720"/>
        <w:jc w:val="both"/>
      </w:pPr>
      <w:r w:rsidRPr="00CE1CE0">
        <w:t>Мероприятия по определению текущего состояния благоустройства территории п. Новольвовск проводятся согласно Порядк</w:t>
      </w:r>
      <w:r>
        <w:t>у проведения инвентаризации уровня благоустройства общественных территорий, дворовых территорий и необходимости их благоустройства и порядка проведения инвентаризации уровня благоустройства индивидуальных жилых домов и земельных участков, предоставленных для их размещения</w:t>
      </w:r>
      <w:r w:rsidRPr="00CE1CE0">
        <w:t xml:space="preserve">, </w:t>
      </w:r>
      <w:r w:rsidRPr="00CC3673">
        <w:t>утвержденному постановлением правительства Тульской области от 21 июня 2017 года № 243 «О внесении изменения и дополнения в постановление правительства Тульской области от 19.11.2013 № 660».</w:t>
      </w:r>
    </w:p>
    <w:p w:rsidR="00514F7B" w:rsidRPr="00CE1CE0" w:rsidRDefault="00514F7B" w:rsidP="00514F7B">
      <w:pPr>
        <w:pStyle w:val="aa"/>
        <w:spacing w:after="0"/>
        <w:ind w:firstLine="720"/>
        <w:jc w:val="both"/>
      </w:pPr>
      <w:r w:rsidRPr="00CE1CE0">
        <w:t xml:space="preserve">Реализация мероприятий </w:t>
      </w:r>
      <w:r>
        <w:t>П</w:t>
      </w:r>
      <w:r w:rsidRPr="00CE1CE0">
        <w:t xml:space="preserve">рограммы в 2018 - </w:t>
      </w:r>
      <w:r w:rsidRPr="00A947BC">
        <w:rPr>
          <w:color w:val="4F81BD" w:themeColor="accent1"/>
        </w:rPr>
        <w:t>20</w:t>
      </w:r>
      <w:r w:rsidR="00A947BC" w:rsidRPr="00A947BC">
        <w:rPr>
          <w:color w:val="4F81BD" w:themeColor="accent1"/>
        </w:rPr>
        <w:t>30</w:t>
      </w:r>
      <w:r w:rsidRPr="00CE1CE0">
        <w:t xml:space="preserve"> годах позволит создать благоприятные условия проживания жителей п. Новольвовск,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 xml:space="preserve">Практика трудового участия граждан и организаций сложилась путем проведения субботников, направленных на уборку и озеленение отдельных территорий. 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 xml:space="preserve">В рамках Программы планируется реализовать первоочередные мероприятия по благоустройству: </w:t>
      </w:r>
    </w:p>
    <w:p w:rsidR="00514F7B" w:rsidRPr="00692C0A" w:rsidRDefault="00514F7B" w:rsidP="00514F7B">
      <w:pPr>
        <w:spacing w:before="24"/>
        <w:ind w:right="25" w:firstLine="708"/>
        <w:jc w:val="both"/>
      </w:pPr>
      <w:r>
        <w:t xml:space="preserve">-  внести изменения в существующие </w:t>
      </w:r>
      <w:r w:rsidRPr="00692C0A">
        <w:t>Правила благоустройства</w:t>
      </w:r>
      <w:r>
        <w:t xml:space="preserve"> в</w:t>
      </w:r>
      <w:r w:rsidRPr="00692C0A">
        <w:t xml:space="preserve"> соответств</w:t>
      </w:r>
      <w:r>
        <w:t xml:space="preserve">ии с </w:t>
      </w:r>
      <w:r w:rsidRPr="00692C0A">
        <w:t>требованиям</w:t>
      </w:r>
      <w:r>
        <w:t xml:space="preserve">и </w:t>
      </w:r>
      <w:r w:rsidRPr="00692C0A">
        <w:t xml:space="preserve">федерального законодательства; 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 xml:space="preserve">-   внедрить механизм инициации и отбора проектов по благоустройству жителями п.Новольвовск; </w:t>
      </w:r>
    </w:p>
    <w:p w:rsidR="00514F7B" w:rsidRPr="00692C0A" w:rsidRDefault="00514F7B" w:rsidP="00514F7B">
      <w:pPr>
        <w:spacing w:before="24"/>
        <w:ind w:right="25" w:firstLine="708"/>
        <w:jc w:val="both"/>
      </w:pPr>
      <w:r w:rsidRPr="00692C0A">
        <w:t xml:space="preserve">-  определить и реализовать перечень отобранных проектов по благоустройству, в том числе по благоустройству прилегающих к </w:t>
      </w:r>
      <w:r>
        <w:t xml:space="preserve">многоквартирным </w:t>
      </w:r>
      <w:r w:rsidRPr="00692C0A">
        <w:t xml:space="preserve">жилым домам территорий и дворов, а также по обустройству объектов городской среды. </w:t>
      </w:r>
    </w:p>
    <w:p w:rsidR="00514F7B" w:rsidRDefault="00514F7B" w:rsidP="00514F7B">
      <w:pPr>
        <w:spacing w:before="24" w:after="336"/>
        <w:ind w:right="25" w:firstLine="708"/>
        <w:jc w:val="both"/>
      </w:pPr>
      <w:r w:rsidRPr="00692C0A">
        <w:t xml:space="preserve">Принятие новых современных правил благоустройства и реализация программы благоустройства с учетом мнения граждан должны качественно изменить уровень планирования и реализации мероприятий, запустить механизм финансового и трудового участия граждан и организаций в проектах по благоустройству, сформировать механизм общественного контроля на территории п.Новольвовск.  </w:t>
      </w:r>
    </w:p>
    <w:p w:rsidR="00514F7B" w:rsidRDefault="00514F7B" w:rsidP="00514F7B">
      <w:pPr>
        <w:jc w:val="center"/>
      </w:pPr>
      <w:r w:rsidRPr="00B30786">
        <w:rPr>
          <w:b/>
          <w:bCs/>
        </w:rPr>
        <w:t>2. Приоритеты государственной политики в сфере реализации</w:t>
      </w:r>
      <w:r>
        <w:rPr>
          <w:b/>
          <w:bCs/>
        </w:rPr>
        <w:t xml:space="preserve"> П</w:t>
      </w:r>
      <w:r w:rsidRPr="00B30786">
        <w:rPr>
          <w:b/>
          <w:bCs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b/>
          <w:bCs/>
        </w:rPr>
        <w:t>П</w:t>
      </w:r>
      <w:r w:rsidRPr="00B30786">
        <w:rPr>
          <w:b/>
          <w:bCs/>
        </w:rPr>
        <w:t xml:space="preserve">рограммы, сроков и контрольных этапов реализации </w:t>
      </w:r>
      <w:r>
        <w:rPr>
          <w:b/>
          <w:bCs/>
        </w:rPr>
        <w:t>П</w:t>
      </w:r>
      <w:r w:rsidRPr="00B30786">
        <w:rPr>
          <w:b/>
          <w:bCs/>
        </w:rPr>
        <w:t>рограммы</w:t>
      </w:r>
    </w:p>
    <w:p w:rsidR="00514F7B" w:rsidRPr="00B30786" w:rsidRDefault="00514F7B" w:rsidP="00514F7B"/>
    <w:p w:rsidR="00514F7B" w:rsidRPr="00B30786" w:rsidRDefault="00514F7B" w:rsidP="00514F7B">
      <w:pPr>
        <w:spacing w:before="24"/>
        <w:ind w:right="25" w:firstLine="708"/>
        <w:jc w:val="both"/>
      </w:pPr>
      <w:r w:rsidRPr="00B30786">
        <w:t xml:space="preserve">Приоритеты и цели государственной политики в сфере благоустройства в муниципальном образовании </w:t>
      </w:r>
      <w:r>
        <w:t xml:space="preserve">Новольвовское Кимовского района </w:t>
      </w:r>
      <w:r w:rsidRPr="00B30786">
        <w:t xml:space="preserve">определены в соответствии </w:t>
      </w:r>
      <w:r w:rsidRPr="00B30786">
        <w:lastRenderedPageBreak/>
        <w:t xml:space="preserve">с приоритетным проектом «Формирование комфортной городской среды», Указом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услуг», Указом Губернатора Тульской области от 11.07.2016 №102 «Об утверждении Основных направлений деятельности правительства Тульской области на период до 2021 года», Государственной программой Тульской области «Обеспечение качественным жильем и услугами ЖКХ населения Тульской области». </w:t>
      </w:r>
    </w:p>
    <w:p w:rsidR="00514F7B" w:rsidRPr="00B30786" w:rsidRDefault="00514F7B" w:rsidP="00514F7B">
      <w:pPr>
        <w:spacing w:before="24"/>
        <w:ind w:right="25" w:firstLine="708"/>
        <w:jc w:val="both"/>
      </w:pPr>
      <w:r w:rsidRPr="00B30786">
        <w:t>Главным приоритетом государственной политики в сфере благоустройства в</w:t>
      </w:r>
      <w:r w:rsidR="00E662D8">
        <w:t xml:space="preserve"> </w:t>
      </w:r>
      <w:r>
        <w:t>п.Новольвовск</w:t>
      </w:r>
      <w:r w:rsidRPr="00B30786">
        <w:t xml:space="preserve"> является создание условий для системного повышения качества и комфорта </w:t>
      </w:r>
      <w:r w:rsidRPr="00065285">
        <w:t>городской</w:t>
      </w:r>
      <w:r w:rsidRPr="00B30786">
        <w:t xml:space="preserve"> среды. </w:t>
      </w:r>
    </w:p>
    <w:p w:rsidR="00514F7B" w:rsidRPr="00B30786" w:rsidRDefault="00514F7B" w:rsidP="00514F7B">
      <w:pPr>
        <w:spacing w:before="24"/>
        <w:ind w:right="25" w:firstLine="708"/>
        <w:jc w:val="both"/>
      </w:pPr>
      <w:r w:rsidRPr="00B30786">
        <w:t xml:space="preserve">В соответствии с приоритетами государственной политики в сфере благоустройства определена основная цель Программы – это повышение уровня благоустройства территорий </w:t>
      </w:r>
      <w:r>
        <w:t>п. Новольвовск муниципального образования Новольвовское Кимовского района</w:t>
      </w:r>
      <w:r w:rsidRPr="00B30786">
        <w:t xml:space="preserve">. </w:t>
      </w:r>
    </w:p>
    <w:p w:rsidR="00514F7B" w:rsidRPr="00B30786" w:rsidRDefault="00514F7B" w:rsidP="00514F7B">
      <w:pPr>
        <w:spacing w:before="24"/>
        <w:ind w:right="25" w:firstLine="708"/>
        <w:jc w:val="both"/>
      </w:pPr>
      <w:r w:rsidRPr="00B30786">
        <w:t xml:space="preserve">Для достижения цели Программы необходимо решить следующие задачи: </w:t>
      </w:r>
    </w:p>
    <w:p w:rsidR="00514F7B" w:rsidRPr="00B30786" w:rsidRDefault="00514F7B" w:rsidP="00514F7B">
      <w:pPr>
        <w:ind w:firstLine="708"/>
        <w:jc w:val="both"/>
      </w:pPr>
      <w:r w:rsidRPr="00B30786">
        <w:t xml:space="preserve">-   повышение уровня благоустройства дворовых территорий; </w:t>
      </w:r>
    </w:p>
    <w:p w:rsidR="00514F7B" w:rsidRPr="00B30786" w:rsidRDefault="00514F7B" w:rsidP="00514F7B">
      <w:pPr>
        <w:ind w:firstLine="708"/>
        <w:jc w:val="both"/>
      </w:pPr>
      <w:r>
        <w:t xml:space="preserve">- </w:t>
      </w:r>
      <w:r w:rsidRPr="00B30786">
        <w:t xml:space="preserve">повышение уровня благоустройства муниципальных территорий общего пользования; </w:t>
      </w:r>
    </w:p>
    <w:p w:rsidR="00514F7B" w:rsidRDefault="00514F7B" w:rsidP="00514F7B">
      <w:pPr>
        <w:spacing w:before="24"/>
        <w:ind w:right="25" w:firstLine="708"/>
        <w:jc w:val="both"/>
      </w:pPr>
      <w:r>
        <w:t xml:space="preserve">- </w:t>
      </w:r>
      <w:r w:rsidRPr="00B30786">
        <w:t>повышение уровня вовлеченности заинтересованных граждан, организаций в реализацию мероприятий по благоустройству территорий</w:t>
      </w:r>
      <w:r>
        <w:t xml:space="preserve"> п. Новольвовск</w:t>
      </w:r>
      <w:r w:rsidRPr="00B30786">
        <w:t xml:space="preserve">. </w:t>
      </w:r>
    </w:p>
    <w:p w:rsidR="00514F7B" w:rsidRPr="003941E1" w:rsidRDefault="00514F7B" w:rsidP="00514F7B">
      <w:pPr>
        <w:spacing w:before="24"/>
        <w:ind w:right="25" w:firstLine="708"/>
        <w:jc w:val="both"/>
      </w:pPr>
      <w:r>
        <w:t xml:space="preserve">- </w:t>
      </w:r>
      <w:r w:rsidRPr="003941E1">
        <w:t>включение мероприятий для обеспечения доступности городской среды для маломобильных групп населения.</w:t>
      </w:r>
    </w:p>
    <w:p w:rsidR="00514F7B" w:rsidRPr="00B30786" w:rsidRDefault="00514F7B" w:rsidP="00514F7B">
      <w:pPr>
        <w:spacing w:before="24"/>
        <w:ind w:right="25" w:firstLine="708"/>
      </w:pPr>
      <w:r w:rsidRPr="00B30786">
        <w:t>Срок реализации Программы – 201</w:t>
      </w:r>
      <w:r>
        <w:t xml:space="preserve">8 – </w:t>
      </w:r>
      <w:r w:rsidRPr="00A947BC">
        <w:rPr>
          <w:color w:val="4F81BD" w:themeColor="accent1"/>
        </w:rPr>
        <w:t>20</w:t>
      </w:r>
      <w:r w:rsidR="00A947BC" w:rsidRPr="00A947BC">
        <w:rPr>
          <w:color w:val="4F81BD" w:themeColor="accent1"/>
        </w:rPr>
        <w:t>30</w:t>
      </w:r>
      <w:r w:rsidRPr="00A947BC">
        <w:rPr>
          <w:color w:val="4F81BD" w:themeColor="accent1"/>
        </w:rPr>
        <w:t xml:space="preserve"> </w:t>
      </w:r>
      <w:r>
        <w:t>годы</w:t>
      </w:r>
      <w:r w:rsidRPr="00B30786">
        <w:t xml:space="preserve">. </w:t>
      </w:r>
    </w:p>
    <w:p w:rsidR="00514F7B" w:rsidRPr="00B30786" w:rsidRDefault="00514F7B" w:rsidP="00514F7B">
      <w:pPr>
        <w:spacing w:before="24"/>
        <w:ind w:right="25" w:firstLine="708"/>
      </w:pPr>
      <w:r w:rsidRPr="00B30786">
        <w:t xml:space="preserve">Этапы реализации не выделяются. </w:t>
      </w:r>
    </w:p>
    <w:p w:rsidR="00514F7B" w:rsidRPr="00B30786" w:rsidRDefault="00514F7B" w:rsidP="00514F7B">
      <w:pPr>
        <w:spacing w:before="24"/>
        <w:ind w:right="25" w:firstLine="708"/>
      </w:pPr>
      <w:r w:rsidRPr="00B30786">
        <w:t xml:space="preserve">Ожидаемыми результатами реализации </w:t>
      </w:r>
      <w:r>
        <w:t>П</w:t>
      </w:r>
      <w:r w:rsidRPr="00B30786">
        <w:t xml:space="preserve">рограммы должно стать достижение следующих показателей: 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</w:t>
      </w:r>
      <w:r>
        <w:t>у</w:t>
      </w:r>
      <w:r w:rsidRPr="00BA20FE">
        <w:t xml:space="preserve">величение доли благоустроенных территорий общего пользования от общего количества таких территорий на </w:t>
      </w:r>
      <w:r w:rsidRPr="00E04898">
        <w:t>50%;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</w:t>
      </w:r>
      <w:r>
        <w:t>р</w:t>
      </w:r>
      <w:r w:rsidRPr="00BA20FE">
        <w:t xml:space="preserve">емонт (замена) </w:t>
      </w:r>
      <w:r>
        <w:t xml:space="preserve">5 </w:t>
      </w:r>
      <w:r w:rsidRPr="002D22B6">
        <w:t>тыс.кв.м.</w:t>
      </w:r>
      <w:r w:rsidRPr="00BA20FE">
        <w:t xml:space="preserve"> асфальтового покрытия территорий общего пользования; 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</w:t>
      </w:r>
      <w:r>
        <w:t>у</w:t>
      </w:r>
      <w:r w:rsidRPr="00BA20FE">
        <w:t xml:space="preserve">величение доли благоустроенных дворовых территорий от общего количества дворовых территорий на </w:t>
      </w:r>
      <w:r w:rsidRPr="00E04898">
        <w:t>100%;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</w:t>
      </w:r>
      <w:r>
        <w:t>у</w:t>
      </w:r>
      <w:r w:rsidRPr="00BA20FE">
        <w:t xml:space="preserve">величение доли многоквартирных домов с благоустроенными дворовыми территориями от общего количества многоквартирных домов на </w:t>
      </w:r>
      <w:r>
        <w:t>100</w:t>
      </w:r>
      <w:r w:rsidRPr="00E04898">
        <w:t>%;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</w:t>
      </w:r>
      <w:r>
        <w:t>у</w:t>
      </w:r>
      <w:r w:rsidRPr="00BA20FE">
        <w:t xml:space="preserve">величение количества многоквартирных домов с благоустроенными дворовыми территориями на </w:t>
      </w:r>
      <w:r w:rsidR="00A947BC" w:rsidRPr="00A947BC">
        <w:rPr>
          <w:color w:val="4F81BD" w:themeColor="accent1"/>
        </w:rPr>
        <w:t>26</w:t>
      </w:r>
      <w:r w:rsidRPr="00E04898">
        <w:t xml:space="preserve"> ед.;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</w:t>
      </w:r>
      <w:r>
        <w:t>б</w:t>
      </w:r>
      <w:r w:rsidRPr="00BA20FE">
        <w:t xml:space="preserve">лагоустройство </w:t>
      </w:r>
      <w:r w:rsidR="00A947BC" w:rsidRPr="00A947BC">
        <w:rPr>
          <w:color w:val="4F81BD" w:themeColor="accent1"/>
        </w:rPr>
        <w:t>26</w:t>
      </w:r>
      <w:r w:rsidRPr="00E04898">
        <w:t xml:space="preserve"> ед.</w:t>
      </w:r>
      <w:r w:rsidRPr="00BA20FE">
        <w:t xml:space="preserve"> дворовых территорий; 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</w:t>
      </w:r>
      <w:r>
        <w:t>р</w:t>
      </w:r>
      <w:r w:rsidRPr="00BA20FE">
        <w:t xml:space="preserve">емонт (замена) </w:t>
      </w:r>
      <w:r w:rsidR="00A947BC" w:rsidRPr="00A947BC">
        <w:rPr>
          <w:color w:val="4F81BD" w:themeColor="accent1"/>
        </w:rPr>
        <w:t>7,8</w:t>
      </w:r>
      <w:r>
        <w:t xml:space="preserve"> </w:t>
      </w:r>
      <w:r w:rsidRPr="002D22B6">
        <w:t>тыс.кв.м.</w:t>
      </w:r>
      <w:r w:rsidRPr="00BA20FE">
        <w:t xml:space="preserve"> асфальтового покрытия дворовых территорий; </w:t>
      </w:r>
    </w:p>
    <w:p w:rsidR="00514F7B" w:rsidRPr="00CB09A8" w:rsidRDefault="00514F7B" w:rsidP="00514F7B">
      <w:pPr>
        <w:spacing w:before="24" w:after="336"/>
        <w:ind w:right="25" w:firstLine="708"/>
      </w:pPr>
      <w:r w:rsidRPr="00CB09A8">
        <w:t>- участие жителей многоквартирных домов в благоустройстве дворовых территорий</w:t>
      </w:r>
    </w:p>
    <w:p w:rsidR="00514F7B" w:rsidRPr="00BA20FE" w:rsidRDefault="00E662D8" w:rsidP="00514F7B">
      <w:pPr>
        <w:spacing w:before="24" w:after="336"/>
        <w:ind w:right="25"/>
        <w:jc w:val="center"/>
      </w:pPr>
      <w:r>
        <w:rPr>
          <w:b/>
          <w:bCs/>
        </w:rPr>
        <w:t>3</w:t>
      </w:r>
      <w:r w:rsidR="00514F7B" w:rsidRPr="00BA20FE">
        <w:rPr>
          <w:b/>
          <w:bCs/>
        </w:rPr>
        <w:t xml:space="preserve">. Перечень </w:t>
      </w:r>
      <w:r w:rsidR="00514F7B">
        <w:rPr>
          <w:b/>
          <w:bCs/>
        </w:rPr>
        <w:t>работ п</w:t>
      </w:r>
      <w:r>
        <w:rPr>
          <w:b/>
          <w:bCs/>
        </w:rPr>
        <w:t>о благоустройству территории п.</w:t>
      </w:r>
      <w:r w:rsidR="00514F7B">
        <w:rPr>
          <w:b/>
          <w:bCs/>
        </w:rPr>
        <w:t xml:space="preserve">Новольвовск </w:t>
      </w:r>
    </w:p>
    <w:p w:rsidR="00514F7B" w:rsidRPr="00706763" w:rsidRDefault="00514F7B" w:rsidP="00514F7B">
      <w:pPr>
        <w:spacing w:before="24"/>
        <w:ind w:right="25" w:firstLine="708"/>
        <w:jc w:val="both"/>
      </w:pPr>
      <w:r>
        <w:t xml:space="preserve">3.1. </w:t>
      </w:r>
      <w:r w:rsidRPr="00706763">
        <w:t xml:space="preserve">Для решения задач, поставленных в соответствии с целью Программы, планируется выполнение мероприятия, представляющего собой комплекс работ, направленных на повышение уровня благоустройства </w:t>
      </w:r>
      <w:r>
        <w:t xml:space="preserve">территорий общего пользования </w:t>
      </w:r>
      <w:r w:rsidRPr="00706763">
        <w:t xml:space="preserve">и дворовых территорий </w:t>
      </w:r>
      <w:r>
        <w:t>п.Новольвовск</w:t>
      </w:r>
      <w:r w:rsidRPr="00706763">
        <w:t>.</w:t>
      </w:r>
    </w:p>
    <w:p w:rsidR="00514F7B" w:rsidRPr="00706763" w:rsidRDefault="00514F7B" w:rsidP="00514F7B">
      <w:pPr>
        <w:spacing w:before="24"/>
        <w:ind w:right="25" w:firstLine="708"/>
        <w:jc w:val="both"/>
      </w:pPr>
      <w:r w:rsidRPr="00706763">
        <w:t>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территорий:</w:t>
      </w:r>
    </w:p>
    <w:p w:rsidR="00514F7B" w:rsidRDefault="00514F7B" w:rsidP="00514F7B">
      <w:pPr>
        <w:spacing w:before="24"/>
        <w:ind w:right="25" w:firstLine="708"/>
        <w:jc w:val="both"/>
      </w:pPr>
      <w:r w:rsidRPr="00706763">
        <w:lastRenderedPageBreak/>
        <w:t>- ремонт дворовых проездов;</w:t>
      </w:r>
    </w:p>
    <w:p w:rsidR="00514F7B" w:rsidRPr="00706763" w:rsidRDefault="00514F7B" w:rsidP="00514F7B">
      <w:pPr>
        <w:spacing w:before="24"/>
        <w:ind w:right="25" w:firstLine="708"/>
        <w:jc w:val="both"/>
      </w:pPr>
      <w:r w:rsidRPr="00706763">
        <w:t>- обеспечение освещения дворовых территорий;</w:t>
      </w:r>
    </w:p>
    <w:p w:rsidR="00514F7B" w:rsidRPr="00706763" w:rsidRDefault="00514F7B" w:rsidP="00514F7B">
      <w:pPr>
        <w:spacing w:before="24"/>
        <w:ind w:right="25" w:firstLine="708"/>
        <w:jc w:val="both"/>
      </w:pPr>
      <w:r w:rsidRPr="00706763">
        <w:t>- установка скамеек;</w:t>
      </w:r>
    </w:p>
    <w:p w:rsidR="00514F7B" w:rsidRDefault="00514F7B" w:rsidP="00514F7B">
      <w:pPr>
        <w:spacing w:before="24"/>
        <w:ind w:right="25" w:firstLine="708"/>
        <w:jc w:val="both"/>
      </w:pPr>
      <w:r w:rsidRPr="00706763">
        <w:t>- установка урн для мусора</w:t>
      </w:r>
      <w:r>
        <w:t>,</w:t>
      </w:r>
    </w:p>
    <w:p w:rsidR="00514F7B" w:rsidRDefault="00514F7B" w:rsidP="00514F7B">
      <w:pPr>
        <w:widowControl w:val="0"/>
        <w:autoSpaceDE w:val="0"/>
        <w:autoSpaceDN w:val="0"/>
        <w:adjustRightInd w:val="0"/>
        <w:ind w:firstLine="540"/>
        <w:jc w:val="both"/>
      </w:pPr>
      <w:r w:rsidRPr="00706763">
        <w:t>а также может включать работы из дополнительного перечня, утверждаемого Правительством Тульской области. При этом дополнительный перечень работ реализуется только при условии выполнения работ, предусмотренных минимальным пе</w:t>
      </w:r>
      <w:r>
        <w:t xml:space="preserve">речнем работ по благоустройству, </w:t>
      </w:r>
      <w:r w:rsidRPr="00706763">
        <w:t xml:space="preserve">обязательного трудового участия </w:t>
      </w:r>
      <w:r>
        <w:t xml:space="preserve">и </w:t>
      </w:r>
      <w:r w:rsidRPr="000936C3">
        <w:t>софинансирования заинтересованных лиц</w:t>
      </w:r>
      <w:r>
        <w:t xml:space="preserve"> в размере 20%</w:t>
      </w:r>
      <w:r w:rsidRPr="000936C3">
        <w:t>.</w:t>
      </w:r>
    </w:p>
    <w:p w:rsidR="00514F7B" w:rsidRPr="008A521F" w:rsidRDefault="00514F7B" w:rsidP="00514F7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>В</w:t>
      </w:r>
      <w:r w:rsidRPr="008A521F">
        <w:rPr>
          <w:rFonts w:eastAsia="Calibri"/>
        </w:rPr>
        <w:t>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  <w:r>
        <w:rPr>
          <w:rFonts w:eastAsia="Calibri"/>
        </w:rPr>
        <w:t xml:space="preserve"> приведен в Приложении 2 к муниципальной программе.</w:t>
      </w:r>
    </w:p>
    <w:p w:rsidR="00514F7B" w:rsidRPr="00706763" w:rsidRDefault="00514F7B" w:rsidP="00514F7B">
      <w:pPr>
        <w:spacing w:before="24"/>
        <w:ind w:right="25" w:firstLine="708"/>
        <w:jc w:val="both"/>
      </w:pPr>
      <w:r w:rsidRPr="00706763">
        <w:t xml:space="preserve">Дополнительный перечень включает в себя следующие виды работ:   </w:t>
      </w:r>
    </w:p>
    <w:p w:rsidR="00514F7B" w:rsidRPr="00706763" w:rsidRDefault="00514F7B" w:rsidP="00514F7B">
      <w:pPr>
        <w:spacing w:before="24"/>
        <w:ind w:right="25" w:firstLine="708"/>
        <w:jc w:val="both"/>
      </w:pPr>
      <w:r w:rsidRPr="00706763">
        <w:t>- устройство парковочных карманов;</w:t>
      </w:r>
    </w:p>
    <w:p w:rsidR="00514F7B" w:rsidRPr="00706763" w:rsidRDefault="00514F7B" w:rsidP="00514F7B">
      <w:pPr>
        <w:spacing w:before="24"/>
        <w:ind w:right="25" w:firstLine="708"/>
        <w:jc w:val="both"/>
      </w:pPr>
      <w:r>
        <w:t xml:space="preserve">- </w:t>
      </w:r>
      <w:r w:rsidRPr="00706763">
        <w:t>устройство расширений проезжих частей дворовых территорий многоквартирных домов</w:t>
      </w:r>
      <w:r>
        <w:t>;</w:t>
      </w:r>
    </w:p>
    <w:p w:rsidR="00514F7B" w:rsidRPr="00706763" w:rsidRDefault="00514F7B" w:rsidP="00514F7B">
      <w:pPr>
        <w:spacing w:before="24"/>
        <w:ind w:right="25" w:firstLine="708"/>
        <w:jc w:val="both"/>
      </w:pPr>
      <w:r>
        <w:t>-</w:t>
      </w:r>
      <w:r w:rsidRPr="00706763">
        <w:t>устройство и ремонт асфальтированных дорожек и дорожек из тротуарной плитки;</w:t>
      </w:r>
    </w:p>
    <w:p w:rsidR="00514F7B" w:rsidRPr="00706763" w:rsidRDefault="00514F7B" w:rsidP="00514F7B">
      <w:pPr>
        <w:spacing w:before="24"/>
        <w:ind w:right="25" w:firstLine="708"/>
        <w:jc w:val="both"/>
      </w:pPr>
      <w:r>
        <w:t>-</w:t>
      </w:r>
      <w:r w:rsidRPr="00706763">
        <w:t>установка детского, игрового, спортивного оборудования, а также оборудования для хозяйственных площадок (коврочистки, стойки для сушки белья и т.д.);</w:t>
      </w:r>
    </w:p>
    <w:p w:rsidR="00514F7B" w:rsidRPr="00706763" w:rsidRDefault="00514F7B" w:rsidP="00514F7B">
      <w:pPr>
        <w:spacing w:before="24"/>
        <w:ind w:right="25" w:firstLine="708"/>
        <w:jc w:val="both"/>
      </w:pPr>
      <w:r>
        <w:t>-</w:t>
      </w:r>
      <w:r w:rsidRPr="00706763"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514F7B" w:rsidRPr="00706763" w:rsidRDefault="00514F7B" w:rsidP="00514F7B">
      <w:pPr>
        <w:spacing w:before="24"/>
        <w:ind w:right="25" w:firstLine="708"/>
        <w:jc w:val="both"/>
      </w:pPr>
      <w:r>
        <w:t>-</w:t>
      </w:r>
      <w:r w:rsidRPr="00706763">
        <w:t xml:space="preserve">устройство спортивных площадок для игры в футбол, волейбол, баскетбол с ограждением по периметру, устройством травмобезопасных </w:t>
      </w:r>
      <w:r>
        <w:t>покрытий на них (</w:t>
      </w:r>
      <w:r w:rsidRPr="00706763">
        <w:t>резиновое покрытие, искусственная трава);</w:t>
      </w:r>
    </w:p>
    <w:p w:rsidR="00514F7B" w:rsidRPr="00706763" w:rsidRDefault="00514F7B" w:rsidP="00514F7B">
      <w:pPr>
        <w:spacing w:before="24"/>
        <w:ind w:right="25" w:firstLine="708"/>
        <w:jc w:val="both"/>
      </w:pPr>
      <w:r>
        <w:t>-</w:t>
      </w:r>
      <w:r w:rsidRPr="00706763">
        <w:t>установка ограждений газонов, палисадников, детских, игровых, спортивных площадок, парковок;</w:t>
      </w:r>
    </w:p>
    <w:p w:rsidR="00514F7B" w:rsidRPr="00706763" w:rsidRDefault="00514F7B" w:rsidP="00514F7B">
      <w:pPr>
        <w:spacing w:before="24"/>
        <w:ind w:right="25" w:firstLine="708"/>
        <w:jc w:val="both"/>
      </w:pPr>
      <w:r>
        <w:t>-</w:t>
      </w:r>
      <w:r w:rsidRPr="00706763">
        <w:t>устройство наружного освещения детских, игровых, спортивных площадок, парковок;</w:t>
      </w:r>
    </w:p>
    <w:p w:rsidR="00514F7B" w:rsidRPr="00706763" w:rsidRDefault="00514F7B" w:rsidP="00514F7B">
      <w:pPr>
        <w:spacing w:before="24"/>
        <w:ind w:right="25" w:firstLine="708"/>
        <w:jc w:val="both"/>
      </w:pPr>
      <w:r>
        <w:t>-</w:t>
      </w:r>
      <w:r w:rsidRPr="00706763">
        <w:t>озеленение территорий, которое включает в себя: посадку деревьев, кустарников, газонов, снос и кронирование деревьев, корчевание пней, завоз грунта и пр.;</w:t>
      </w:r>
    </w:p>
    <w:p w:rsidR="00514F7B" w:rsidRPr="00E0002D" w:rsidRDefault="00514F7B" w:rsidP="00514F7B">
      <w:pPr>
        <w:spacing w:before="24"/>
        <w:ind w:right="25" w:firstLine="708"/>
        <w:jc w:val="both"/>
      </w:pPr>
      <w:r>
        <w:t>-</w:t>
      </w:r>
      <w:r w:rsidRPr="00E0002D">
        <w:t>работы по демонтажу различных конструкций (металлических, бетонных, деревянных) для последующего благоустройства территории под ними;</w:t>
      </w:r>
    </w:p>
    <w:p w:rsidR="00514F7B" w:rsidRPr="00E0002D" w:rsidRDefault="00514F7B" w:rsidP="00514F7B">
      <w:pPr>
        <w:spacing w:before="24"/>
        <w:ind w:right="25" w:firstLine="708"/>
        <w:jc w:val="both"/>
      </w:pPr>
      <w:r>
        <w:t>-</w:t>
      </w:r>
      <w:r w:rsidRPr="00E0002D">
        <w:t>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</w:p>
    <w:p w:rsidR="00514F7B" w:rsidRPr="00E0002D" w:rsidRDefault="00514F7B" w:rsidP="00514F7B">
      <w:pPr>
        <w:spacing w:before="24"/>
        <w:ind w:right="25" w:firstLine="708"/>
        <w:jc w:val="both"/>
      </w:pPr>
      <w:r>
        <w:t>-</w:t>
      </w:r>
      <w:r w:rsidRPr="00E0002D"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514F7B" w:rsidRPr="00E0002D" w:rsidRDefault="00514F7B" w:rsidP="00514F7B">
      <w:pPr>
        <w:spacing w:before="24"/>
        <w:ind w:right="25" w:firstLine="708"/>
        <w:jc w:val="both"/>
      </w:pPr>
      <w:r>
        <w:t>-</w:t>
      </w:r>
      <w:r w:rsidRPr="00E0002D">
        <w:t>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514F7B" w:rsidRPr="00E0002D" w:rsidRDefault="00514F7B" w:rsidP="00514F7B">
      <w:pPr>
        <w:spacing w:before="24"/>
        <w:ind w:right="25" w:firstLine="708"/>
        <w:jc w:val="both"/>
      </w:pPr>
      <w:r>
        <w:t>-</w:t>
      </w:r>
      <w:r w:rsidRPr="00E0002D">
        <w:t>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514F7B" w:rsidRPr="00E0002D" w:rsidRDefault="00514F7B" w:rsidP="00514F7B">
      <w:pPr>
        <w:spacing w:before="24"/>
        <w:ind w:right="25" w:firstLine="708"/>
        <w:jc w:val="both"/>
      </w:pPr>
      <w:r>
        <w:t>-</w:t>
      </w:r>
      <w:r w:rsidRPr="00E0002D">
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514F7B" w:rsidRPr="00E0002D" w:rsidRDefault="00514F7B" w:rsidP="00514F7B">
      <w:pPr>
        <w:spacing w:before="24"/>
        <w:ind w:right="25" w:firstLine="708"/>
        <w:jc w:val="both"/>
      </w:pPr>
      <w:r>
        <w:t>-</w:t>
      </w:r>
      <w:r w:rsidRPr="00E0002D">
        <w:t>установка вазонов, цветочниц;</w:t>
      </w:r>
    </w:p>
    <w:p w:rsidR="00514F7B" w:rsidRPr="00E0002D" w:rsidRDefault="00514F7B" w:rsidP="00514F7B">
      <w:pPr>
        <w:spacing w:before="24"/>
        <w:ind w:right="25" w:firstLine="708"/>
        <w:jc w:val="both"/>
      </w:pPr>
      <w:r>
        <w:t xml:space="preserve">-работы по благоустройству, связанные с ландшафтным дизайном- устройство цветочных композиций, атриумов, </w:t>
      </w:r>
      <w:r w:rsidRPr="00E0002D">
        <w:t xml:space="preserve">установка различных арт-фигур,  входных арок и </w:t>
      </w:r>
      <w:r w:rsidRPr="00E0002D">
        <w:lastRenderedPageBreak/>
        <w:t>декоративных композиций, не относящихся к элементам детского игрового и спортивного оборудования</w:t>
      </w:r>
      <w:r>
        <w:t>, художественное оформление территории общего пользования</w:t>
      </w:r>
      <w:r w:rsidRPr="00E0002D">
        <w:t>;</w:t>
      </w:r>
    </w:p>
    <w:p w:rsidR="00514F7B" w:rsidRDefault="00514F7B" w:rsidP="00514F7B">
      <w:pPr>
        <w:spacing w:before="24"/>
        <w:ind w:right="25" w:firstLine="708"/>
        <w:jc w:val="both"/>
      </w:pPr>
      <w:r>
        <w:t>-</w:t>
      </w:r>
      <w:r w:rsidRPr="00E0002D">
        <w:t>ремонт отмосток многоквартирных домов</w:t>
      </w:r>
      <w:r>
        <w:t>;</w:t>
      </w:r>
    </w:p>
    <w:p w:rsidR="00514F7B" w:rsidRDefault="00514F7B" w:rsidP="00514F7B">
      <w:pPr>
        <w:spacing w:before="24"/>
        <w:ind w:right="25" w:firstLine="720"/>
        <w:jc w:val="both"/>
      </w:pPr>
      <w:r>
        <w:t>-работы по благоустройству и ремонту облицовки памятников, стел, архитектурных скульптур и композиций, мемориалов, а также оснований и подиумов под ними.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благоустройство парков/скверов/бульваров;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освещение улицы/парка/сквера/бульвара;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благоустройство места для купания (пляжа);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устройство или реконструкция детской площадки;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благоустройство территории возле общественного здания (как правило, Дом культуры или библиотека);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благоустройство кладбища;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благоустройство территории вокруг памятника;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установка памятников;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реконструкция мостов/переездов внутри поселений;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обустройство родников;</w:t>
      </w:r>
    </w:p>
    <w:p w:rsidR="00514F7B" w:rsidRPr="000941FA" w:rsidRDefault="00514F7B" w:rsidP="00514F7B">
      <w:pPr>
        <w:tabs>
          <w:tab w:val="left" w:pos="1500"/>
        </w:tabs>
        <w:ind w:firstLine="709"/>
        <w:jc w:val="both"/>
      </w:pPr>
      <w:r w:rsidRPr="000941FA">
        <w:t>- благоустройство городских площадей (как правило, центральных);</w:t>
      </w:r>
    </w:p>
    <w:p w:rsidR="00514F7B" w:rsidRPr="00504032" w:rsidRDefault="00514F7B" w:rsidP="00514F7B">
      <w:pPr>
        <w:tabs>
          <w:tab w:val="left" w:pos="1500"/>
        </w:tabs>
        <w:ind w:firstLine="709"/>
        <w:jc w:val="both"/>
        <w:rPr>
          <w:color w:val="FF0000"/>
        </w:rPr>
      </w:pPr>
      <w:r w:rsidRPr="000941FA">
        <w:t>- благоустройство или организация муниципальных рынков.</w:t>
      </w:r>
    </w:p>
    <w:p w:rsidR="00514F7B" w:rsidRPr="00CE1823" w:rsidRDefault="00514F7B" w:rsidP="00514F7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E1823">
        <w:rPr>
          <w:rFonts w:eastAsia="Calibri"/>
        </w:rPr>
        <w:t>Нормативная стоимость (единичные расценки) работ по благоустройству, входящих в состав минимального и дополнительного  перечней работ, приведена в Приложении</w:t>
      </w:r>
      <w:r>
        <w:rPr>
          <w:rFonts w:eastAsia="Calibri"/>
        </w:rPr>
        <w:t xml:space="preserve"> 1</w:t>
      </w:r>
      <w:r w:rsidRPr="00CE1823">
        <w:rPr>
          <w:rFonts w:eastAsia="Calibri"/>
        </w:rPr>
        <w:t>.</w:t>
      </w:r>
    </w:p>
    <w:p w:rsidR="00514F7B" w:rsidRPr="00CE1823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CE1823">
        <w:rPr>
          <w:rFonts w:ascii="Times New Roman" w:hAnsi="Times New Roman"/>
          <w:sz w:val="24"/>
          <w:szCs w:val="24"/>
        </w:rPr>
        <w:t xml:space="preserve">.Врамках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CE1823">
        <w:rPr>
          <w:rFonts w:ascii="Times New Roman" w:hAnsi="Times New Roman"/>
          <w:sz w:val="24"/>
          <w:szCs w:val="24"/>
        </w:rPr>
        <w:t>рограммы:</w:t>
      </w:r>
    </w:p>
    <w:p w:rsidR="00514F7B" w:rsidRPr="00CE1823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E1823">
        <w:rPr>
          <w:rFonts w:ascii="Times New Roman" w:hAnsi="Times New Roman"/>
          <w:sz w:val="24"/>
          <w:szCs w:val="24"/>
        </w:rPr>
        <w:t>1) проводится инвентаризация уровня благоустройства территории п. Новольвовск с составлением и согласованием паспортов благоустройства (в соответствии с утвержденными на уровне региона формами);</w:t>
      </w:r>
    </w:p>
    <w:p w:rsidR="00514F7B" w:rsidRPr="00CE1823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E1823">
        <w:rPr>
          <w:rFonts w:ascii="Times New Roman" w:hAnsi="Times New Roman"/>
          <w:sz w:val="24"/>
          <w:szCs w:val="24"/>
        </w:rPr>
        <w:t>2) утверждается и размещается в открытом доступе, в том числе на сайте 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CE1823">
        <w:rPr>
          <w:rFonts w:ascii="Times New Roman" w:hAnsi="Times New Roman"/>
          <w:sz w:val="24"/>
          <w:szCs w:val="24"/>
        </w:rPr>
        <w:t xml:space="preserve"> муниципального образования Новольвовское Кимовского района:</w:t>
      </w:r>
    </w:p>
    <w:p w:rsidR="00514F7B" w:rsidRPr="00CE1823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E1823">
        <w:rPr>
          <w:rFonts w:ascii="Times New Roman" w:hAnsi="Times New Roman"/>
          <w:sz w:val="24"/>
          <w:szCs w:val="24"/>
        </w:rPr>
        <w:t>а) муниципальная программа формирования современной городской среды на 2018-</w:t>
      </w:r>
      <w:r w:rsidRPr="00A947BC">
        <w:rPr>
          <w:rFonts w:ascii="Times New Roman" w:hAnsi="Times New Roman"/>
          <w:color w:val="4F81BD" w:themeColor="accent1"/>
          <w:sz w:val="24"/>
          <w:szCs w:val="24"/>
        </w:rPr>
        <w:t>20</w:t>
      </w:r>
      <w:r w:rsidR="00A947BC" w:rsidRPr="00A947BC">
        <w:rPr>
          <w:rFonts w:ascii="Times New Roman" w:hAnsi="Times New Roman"/>
          <w:color w:val="4F81BD" w:themeColor="accent1"/>
          <w:sz w:val="24"/>
          <w:szCs w:val="24"/>
        </w:rPr>
        <w:t>30</w:t>
      </w:r>
      <w:r w:rsidRPr="00CE1823">
        <w:rPr>
          <w:rFonts w:ascii="Times New Roman" w:hAnsi="Times New Roman"/>
          <w:sz w:val="24"/>
          <w:szCs w:val="24"/>
        </w:rPr>
        <w:t xml:space="preserve"> годы;</w:t>
      </w:r>
    </w:p>
    <w:p w:rsidR="00514F7B" w:rsidRPr="00CE1823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E1823">
        <w:rPr>
          <w:rFonts w:ascii="Times New Roman" w:hAnsi="Times New Roman"/>
          <w:sz w:val="24"/>
          <w:szCs w:val="24"/>
        </w:rPr>
        <w:t xml:space="preserve">б) порядок общественного обсуждения проекта </w:t>
      </w:r>
      <w:r>
        <w:rPr>
          <w:rFonts w:ascii="Times New Roman" w:hAnsi="Times New Roman"/>
          <w:sz w:val="24"/>
          <w:szCs w:val="24"/>
        </w:rPr>
        <w:t>П</w:t>
      </w:r>
      <w:r w:rsidRPr="00CE1823">
        <w:rPr>
          <w:rFonts w:ascii="Times New Roman" w:hAnsi="Times New Roman"/>
          <w:sz w:val="24"/>
          <w:szCs w:val="24"/>
        </w:rPr>
        <w:t xml:space="preserve">рограммы, порядок и сроки представления, рассмотрения и оценки предложений граждан и организаций о включении объектов в </w:t>
      </w:r>
      <w:r>
        <w:rPr>
          <w:rFonts w:ascii="Times New Roman" w:hAnsi="Times New Roman"/>
          <w:sz w:val="24"/>
          <w:szCs w:val="24"/>
        </w:rPr>
        <w:t>П</w:t>
      </w:r>
      <w:r w:rsidRPr="00CE1823">
        <w:rPr>
          <w:rFonts w:ascii="Times New Roman" w:hAnsi="Times New Roman"/>
          <w:sz w:val="24"/>
          <w:szCs w:val="24"/>
        </w:rPr>
        <w:t>рограмму;</w:t>
      </w:r>
    </w:p>
    <w:p w:rsidR="00514F7B" w:rsidRPr="00CE1823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E1823">
        <w:rPr>
          <w:rFonts w:ascii="Times New Roman" w:hAnsi="Times New Roman"/>
          <w:sz w:val="24"/>
          <w:szCs w:val="24"/>
        </w:rPr>
        <w:t>в) нормативно-правовые акты о создании общественных комиссий;</w:t>
      </w:r>
    </w:p>
    <w:p w:rsidR="00514F7B" w:rsidRPr="00CE1823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E1823">
        <w:rPr>
          <w:rFonts w:ascii="Times New Roman" w:hAnsi="Times New Roman"/>
          <w:sz w:val="24"/>
          <w:szCs w:val="24"/>
        </w:rPr>
        <w:t>г)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территорий, и механизм контроля за их расходованием;</w:t>
      </w:r>
    </w:p>
    <w:p w:rsidR="00514F7B" w:rsidRPr="00CE1823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E1823">
        <w:rPr>
          <w:rFonts w:ascii="Times New Roman" w:hAnsi="Times New Roman"/>
          <w:sz w:val="24"/>
          <w:szCs w:val="24"/>
        </w:rPr>
        <w:t>3) проводятся общественные обсуждения и актуализация правил благоустройства муниципального образования Новольвовское Кимовского района, соответствующие требованиям действующего законодательства.</w:t>
      </w:r>
    </w:p>
    <w:p w:rsidR="00514F7B" w:rsidRPr="000941FA" w:rsidRDefault="00514F7B" w:rsidP="00514F7B">
      <w:pPr>
        <w:widowControl w:val="0"/>
        <w:shd w:val="clear" w:color="auto" w:fill="FFFFFF"/>
        <w:ind w:firstLine="540"/>
        <w:jc w:val="both"/>
      </w:pPr>
      <w:r w:rsidRPr="00CE1823">
        <w:t xml:space="preserve">4) предусмотрено трудовое </w:t>
      </w:r>
      <w:r w:rsidRPr="000941FA">
        <w:t xml:space="preserve">и финансовое участие граждан и заинтересованных организаций, 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20 % от общей стоимости таких работ. </w:t>
      </w:r>
    </w:p>
    <w:p w:rsidR="00514F7B" w:rsidRPr="000941FA" w:rsidRDefault="00514F7B" w:rsidP="00514F7B">
      <w:pPr>
        <w:widowControl w:val="0"/>
        <w:shd w:val="clear" w:color="auto" w:fill="FFFFFF"/>
        <w:ind w:firstLine="709"/>
        <w:jc w:val="both"/>
      </w:pPr>
      <w:r w:rsidRPr="000941FA">
        <w:t xml:space="preserve">Трудовое участие предусматривается при выполнении и минимального и дополнительного перечней работ и может выражаться в выполнении жителями неоплачиваемых работ, не требующих специальной квалификации: подготовка объекта (дворовой территории) к началу работ (земляные работы, демонтаж старого оборудования), уборка мусора после производства работ, покраска оборудования, озеленение территории, </w:t>
      </w:r>
      <w:r w:rsidRPr="000941FA">
        <w:lastRenderedPageBreak/>
        <w:t>посадка деревьев</w:t>
      </w:r>
    </w:p>
    <w:p w:rsidR="00514F7B" w:rsidRPr="00504032" w:rsidRDefault="00514F7B" w:rsidP="00514F7B">
      <w:pPr>
        <w:widowControl w:val="0"/>
        <w:shd w:val="clear" w:color="auto" w:fill="FFFFFF"/>
        <w:ind w:firstLine="709"/>
        <w:jc w:val="both"/>
      </w:pPr>
      <w:r w:rsidRPr="00504032">
        <w:t xml:space="preserve">Количество жителей, принимающих </w:t>
      </w:r>
      <w:r w:rsidRPr="000941FA">
        <w:t>трудовое участие</w:t>
      </w:r>
      <w:r w:rsidRPr="00504032">
        <w:t>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514F7B" w:rsidRPr="00CE1823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E1823">
        <w:rPr>
          <w:rFonts w:ascii="Times New Roman" w:hAnsi="Times New Roman"/>
          <w:sz w:val="24"/>
          <w:szCs w:val="24"/>
        </w:rPr>
        <w:t xml:space="preserve">Инициативная группа по окончании работ, изложенных в перечне дополнительных работ, представляет в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</w:p>
    <w:p w:rsidR="00514F7B" w:rsidRPr="00CE1823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CE1823">
        <w:rPr>
          <w:rFonts w:ascii="Times New Roman" w:hAnsi="Times New Roman"/>
          <w:sz w:val="24"/>
          <w:szCs w:val="24"/>
        </w:rPr>
        <w:t xml:space="preserve">5) предусмотрена синхронизация с реализуемыми федеральными, региональными и муниципальными программами. </w:t>
      </w:r>
    </w:p>
    <w:p w:rsidR="00514F7B" w:rsidRPr="000941FA" w:rsidRDefault="00514F7B" w:rsidP="00514F7B">
      <w:pPr>
        <w:widowControl w:val="0"/>
        <w:shd w:val="clear" w:color="auto" w:fill="FFFFFF"/>
        <w:ind w:firstLine="540"/>
        <w:jc w:val="both"/>
      </w:pPr>
      <w:r w:rsidRPr="000941FA">
        <w:t>6) предусмотрено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9272F8">
        <w:rPr>
          <w:rFonts w:ascii="Times New Roman" w:hAnsi="Times New Roman"/>
          <w:sz w:val="24"/>
          <w:szCs w:val="24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:rsidR="00514F7B" w:rsidRDefault="00514F7B" w:rsidP="00514F7B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14F7B" w:rsidRDefault="00514F7B" w:rsidP="00514F7B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9272F8">
        <w:rPr>
          <w:rFonts w:ascii="Times New Roman" w:hAnsi="Times New Roman"/>
          <w:b/>
          <w:sz w:val="24"/>
          <w:szCs w:val="24"/>
        </w:rPr>
        <w:t>Порядок разработки, обсуждения с заинтересованными лицам</w:t>
      </w:r>
      <w:r>
        <w:rPr>
          <w:rFonts w:ascii="Times New Roman" w:hAnsi="Times New Roman"/>
          <w:b/>
          <w:sz w:val="24"/>
          <w:szCs w:val="24"/>
        </w:rPr>
        <w:t>и и утверждения дизайн-проектов</w:t>
      </w:r>
    </w:p>
    <w:p w:rsidR="00514F7B" w:rsidRDefault="00514F7B" w:rsidP="00514F7B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9272F8">
        <w:rPr>
          <w:rFonts w:ascii="Times New Roman" w:hAnsi="Times New Roman"/>
          <w:sz w:val="24"/>
          <w:szCs w:val="24"/>
        </w:rPr>
        <w:t>Дизайн–проект создается для каждой дворовой территории и каждо</w:t>
      </w:r>
      <w:r>
        <w:rPr>
          <w:rFonts w:ascii="Times New Roman" w:hAnsi="Times New Roman"/>
          <w:sz w:val="24"/>
          <w:szCs w:val="24"/>
        </w:rPr>
        <w:t xml:space="preserve">й территорий общего пользования </w:t>
      </w:r>
      <w:r w:rsidRPr="009272F8">
        <w:rPr>
          <w:rFonts w:ascii="Times New Roman" w:hAnsi="Times New Roman"/>
          <w:sz w:val="24"/>
          <w:szCs w:val="24"/>
        </w:rPr>
        <w:t>и состоит из: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9272F8">
        <w:rPr>
          <w:rFonts w:ascii="Times New Roman" w:hAnsi="Times New Roman"/>
          <w:sz w:val="24"/>
          <w:szCs w:val="24"/>
        </w:rPr>
        <w:t>- титульного листа с указанием адреса объекта благоустройства;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9272F8">
        <w:rPr>
          <w:rFonts w:ascii="Times New Roman" w:hAnsi="Times New Roman"/>
          <w:sz w:val="24"/>
          <w:szCs w:val="24"/>
        </w:rPr>
        <w:t>- пояснительной записки, указывающей виды работ;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9272F8">
        <w:rPr>
          <w:rFonts w:ascii="Times New Roman" w:hAnsi="Times New Roman"/>
          <w:sz w:val="24"/>
          <w:szCs w:val="24"/>
        </w:rPr>
        <w:t>- план – схемы размещения объектов благоустройства на дворовой территории и месте общего пользования;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9272F8">
        <w:rPr>
          <w:rFonts w:ascii="Times New Roman" w:hAnsi="Times New Roman"/>
          <w:sz w:val="24"/>
          <w:szCs w:val="24"/>
        </w:rPr>
        <w:t>- листа согласования дизайн – проекта.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9272F8">
        <w:rPr>
          <w:rFonts w:ascii="Times New Roman" w:hAnsi="Times New Roman"/>
          <w:sz w:val="24"/>
          <w:szCs w:val="24"/>
        </w:rPr>
        <w:t>При разработке дизайн-проектов учитывается мнение специалистов архитектурных специальностей ВУЗов, в том числе выпускников и архитекторов.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9272F8">
        <w:rPr>
          <w:rFonts w:ascii="Times New Roman" w:hAnsi="Times New Roman"/>
          <w:sz w:val="24"/>
          <w:szCs w:val="24"/>
        </w:rPr>
        <w:t xml:space="preserve">Лист согласования дизайн-проекта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0936C3">
        <w:rPr>
          <w:rFonts w:ascii="Times New Roman" w:hAnsi="Times New Roman"/>
          <w:sz w:val="24"/>
          <w:szCs w:val="24"/>
        </w:rPr>
        <w:t>Лист согласования дизайн-проекта для территорий общего пользования  подписывается представителями общественных организаций, представителем отдела строительства и архитектуры после проведения общественных обсуждений</w:t>
      </w:r>
      <w:r>
        <w:rPr>
          <w:rFonts w:ascii="Times New Roman" w:hAnsi="Times New Roman"/>
          <w:sz w:val="24"/>
          <w:szCs w:val="24"/>
        </w:rPr>
        <w:t>.</w:t>
      </w:r>
    </w:p>
    <w:p w:rsidR="00514F7B" w:rsidRPr="00BA2F65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9272F8">
        <w:rPr>
          <w:rFonts w:ascii="Times New Roman" w:hAnsi="Times New Roman"/>
          <w:sz w:val="24"/>
          <w:szCs w:val="24"/>
        </w:rPr>
        <w:t xml:space="preserve">Одним из важных критериев формирования и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9272F8">
        <w:rPr>
          <w:rFonts w:ascii="Times New Roman" w:hAnsi="Times New Roman"/>
          <w:sz w:val="24"/>
          <w:szCs w:val="24"/>
        </w:rPr>
        <w:t>рограммы на 2018-202</w:t>
      </w:r>
      <w:r>
        <w:rPr>
          <w:rFonts w:ascii="Times New Roman" w:hAnsi="Times New Roman"/>
          <w:sz w:val="24"/>
          <w:szCs w:val="24"/>
        </w:rPr>
        <w:t>4</w:t>
      </w:r>
      <w:r w:rsidRPr="009272F8">
        <w:rPr>
          <w:rFonts w:ascii="Times New Roman" w:hAnsi="Times New Roman"/>
          <w:sz w:val="24"/>
          <w:szCs w:val="24"/>
        </w:rPr>
        <w:t xml:space="preserve"> годы является обеспечение вовлечения граждан и общественных организаций.</w:t>
      </w:r>
    </w:p>
    <w:p w:rsidR="00514F7B" w:rsidRDefault="00514F7B" w:rsidP="00514F7B">
      <w:pPr>
        <w:pStyle w:val="ConsPlusNormal0"/>
        <w:ind w:firstLine="54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14F7B" w:rsidRDefault="00514F7B" w:rsidP="00514F7B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9272F8">
        <w:rPr>
          <w:rFonts w:ascii="Times New Roman" w:hAnsi="Times New Roman"/>
          <w:b/>
          <w:sz w:val="24"/>
          <w:szCs w:val="24"/>
        </w:rPr>
        <w:t xml:space="preserve">Вовлечение граждан и общественных организаций в процесс обсуждения </w:t>
      </w:r>
      <w:r>
        <w:rPr>
          <w:rFonts w:ascii="Times New Roman" w:hAnsi="Times New Roman"/>
          <w:b/>
          <w:sz w:val="24"/>
          <w:szCs w:val="24"/>
        </w:rPr>
        <w:t>проекта муниципальной Программы</w:t>
      </w:r>
    </w:p>
    <w:p w:rsidR="00514F7B" w:rsidRPr="009272F8" w:rsidRDefault="00514F7B" w:rsidP="00514F7B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9272F8">
        <w:rPr>
          <w:rFonts w:ascii="Times New Roman" w:hAnsi="Times New Roman"/>
          <w:sz w:val="24"/>
          <w:szCs w:val="24"/>
        </w:rPr>
        <w:t xml:space="preserve">Основные принципы и подходы по привлечению граждан и общественных организаций к обсуждению проекта </w:t>
      </w:r>
      <w:r>
        <w:rPr>
          <w:rFonts w:ascii="Times New Roman" w:hAnsi="Times New Roman"/>
          <w:sz w:val="24"/>
          <w:szCs w:val="24"/>
        </w:rPr>
        <w:t>П</w:t>
      </w:r>
      <w:r w:rsidRPr="009272F8">
        <w:rPr>
          <w:rFonts w:ascii="Times New Roman" w:hAnsi="Times New Roman"/>
          <w:sz w:val="24"/>
          <w:szCs w:val="24"/>
        </w:rPr>
        <w:t>рограммы включают в себя следующие мероприятия: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9272F8">
        <w:rPr>
          <w:rFonts w:ascii="Times New Roman" w:hAnsi="Times New Roman"/>
          <w:sz w:val="24"/>
          <w:szCs w:val="24"/>
        </w:rPr>
        <w:t xml:space="preserve">в общественное обсуждение вовлекаются как нынешние пользователи общественного </w:t>
      </w:r>
      <w:r w:rsidRPr="009272F8">
        <w:rPr>
          <w:rFonts w:ascii="Times New Roman" w:hAnsi="Times New Roman"/>
          <w:sz w:val="24"/>
          <w:szCs w:val="24"/>
        </w:rPr>
        <w:lastRenderedPageBreak/>
        <w:t>пространства, так и потенциальные пользователи, которые также являются частью целевой аудитории;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9272F8">
        <w:rPr>
          <w:rFonts w:ascii="Times New Roman" w:hAnsi="Times New Roman"/>
          <w:sz w:val="24"/>
          <w:szCs w:val="24"/>
        </w:rPr>
        <w:t>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9272F8">
        <w:rPr>
          <w:rFonts w:ascii="Times New Roman" w:hAnsi="Times New Roman"/>
          <w:sz w:val="24"/>
          <w:szCs w:val="24"/>
        </w:rPr>
        <w:t>открытое обсуждение общественных территорий, подлежащих благоустройству, проектов благоустройства указанных территорий;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9272F8">
        <w:rPr>
          <w:rFonts w:ascii="Times New Roman" w:hAnsi="Times New Roman"/>
          <w:sz w:val="24"/>
          <w:szCs w:val="24"/>
        </w:rPr>
        <w:t>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514F7B" w:rsidRPr="009272F8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9272F8">
        <w:rPr>
          <w:rFonts w:ascii="Times New Roman" w:hAnsi="Times New Roman"/>
          <w:sz w:val="24"/>
          <w:szCs w:val="24"/>
        </w:rPr>
        <w:t>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514F7B" w:rsidRDefault="00514F7B" w:rsidP="00514F7B">
      <w:pPr>
        <w:pStyle w:val="formattexttopleveltext"/>
        <w:keepNext/>
        <w:keepLines/>
        <w:jc w:val="both"/>
      </w:pPr>
      <w:r w:rsidRPr="00BA20FE">
        <w:t xml:space="preserve">Информация об основном мероприятии Программы приведена </w:t>
      </w:r>
      <w:r>
        <w:t>в Таблице № 1</w:t>
      </w:r>
    </w:p>
    <w:p w:rsidR="00514F7B" w:rsidRPr="00BA20FE" w:rsidRDefault="00514F7B" w:rsidP="00514F7B">
      <w:pPr>
        <w:pStyle w:val="formattexttopleveltext"/>
        <w:keepNext/>
        <w:keepLines/>
        <w:jc w:val="right"/>
      </w:pPr>
      <w:r>
        <w:t>Таблица № 1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5"/>
        <w:gridCol w:w="2060"/>
        <w:gridCol w:w="1791"/>
        <w:gridCol w:w="974"/>
        <w:gridCol w:w="974"/>
        <w:gridCol w:w="3485"/>
      </w:tblGrid>
      <w:tr w:rsidR="00514F7B" w:rsidRPr="00AA7DAD" w:rsidTr="00255302">
        <w:trPr>
          <w:jc w:val="center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both"/>
            </w:pPr>
            <w:r w:rsidRPr="00BA20FE">
              <w:rPr>
                <w:b/>
                <w:bCs/>
              </w:rPr>
              <w:t>№</w:t>
            </w:r>
            <w:r w:rsidRPr="00BA20FE">
              <w:br/>
            </w:r>
            <w:r w:rsidRPr="00BA20FE">
              <w:rPr>
                <w:b/>
                <w:bCs/>
              </w:rPr>
              <w:t xml:space="preserve">п/п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rPr>
                <w:b/>
                <w:bCs/>
              </w:rPr>
              <w:t>Наименование 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rPr>
                <w:b/>
                <w:bCs/>
              </w:rPr>
              <w:t>Ответственный исполнитель, соисполнитель,</w:t>
            </w:r>
            <w:r w:rsidRPr="00BA20FE">
              <w:rPr>
                <w:b/>
                <w:bCs/>
              </w:rPr>
              <w:br/>
              <w:t>исполнитель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rPr>
                <w:b/>
                <w:bCs/>
              </w:rPr>
              <w:t>Срок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rPr>
                <w:b/>
                <w:bCs/>
              </w:rPr>
              <w:t>Ожидаемый непосредственный результат </w:t>
            </w:r>
            <w:r w:rsidRPr="00BA20FE">
              <w:rPr>
                <w:b/>
                <w:bCs/>
              </w:rPr>
              <w:br/>
              <w:t>(краткое описание)</w:t>
            </w:r>
          </w:p>
        </w:tc>
      </w:tr>
      <w:tr w:rsidR="00514F7B" w:rsidRPr="00AA7DAD" w:rsidTr="00255302">
        <w:trPr>
          <w:jc w:val="center"/>
        </w:trPr>
        <w:tc>
          <w:tcPr>
            <w:tcW w:w="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7B" w:rsidRPr="00BA20FE" w:rsidRDefault="00514F7B" w:rsidP="00255302">
            <w:pPr>
              <w:jc w:val="both"/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7B" w:rsidRPr="00BA20FE" w:rsidRDefault="00514F7B" w:rsidP="00255302">
            <w:pPr>
              <w:jc w:val="both"/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7B" w:rsidRPr="00BA20FE" w:rsidRDefault="00514F7B" w:rsidP="00255302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rPr>
                <w:b/>
                <w:bCs/>
              </w:rPr>
              <w:t>начала реализации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rPr>
                <w:b/>
                <w:bCs/>
              </w:rPr>
              <w:t>окончания реализации</w:t>
            </w: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7B" w:rsidRPr="00BA20FE" w:rsidRDefault="00514F7B" w:rsidP="00255302">
            <w:pPr>
              <w:jc w:val="both"/>
            </w:pPr>
          </w:p>
        </w:tc>
      </w:tr>
      <w:tr w:rsidR="00514F7B" w:rsidRPr="005E0372" w:rsidTr="00255302">
        <w:trPr>
          <w:trHeight w:val="196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5E0372" w:rsidRDefault="00514F7B" w:rsidP="00255302">
            <w:pPr>
              <w:jc w:val="center"/>
              <w:rPr>
                <w:sz w:val="20"/>
                <w:szCs w:val="20"/>
              </w:rPr>
            </w:pPr>
            <w:r w:rsidRPr="005E0372">
              <w:rPr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5E0372" w:rsidRDefault="00514F7B" w:rsidP="00255302">
            <w:pPr>
              <w:jc w:val="center"/>
              <w:rPr>
                <w:sz w:val="20"/>
                <w:szCs w:val="20"/>
              </w:rPr>
            </w:pPr>
            <w:r w:rsidRPr="005E0372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5E0372" w:rsidRDefault="00514F7B" w:rsidP="00255302">
            <w:pPr>
              <w:jc w:val="center"/>
              <w:rPr>
                <w:sz w:val="20"/>
                <w:szCs w:val="20"/>
              </w:rPr>
            </w:pPr>
            <w:r w:rsidRPr="005E0372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5E0372" w:rsidRDefault="00514F7B" w:rsidP="00255302">
            <w:pPr>
              <w:jc w:val="center"/>
              <w:rPr>
                <w:sz w:val="20"/>
                <w:szCs w:val="20"/>
              </w:rPr>
            </w:pPr>
            <w:r w:rsidRPr="005E0372"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5E0372" w:rsidRDefault="00514F7B" w:rsidP="00255302">
            <w:pPr>
              <w:jc w:val="center"/>
              <w:rPr>
                <w:sz w:val="20"/>
                <w:szCs w:val="20"/>
              </w:rPr>
            </w:pPr>
            <w:r w:rsidRPr="005E0372">
              <w:rPr>
                <w:sz w:val="20"/>
                <w:szCs w:val="20"/>
              </w:rPr>
              <w:t>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5E0372" w:rsidRDefault="00514F7B" w:rsidP="00255302">
            <w:pPr>
              <w:jc w:val="center"/>
              <w:rPr>
                <w:sz w:val="20"/>
                <w:szCs w:val="20"/>
              </w:rPr>
            </w:pPr>
            <w:r w:rsidRPr="005E0372">
              <w:rPr>
                <w:sz w:val="20"/>
                <w:szCs w:val="20"/>
              </w:rPr>
              <w:t>6</w:t>
            </w:r>
          </w:p>
        </w:tc>
      </w:tr>
      <w:tr w:rsidR="00514F7B" w:rsidRPr="00AA7DAD" w:rsidTr="00255302">
        <w:trPr>
          <w:jc w:val="center"/>
        </w:trPr>
        <w:tc>
          <w:tcPr>
            <w:tcW w:w="9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EB120C">
              <w:rPr>
                <w:b/>
                <w:bCs/>
                <w:color w:val="4F81BD" w:themeColor="accent1"/>
              </w:rPr>
              <w:t>Программа «Формирование современной городской среды в муниципальном образовании Новольвовское Кимовского района</w:t>
            </w:r>
            <w:r w:rsidRPr="00BA20FE">
              <w:rPr>
                <w:b/>
                <w:bCs/>
              </w:rPr>
              <w:t>»</w:t>
            </w:r>
          </w:p>
        </w:tc>
      </w:tr>
      <w:tr w:rsidR="00514F7B" w:rsidRPr="00AA7DAD" w:rsidTr="00255302">
        <w:trPr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t>Основное мероприятие -</w:t>
            </w:r>
            <w:r w:rsidRPr="00BA20FE">
              <w:br/>
              <w:t>Благоустройство территорий общего пользования и дворовых территорий много</w:t>
            </w:r>
            <w:r>
              <w:t xml:space="preserve">- </w:t>
            </w:r>
            <w:r w:rsidRPr="00BA20FE">
              <w:t>квартирных домов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0B1482" w:rsidP="00255302">
            <w:pPr>
              <w:spacing w:before="24"/>
              <w:ind w:right="25"/>
              <w:jc w:val="center"/>
            </w:pPr>
            <w:r w:rsidRPr="000B1482">
              <w:rPr>
                <w:color w:val="4F81BD" w:themeColor="accent1"/>
              </w:rPr>
              <w:t>Отдел по работе с территориями и благоустройству</w:t>
            </w:r>
            <w:r w:rsidR="00514F7B">
              <w:t xml:space="preserve"> администрации муниципального образования Новольвовское</w:t>
            </w:r>
          </w:p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t>201</w:t>
            </w:r>
            <w: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0B1482" w:rsidRDefault="00514F7B" w:rsidP="000B1482">
            <w:pPr>
              <w:spacing w:before="24" w:after="336"/>
              <w:ind w:right="25"/>
              <w:jc w:val="center"/>
              <w:rPr>
                <w:color w:val="4F81BD" w:themeColor="accent1"/>
              </w:rPr>
            </w:pPr>
            <w:r w:rsidRPr="000B1482">
              <w:rPr>
                <w:color w:val="4F81BD" w:themeColor="accent1"/>
              </w:rPr>
              <w:t>20</w:t>
            </w:r>
            <w:r w:rsidR="000B1482" w:rsidRPr="000B1482">
              <w:rPr>
                <w:color w:val="4F81BD" w:themeColor="accent1"/>
              </w:rPr>
              <w:t>30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t xml:space="preserve">Увеличение доли благоустроенных территорий общего пользования от общего количества таких территорий на </w:t>
            </w:r>
            <w:r w:rsidRPr="005E0372">
              <w:t>50%;</w:t>
            </w:r>
          </w:p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t xml:space="preserve">Ремонт (замена) </w:t>
            </w:r>
            <w:r>
              <w:t xml:space="preserve">5 </w:t>
            </w:r>
            <w:r w:rsidRPr="002D22B6">
              <w:t>тыс.кв.м.</w:t>
            </w:r>
            <w:r w:rsidRPr="00BA20FE">
              <w:t xml:space="preserve"> асфальтового покрытия территорий общего пользования;</w:t>
            </w:r>
          </w:p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t xml:space="preserve">Увеличение доли благоустроенных дворовых территорий от общего количества дворовых территорий на </w:t>
            </w:r>
            <w:r>
              <w:t>100</w:t>
            </w:r>
            <w:r w:rsidRPr="005E0372">
              <w:t>%;</w:t>
            </w:r>
          </w:p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t xml:space="preserve">Увеличение доли многоквартирных домов с благоустроенными дворовыми территориями от общего </w:t>
            </w:r>
            <w:r w:rsidRPr="00BA20FE">
              <w:lastRenderedPageBreak/>
              <w:t xml:space="preserve">количества многоквартирных домов на </w:t>
            </w:r>
            <w:r>
              <w:t>100</w:t>
            </w:r>
            <w:r w:rsidRPr="005E0372">
              <w:t>%;</w:t>
            </w:r>
          </w:p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t xml:space="preserve">Увеличение количества многоквартирных домов с благоустроенными дворовыми территориями на </w:t>
            </w:r>
            <w:r w:rsidR="000B1482" w:rsidRPr="000B1482">
              <w:rPr>
                <w:color w:val="4F81BD" w:themeColor="accent1"/>
              </w:rPr>
              <w:t>26</w:t>
            </w:r>
            <w:r w:rsidRPr="005E0372">
              <w:t xml:space="preserve"> ед.;</w:t>
            </w:r>
          </w:p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t xml:space="preserve">Благоустройство </w:t>
            </w:r>
            <w:r w:rsidR="000B1482" w:rsidRPr="000B1482">
              <w:rPr>
                <w:color w:val="4F81BD" w:themeColor="accent1"/>
              </w:rPr>
              <w:t>26</w:t>
            </w:r>
            <w:r w:rsidRPr="005E0372">
              <w:t xml:space="preserve"> ед.</w:t>
            </w:r>
            <w:r w:rsidRPr="00BA20FE">
              <w:t xml:space="preserve"> дворовых территорий;</w:t>
            </w:r>
          </w:p>
          <w:p w:rsidR="00514F7B" w:rsidRPr="00BA20FE" w:rsidRDefault="00514F7B" w:rsidP="00255302">
            <w:pPr>
              <w:spacing w:before="24" w:after="336"/>
              <w:ind w:right="25"/>
              <w:jc w:val="center"/>
            </w:pPr>
            <w:r w:rsidRPr="00BA20FE">
              <w:t xml:space="preserve">Ремонт (замена) </w:t>
            </w:r>
            <w:r w:rsidR="000B1482" w:rsidRPr="000B1482">
              <w:rPr>
                <w:color w:val="4F81BD" w:themeColor="accent1"/>
              </w:rPr>
              <w:t>7,8</w:t>
            </w:r>
            <w:r>
              <w:t xml:space="preserve"> </w:t>
            </w:r>
            <w:r w:rsidRPr="002D22B6">
              <w:t>тыс.кв.м.</w:t>
            </w:r>
            <w:r w:rsidRPr="00BA20FE">
              <w:t xml:space="preserve"> асфальтового покрытия дворовых территорий;</w:t>
            </w:r>
          </w:p>
          <w:p w:rsidR="00514F7B" w:rsidRPr="00BA20FE" w:rsidRDefault="00514F7B" w:rsidP="000B1482">
            <w:pPr>
              <w:spacing w:before="24" w:after="336"/>
              <w:ind w:right="25"/>
              <w:jc w:val="center"/>
            </w:pPr>
            <w:r w:rsidRPr="005E0372">
              <w:t xml:space="preserve">Установка </w:t>
            </w:r>
            <w:r w:rsidR="000B1482" w:rsidRPr="000B1482">
              <w:rPr>
                <w:color w:val="4F81BD" w:themeColor="accent1"/>
              </w:rPr>
              <w:t>38</w:t>
            </w:r>
            <w:r w:rsidRPr="005E0372">
              <w:t xml:space="preserve"> ед. уличных осв</w:t>
            </w:r>
            <w:r>
              <w:t xml:space="preserve">етительных приборов </w:t>
            </w:r>
          </w:p>
        </w:tc>
      </w:tr>
    </w:tbl>
    <w:p w:rsidR="00514F7B" w:rsidRDefault="00514F7B" w:rsidP="00514F7B">
      <w:pPr>
        <w:widowControl w:val="0"/>
        <w:autoSpaceDE w:val="0"/>
        <w:autoSpaceDN w:val="0"/>
        <w:adjustRightInd w:val="0"/>
        <w:ind w:left="1134" w:right="850"/>
        <w:jc w:val="center"/>
        <w:rPr>
          <w:b/>
        </w:rPr>
      </w:pPr>
    </w:p>
    <w:p w:rsidR="00514F7B" w:rsidRPr="00DE2ADE" w:rsidRDefault="00514F7B" w:rsidP="00514F7B">
      <w:pPr>
        <w:widowControl w:val="0"/>
        <w:autoSpaceDE w:val="0"/>
        <w:autoSpaceDN w:val="0"/>
        <w:adjustRightInd w:val="0"/>
        <w:ind w:left="1134" w:right="850"/>
        <w:jc w:val="center"/>
        <w:rPr>
          <w:b/>
        </w:rPr>
      </w:pPr>
      <w:r>
        <w:rPr>
          <w:b/>
        </w:rPr>
        <w:t xml:space="preserve">6. </w:t>
      </w:r>
      <w:r w:rsidRPr="00DE2ADE">
        <w:rPr>
          <w:b/>
        </w:rPr>
        <w:t xml:space="preserve">Адресный перечень </w:t>
      </w:r>
      <w:r w:rsidRPr="00DE2ADE">
        <w:rPr>
          <w:b/>
          <w:color w:val="000000"/>
        </w:rPr>
        <w:t>дворовых</w:t>
      </w:r>
      <w:r>
        <w:rPr>
          <w:b/>
          <w:color w:val="000000"/>
        </w:rPr>
        <w:t xml:space="preserve"> территорий</w:t>
      </w:r>
      <w:r w:rsidR="00E662D8">
        <w:rPr>
          <w:b/>
          <w:color w:val="000000"/>
        </w:rPr>
        <w:t xml:space="preserve"> </w:t>
      </w:r>
      <w:r>
        <w:rPr>
          <w:b/>
          <w:color w:val="000000"/>
        </w:rPr>
        <w:t xml:space="preserve">и </w:t>
      </w:r>
      <w:r w:rsidRPr="00DE2ADE">
        <w:rPr>
          <w:b/>
          <w:color w:val="000000"/>
        </w:rPr>
        <w:t>территорий</w:t>
      </w:r>
      <w:r>
        <w:rPr>
          <w:b/>
          <w:color w:val="000000"/>
        </w:rPr>
        <w:t xml:space="preserve"> общего пользования муниципального образования Новольвовское Кимовского района</w:t>
      </w:r>
      <w:r w:rsidRPr="00DE2ADE">
        <w:rPr>
          <w:b/>
          <w:color w:val="000000"/>
        </w:rPr>
        <w:t>, планируемых к благоустройству в 2018-</w:t>
      </w:r>
      <w:r w:rsidRPr="00EB120C">
        <w:rPr>
          <w:b/>
          <w:color w:val="4F81BD" w:themeColor="accent1"/>
        </w:rPr>
        <w:t>20</w:t>
      </w:r>
      <w:r w:rsidR="000B1482" w:rsidRPr="00EB120C">
        <w:rPr>
          <w:b/>
          <w:color w:val="4F81BD" w:themeColor="accent1"/>
        </w:rPr>
        <w:t>30</w:t>
      </w:r>
      <w:r w:rsidR="00EB120C">
        <w:rPr>
          <w:b/>
          <w:color w:val="4F81BD" w:themeColor="accent1"/>
        </w:rPr>
        <w:t xml:space="preserve"> </w:t>
      </w:r>
      <w:r w:rsidRPr="00DE2ADE">
        <w:rPr>
          <w:b/>
          <w:color w:val="000000"/>
        </w:rPr>
        <w:t>годах</w:t>
      </w:r>
      <w:r w:rsidRPr="00DE2ADE">
        <w:rPr>
          <w:b/>
        </w:rPr>
        <w:t>.</w:t>
      </w:r>
    </w:p>
    <w:p w:rsidR="00514F7B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</w:rPr>
      </w:pPr>
      <w:r w:rsidRPr="0008257B">
        <w:rPr>
          <w:rFonts w:ascii="Times New Roman" w:hAnsi="Times New Roman"/>
          <w:sz w:val="24"/>
        </w:rPr>
        <w:t>Адресный перечень всех дворовых</w:t>
      </w:r>
      <w:r w:rsidR="00EB120C">
        <w:rPr>
          <w:rFonts w:ascii="Times New Roman" w:hAnsi="Times New Roman"/>
          <w:sz w:val="24"/>
        </w:rPr>
        <w:t xml:space="preserve"> </w:t>
      </w:r>
      <w:r w:rsidRPr="0008257B">
        <w:rPr>
          <w:rFonts w:ascii="Times New Roman" w:hAnsi="Times New Roman"/>
          <w:sz w:val="24"/>
        </w:rPr>
        <w:t>территорий многоквартирных домов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территорий общего пользования</w:t>
      </w:r>
      <w:r w:rsidRPr="0008257B">
        <w:rPr>
          <w:rFonts w:ascii="Times New Roman" w:hAnsi="Times New Roman"/>
          <w:sz w:val="24"/>
        </w:rPr>
        <w:t>, нуждающихся в благоустройстве и подлежащих благоустройству</w:t>
      </w:r>
      <w:r w:rsidR="00EB120C">
        <w:rPr>
          <w:rFonts w:ascii="Times New Roman" w:hAnsi="Times New Roman"/>
          <w:sz w:val="24"/>
        </w:rPr>
        <w:t xml:space="preserve"> </w:t>
      </w:r>
      <w:r w:rsidRPr="0008257B">
        <w:rPr>
          <w:rFonts w:ascii="Times New Roman" w:hAnsi="Times New Roman"/>
          <w:sz w:val="24"/>
        </w:rPr>
        <w:t>в 2018-</w:t>
      </w:r>
      <w:r w:rsidRPr="00EB120C">
        <w:rPr>
          <w:rFonts w:ascii="Times New Roman" w:hAnsi="Times New Roman"/>
          <w:color w:val="4F81BD" w:themeColor="accent1"/>
          <w:sz w:val="24"/>
        </w:rPr>
        <w:t>20</w:t>
      </w:r>
      <w:r w:rsidR="00EB120C" w:rsidRPr="00EB120C">
        <w:rPr>
          <w:rFonts w:ascii="Times New Roman" w:hAnsi="Times New Roman"/>
          <w:color w:val="4F81BD" w:themeColor="accent1"/>
          <w:sz w:val="24"/>
        </w:rPr>
        <w:t>30</w:t>
      </w:r>
      <w:r w:rsidRPr="0008257B">
        <w:rPr>
          <w:rFonts w:ascii="Times New Roman" w:hAnsi="Times New Roman"/>
          <w:sz w:val="24"/>
        </w:rPr>
        <w:t xml:space="preserve"> годах указан в Таблице № 2.</w:t>
      </w:r>
    </w:p>
    <w:p w:rsidR="00514F7B" w:rsidRPr="0008257B" w:rsidRDefault="00514F7B" w:rsidP="00514F7B">
      <w:pPr>
        <w:pStyle w:val="ConsPlusNormal0"/>
        <w:ind w:firstLine="540"/>
        <w:jc w:val="both"/>
        <w:rPr>
          <w:rFonts w:ascii="Times New Roman" w:hAnsi="Times New Roman"/>
          <w:sz w:val="24"/>
        </w:rPr>
      </w:pPr>
      <w:r w:rsidRPr="0008257B">
        <w:rPr>
          <w:rFonts w:ascii="Times New Roman" w:hAnsi="Times New Roman"/>
          <w:sz w:val="24"/>
        </w:rPr>
        <w:t xml:space="preserve"> Адресный перечень дворовых территорий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территорий общего пользования </w:t>
      </w:r>
      <w:r w:rsidRPr="0008257B">
        <w:rPr>
          <w:rFonts w:ascii="Times New Roman" w:hAnsi="Times New Roman"/>
          <w:sz w:val="24"/>
        </w:rPr>
        <w:t xml:space="preserve">на каждый год реализации </w:t>
      </w:r>
      <w:r>
        <w:rPr>
          <w:rFonts w:ascii="Times New Roman" w:hAnsi="Times New Roman"/>
          <w:sz w:val="24"/>
        </w:rPr>
        <w:t>П</w:t>
      </w:r>
      <w:r w:rsidRPr="0008257B">
        <w:rPr>
          <w:rFonts w:ascii="Times New Roman" w:hAnsi="Times New Roman"/>
          <w:sz w:val="24"/>
        </w:rPr>
        <w:t>рограммы,  утверждается  распоряжением администрации муниципального образования Новольвовское Кимовского района. Очередность благоустройства определяется в порядке поступления предложений заинтересованных  лиц об их участии в выполнении указанных работ.</w:t>
      </w:r>
    </w:p>
    <w:p w:rsidR="00514F7B" w:rsidRDefault="00514F7B" w:rsidP="00514F7B">
      <w:pPr>
        <w:pStyle w:val="ConsPlusNormal0"/>
        <w:ind w:firstLine="540"/>
        <w:jc w:val="right"/>
        <w:rPr>
          <w:rFonts w:ascii="Times New Roman" w:hAnsi="Times New Roman"/>
          <w:sz w:val="24"/>
        </w:rPr>
      </w:pPr>
      <w:r w:rsidRPr="0008257B">
        <w:rPr>
          <w:rFonts w:ascii="Times New Roman" w:hAnsi="Times New Roman"/>
          <w:sz w:val="24"/>
        </w:rPr>
        <w:t>Таблица № 2</w:t>
      </w:r>
    </w:p>
    <w:p w:rsidR="00514F7B" w:rsidRPr="0008257B" w:rsidRDefault="00514F7B" w:rsidP="00514F7B">
      <w:pPr>
        <w:pStyle w:val="ConsPlusNormal0"/>
        <w:ind w:firstLine="540"/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514F7B" w:rsidRPr="009228AD" w:rsidTr="00255302">
        <w:trPr>
          <w:trHeight w:val="645"/>
        </w:trPr>
        <w:tc>
          <w:tcPr>
            <w:tcW w:w="1008" w:type="dxa"/>
          </w:tcPr>
          <w:p w:rsidR="00514F7B" w:rsidRPr="00F66F19" w:rsidRDefault="00514F7B" w:rsidP="00255302">
            <w:pPr>
              <w:jc w:val="center"/>
              <w:rPr>
                <w:b/>
              </w:rPr>
            </w:pPr>
            <w:r w:rsidRPr="00F66F19">
              <w:rPr>
                <w:b/>
              </w:rPr>
              <w:t>№ п/п</w:t>
            </w:r>
          </w:p>
        </w:tc>
        <w:tc>
          <w:tcPr>
            <w:tcW w:w="8460" w:type="dxa"/>
          </w:tcPr>
          <w:p w:rsidR="00514F7B" w:rsidRPr="00F66F19" w:rsidRDefault="00514F7B" w:rsidP="00255302">
            <w:pPr>
              <w:jc w:val="center"/>
              <w:rPr>
                <w:b/>
              </w:rPr>
            </w:pPr>
            <w:r w:rsidRPr="00F66F19">
              <w:rPr>
                <w:b/>
              </w:rPr>
              <w:t>Адресный перечень</w:t>
            </w:r>
          </w:p>
        </w:tc>
      </w:tr>
      <w:tr w:rsidR="00514F7B" w:rsidRPr="009228AD" w:rsidTr="00255302">
        <w:tc>
          <w:tcPr>
            <w:tcW w:w="9468" w:type="dxa"/>
            <w:gridSpan w:val="2"/>
          </w:tcPr>
          <w:p w:rsidR="00514F7B" w:rsidRPr="00F66F19" w:rsidRDefault="00514F7B" w:rsidP="00255302">
            <w:pPr>
              <w:jc w:val="center"/>
              <w:rPr>
                <w:i/>
              </w:rPr>
            </w:pPr>
            <w:r w:rsidRPr="00F66F19">
              <w:rPr>
                <w:i/>
              </w:rPr>
              <w:t>Дворовые территории</w:t>
            </w:r>
          </w:p>
        </w:tc>
      </w:tr>
      <w:tr w:rsidR="00514F7B" w:rsidRPr="009228AD" w:rsidTr="00255302"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1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ул.Центральная, д. 2</w:t>
            </w:r>
          </w:p>
        </w:tc>
      </w:tr>
      <w:tr w:rsidR="00514F7B" w:rsidRPr="009228AD" w:rsidTr="00255302"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2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ул.Центральная, д. 4</w:t>
            </w:r>
          </w:p>
        </w:tc>
      </w:tr>
      <w:tr w:rsidR="00514F7B" w:rsidRPr="009228AD" w:rsidTr="00255302"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3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.. Новольвовск, ул.Центральная, д. 6</w:t>
            </w:r>
          </w:p>
        </w:tc>
      </w:tr>
      <w:tr w:rsidR="00514F7B" w:rsidRPr="009228AD" w:rsidTr="00255302">
        <w:trPr>
          <w:trHeight w:val="237"/>
        </w:trPr>
        <w:tc>
          <w:tcPr>
            <w:tcW w:w="1008" w:type="dxa"/>
            <w:tcBorders>
              <w:bottom w:val="single" w:sz="4" w:space="0" w:color="auto"/>
            </w:tcBorders>
          </w:tcPr>
          <w:p w:rsidR="00514F7B" w:rsidRPr="00334BC9" w:rsidRDefault="00EB120C" w:rsidP="00255302">
            <w:pPr>
              <w:jc w:val="center"/>
            </w:pPr>
            <w:r w:rsidRPr="00334BC9">
              <w:t>4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ул.Центральная, д. 9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5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.Новольвовск, ул.Центральная, д. 11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6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.Новольвовск, ул.Центральная, д. 13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7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ул.Центральная, д. 14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8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.Новольвовск, ул.Центральная, д. 15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9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.Новольвовск, ул.Центральная, д. 16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514F7B" w:rsidP="00255302">
            <w:pPr>
              <w:jc w:val="center"/>
            </w:pPr>
            <w:r w:rsidRPr="00334BC9">
              <w:t>1</w:t>
            </w:r>
            <w:r w:rsidR="00EB120C" w:rsidRPr="00334BC9">
              <w:t>0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ул.Центральная, д. 17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514F7B" w:rsidP="00255302">
            <w:pPr>
              <w:jc w:val="center"/>
            </w:pPr>
            <w:r w:rsidRPr="00334BC9">
              <w:t>1</w:t>
            </w:r>
            <w:r w:rsidR="00EB120C" w:rsidRPr="00334BC9">
              <w:t>1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ул.Центральная, д. 18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514F7B" w:rsidP="00255302">
            <w:pPr>
              <w:jc w:val="center"/>
            </w:pPr>
            <w:r w:rsidRPr="00334BC9">
              <w:t>1</w:t>
            </w:r>
            <w:r w:rsidR="00EB120C" w:rsidRPr="00334BC9">
              <w:t>2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.. Новольвовск, ул.Центральная, д. 19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514F7B" w:rsidP="00255302">
            <w:pPr>
              <w:jc w:val="center"/>
            </w:pPr>
            <w:r w:rsidRPr="00334BC9">
              <w:lastRenderedPageBreak/>
              <w:t>1</w:t>
            </w:r>
            <w:r w:rsidR="00EB120C" w:rsidRPr="00334BC9">
              <w:t>3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ул.Центральная, д. 20</w:t>
            </w:r>
          </w:p>
        </w:tc>
      </w:tr>
      <w:tr w:rsidR="00514F7B" w:rsidRPr="009228AD" w:rsidTr="00255302">
        <w:trPr>
          <w:trHeight w:val="30"/>
        </w:trPr>
        <w:tc>
          <w:tcPr>
            <w:tcW w:w="1008" w:type="dxa"/>
          </w:tcPr>
          <w:p w:rsidR="00514F7B" w:rsidRPr="00334BC9" w:rsidRDefault="00514F7B" w:rsidP="00255302">
            <w:pPr>
              <w:jc w:val="center"/>
            </w:pPr>
            <w:r w:rsidRPr="00334BC9">
              <w:t>1</w:t>
            </w:r>
            <w:r w:rsidR="00EB120C" w:rsidRPr="00334BC9">
              <w:t>4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 xml:space="preserve">.Новольвовск, </w:t>
            </w:r>
            <w:r>
              <w:t>пер.</w:t>
            </w:r>
            <w:r w:rsidRPr="009228AD">
              <w:t xml:space="preserve"> Центральный, д. 1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15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 xml:space="preserve">.Новольвовск, </w:t>
            </w:r>
            <w:r>
              <w:t>пер.</w:t>
            </w:r>
            <w:r w:rsidRPr="009228AD">
              <w:t xml:space="preserve">  Центральный, д. 4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16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 xml:space="preserve">. Новольвовск, </w:t>
            </w:r>
            <w:r>
              <w:t>пер.</w:t>
            </w:r>
            <w:r w:rsidRPr="009228AD">
              <w:t xml:space="preserve">  Центральный, д. 5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17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 xml:space="preserve">. Новольвовск, </w:t>
            </w:r>
            <w:r>
              <w:t>пер.</w:t>
            </w:r>
            <w:r w:rsidRPr="009228AD">
              <w:t xml:space="preserve">  Центральный, д. 6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18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 xml:space="preserve">. Новольвовск, </w:t>
            </w:r>
            <w:r>
              <w:t>пер.</w:t>
            </w:r>
            <w:r w:rsidRPr="009228AD">
              <w:t xml:space="preserve">  Центральный, д. 7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19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 Большая Лесная, д. 3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20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 Большая Лесная, д. 5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21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 Большая Лесная, д. 7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22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.Новольвовск, ул. Большая Лесная, д. 11</w:t>
            </w:r>
          </w:p>
        </w:tc>
      </w:tr>
      <w:tr w:rsidR="00514F7B" w:rsidRPr="009228AD" w:rsidTr="00255302">
        <w:trPr>
          <w:trHeight w:val="2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23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 Большая Лесная, д. 13</w:t>
            </w:r>
          </w:p>
        </w:tc>
      </w:tr>
      <w:tr w:rsidR="00514F7B" w:rsidRPr="009228AD" w:rsidTr="00255302">
        <w:trPr>
          <w:trHeight w:val="225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24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 Малая Лесная, д.7</w:t>
            </w:r>
          </w:p>
        </w:tc>
      </w:tr>
      <w:tr w:rsidR="00514F7B" w:rsidRPr="009228AD" w:rsidTr="00255302">
        <w:trPr>
          <w:trHeight w:val="165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25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 Школьная, д. 2</w:t>
            </w:r>
          </w:p>
        </w:tc>
      </w:tr>
      <w:tr w:rsidR="00514F7B" w:rsidRPr="009228AD" w:rsidTr="00255302">
        <w:trPr>
          <w:trHeight w:val="240"/>
        </w:trPr>
        <w:tc>
          <w:tcPr>
            <w:tcW w:w="1008" w:type="dxa"/>
          </w:tcPr>
          <w:p w:rsidR="00514F7B" w:rsidRPr="00334BC9" w:rsidRDefault="00EB120C" w:rsidP="00255302">
            <w:pPr>
              <w:jc w:val="center"/>
            </w:pPr>
            <w:r w:rsidRPr="00334BC9">
              <w:t>26</w:t>
            </w:r>
          </w:p>
        </w:tc>
        <w:tc>
          <w:tcPr>
            <w:tcW w:w="8460" w:type="dxa"/>
          </w:tcPr>
          <w:p w:rsidR="00514F7B" w:rsidRPr="009228AD" w:rsidRDefault="00514F7B" w:rsidP="00255302">
            <w:pPr>
              <w:jc w:val="center"/>
            </w:pPr>
            <w:r>
              <w:t>п</w:t>
            </w:r>
            <w:r w:rsidRPr="009228AD">
              <w:t>. Новольвовск, ул. Школьная, д. 4</w:t>
            </w:r>
          </w:p>
        </w:tc>
      </w:tr>
      <w:tr w:rsidR="00514F7B" w:rsidRPr="009228AD" w:rsidTr="00255302">
        <w:trPr>
          <w:trHeight w:val="287"/>
        </w:trPr>
        <w:tc>
          <w:tcPr>
            <w:tcW w:w="9468" w:type="dxa"/>
            <w:gridSpan w:val="2"/>
          </w:tcPr>
          <w:p w:rsidR="00514F7B" w:rsidRPr="00F66F19" w:rsidRDefault="00514F7B" w:rsidP="00255302">
            <w:pPr>
              <w:jc w:val="center"/>
              <w:rPr>
                <w:i/>
              </w:rPr>
            </w:pPr>
            <w:r>
              <w:rPr>
                <w:i/>
              </w:rPr>
              <w:t>Территории общего пользования</w:t>
            </w:r>
          </w:p>
        </w:tc>
      </w:tr>
      <w:tr w:rsidR="00514F7B" w:rsidRPr="009228AD" w:rsidTr="00255302">
        <w:trPr>
          <w:trHeight w:val="287"/>
        </w:trPr>
        <w:tc>
          <w:tcPr>
            <w:tcW w:w="1008" w:type="dxa"/>
            <w:tcBorders>
              <w:bottom w:val="single" w:sz="4" w:space="0" w:color="auto"/>
            </w:tcBorders>
          </w:tcPr>
          <w:p w:rsidR="00514F7B" w:rsidRPr="009228AD" w:rsidRDefault="00514F7B" w:rsidP="00255302">
            <w:pPr>
              <w:jc w:val="center"/>
            </w:pPr>
            <w:r>
              <w:t>1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514F7B" w:rsidRDefault="00514F7B" w:rsidP="00255302">
            <w:pPr>
              <w:jc w:val="center"/>
            </w:pPr>
            <w:r>
              <w:t>Территория массового отдыха (сквер «Спортивный»)</w:t>
            </w:r>
          </w:p>
        </w:tc>
      </w:tr>
    </w:tbl>
    <w:p w:rsidR="00514F7B" w:rsidRDefault="00514F7B" w:rsidP="00514F7B">
      <w:pPr>
        <w:pStyle w:val="formattexttopleveltext"/>
        <w:jc w:val="both"/>
        <w:sectPr w:rsidR="00514F7B" w:rsidSect="00BD27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71" w:right="567" w:bottom="1134" w:left="1701" w:header="709" w:footer="709" w:gutter="0"/>
          <w:cols w:space="708"/>
          <w:titlePg/>
          <w:docGrid w:linePitch="360"/>
        </w:sectPr>
      </w:pPr>
    </w:p>
    <w:p w:rsidR="00514F7B" w:rsidRPr="008C4B1F" w:rsidRDefault="00514F7B" w:rsidP="00514F7B">
      <w:pPr>
        <w:pStyle w:val="formattexttopleveltext"/>
        <w:jc w:val="center"/>
        <w:rPr>
          <w:b/>
        </w:rPr>
      </w:pPr>
      <w:r>
        <w:rPr>
          <w:b/>
        </w:rPr>
        <w:lastRenderedPageBreak/>
        <w:t>7</w:t>
      </w:r>
      <w:r w:rsidRPr="008C4B1F">
        <w:rPr>
          <w:b/>
        </w:rPr>
        <w:t xml:space="preserve">. Показатели (индикаторы) муниципальной </w:t>
      </w:r>
      <w:r>
        <w:rPr>
          <w:b/>
        </w:rPr>
        <w:t>п</w:t>
      </w:r>
      <w:r w:rsidRPr="008C4B1F">
        <w:rPr>
          <w:b/>
        </w:rPr>
        <w:t>рограммы</w:t>
      </w:r>
    </w:p>
    <w:p w:rsidR="00514F7B" w:rsidRDefault="00514F7B" w:rsidP="00E662D8">
      <w:pPr>
        <w:ind w:firstLine="720"/>
        <w:jc w:val="center"/>
      </w:pPr>
      <w:r w:rsidRPr="0027494F">
        <w:t xml:space="preserve">Перечень показателей результативности и эффективности </w:t>
      </w:r>
      <w:r>
        <w:t>П</w:t>
      </w:r>
      <w:r w:rsidRPr="0027494F">
        <w:t>рограммы</w:t>
      </w:r>
      <w:r>
        <w:t xml:space="preserve"> приведен в Таблице № 3</w:t>
      </w:r>
    </w:p>
    <w:p w:rsidR="00514F7B" w:rsidRDefault="00514F7B" w:rsidP="00514F7B">
      <w:pPr>
        <w:ind w:firstLine="720"/>
        <w:jc w:val="right"/>
      </w:pPr>
      <w:r>
        <w:t>Таблица №  3</w:t>
      </w:r>
    </w:p>
    <w:p w:rsidR="00514F7B" w:rsidRPr="00A02827" w:rsidRDefault="00514F7B" w:rsidP="00514F7B">
      <w:pPr>
        <w:jc w:val="center"/>
        <w:rPr>
          <w:b/>
        </w:rPr>
      </w:pPr>
      <w:r w:rsidRPr="00A02827">
        <w:rPr>
          <w:b/>
        </w:rPr>
        <w:t>Перечень показателей результативности и эффективности муниципальной программы</w:t>
      </w:r>
    </w:p>
    <w:p w:rsidR="00DB6032" w:rsidRDefault="00DB6032" w:rsidP="00DB6032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976"/>
        <w:gridCol w:w="709"/>
        <w:gridCol w:w="709"/>
        <w:gridCol w:w="709"/>
        <w:gridCol w:w="708"/>
        <w:gridCol w:w="709"/>
        <w:gridCol w:w="709"/>
        <w:gridCol w:w="709"/>
        <w:gridCol w:w="670"/>
        <w:gridCol w:w="17"/>
        <w:gridCol w:w="687"/>
        <w:gridCol w:w="653"/>
        <w:gridCol w:w="34"/>
        <w:gridCol w:w="569"/>
        <w:gridCol w:w="64"/>
        <w:gridCol w:w="709"/>
        <w:gridCol w:w="708"/>
        <w:gridCol w:w="709"/>
        <w:gridCol w:w="1418"/>
      </w:tblGrid>
      <w:tr w:rsidR="00DB6032" w:rsidRPr="00DB6032" w:rsidTr="00E662D8">
        <w:trPr>
          <w:trHeight w:val="327"/>
        </w:trPr>
        <w:tc>
          <w:tcPr>
            <w:tcW w:w="425" w:type="dxa"/>
            <w:vMerge w:val="restart"/>
            <w:shd w:val="clear" w:color="auto" w:fill="auto"/>
          </w:tcPr>
          <w:p w:rsidR="00DB6032" w:rsidRPr="00DB6032" w:rsidRDefault="00DB6032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DB6032" w:rsidRPr="00DB6032" w:rsidRDefault="00DB6032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B6032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>
              <w:rPr>
                <w:rFonts w:eastAsia="Calibri"/>
                <w:kern w:val="3"/>
                <w:sz w:val="18"/>
                <w:szCs w:val="18"/>
              </w:rPr>
              <w:t>Ед.</w:t>
            </w:r>
            <w:r w:rsidR="00DB6032" w:rsidRPr="00DB6032">
              <w:rPr>
                <w:rFonts w:eastAsia="Calibri"/>
                <w:kern w:val="3"/>
                <w:sz w:val="18"/>
                <w:szCs w:val="18"/>
              </w:rPr>
              <w:t xml:space="preserve"> изм</w:t>
            </w:r>
            <w:r>
              <w:rPr>
                <w:rFonts w:eastAsia="Calibri"/>
                <w:kern w:val="3"/>
                <w:sz w:val="18"/>
                <w:szCs w:val="18"/>
              </w:rPr>
              <w:t>.</w:t>
            </w:r>
          </w:p>
        </w:tc>
        <w:tc>
          <w:tcPr>
            <w:tcW w:w="10491" w:type="dxa"/>
            <w:gridSpan w:val="17"/>
            <w:shd w:val="clear" w:color="auto" w:fill="auto"/>
          </w:tcPr>
          <w:p w:rsidR="00DB6032" w:rsidRPr="00780E69" w:rsidRDefault="00DB6032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A00A3" w:rsidRPr="00DB6032" w:rsidTr="006F1397">
        <w:trPr>
          <w:trHeight w:val="985"/>
        </w:trPr>
        <w:tc>
          <w:tcPr>
            <w:tcW w:w="425" w:type="dxa"/>
            <w:vMerge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2023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4A00A3" w:rsidP="00E662D8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E662D8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E662D8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2024</w:t>
            </w:r>
          </w:p>
        </w:tc>
        <w:tc>
          <w:tcPr>
            <w:tcW w:w="687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2025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2026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</w:p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A00A3" w:rsidRPr="00DB6032" w:rsidTr="006F1397">
        <w:trPr>
          <w:trHeight w:val="241"/>
        </w:trPr>
        <w:tc>
          <w:tcPr>
            <w:tcW w:w="425" w:type="dxa"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DB6032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DB6032">
              <w:rPr>
                <w:rFonts w:eastAsia="Calibri"/>
                <w:kern w:val="3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9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10</w:t>
            </w:r>
          </w:p>
        </w:tc>
        <w:tc>
          <w:tcPr>
            <w:tcW w:w="687" w:type="dxa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11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12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B13955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4A00A3" w:rsidP="004A00A3">
            <w:pPr>
              <w:contextualSpacing/>
              <w:jc w:val="center"/>
              <w:rPr>
                <w:rFonts w:eastAsia="Calibri"/>
                <w:kern w:val="3"/>
                <w:sz w:val="18"/>
                <w:szCs w:val="18"/>
              </w:rPr>
            </w:pPr>
            <w:r w:rsidRPr="00780E69">
              <w:rPr>
                <w:rFonts w:eastAsia="Calibri"/>
                <w:kern w:val="3"/>
                <w:sz w:val="18"/>
                <w:szCs w:val="18"/>
              </w:rPr>
              <w:t>17</w:t>
            </w:r>
          </w:p>
        </w:tc>
      </w:tr>
      <w:tr w:rsidR="004A00A3" w:rsidRPr="00DB6032" w:rsidTr="006F1397">
        <w:trPr>
          <w:trHeight w:val="1136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Доля благоустроенных территорий общего пользования от общего количества общественных территорий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50</w:t>
            </w:r>
          </w:p>
        </w:tc>
      </w:tr>
      <w:tr w:rsidR="004A00A3" w:rsidRPr="00DB6032" w:rsidTr="006F1397">
        <w:trPr>
          <w:trHeight w:val="827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Количество благоустроенных территорий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CA3764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</w:tr>
      <w:tr w:rsidR="004A00A3" w:rsidRPr="00DB6032" w:rsidTr="006F1397">
        <w:trPr>
          <w:trHeight w:val="1136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Площадь отремонтированного (замененного) асфальтового покрытия территории общего пользования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E54057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тыс.кв.м.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7" w:type="dxa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6F139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</w:tr>
      <w:tr w:rsidR="004A00A3" w:rsidRPr="00DB6032" w:rsidTr="006F1397">
        <w:trPr>
          <w:trHeight w:val="842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E50D5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19,2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E50D5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E50D5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E50D57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1369A5" w:rsidRDefault="00935BE8" w:rsidP="00717820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26,9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1369A5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687" w:type="dxa"/>
            <w:shd w:val="clear" w:color="auto" w:fill="auto"/>
          </w:tcPr>
          <w:p w:rsidR="004A00A3" w:rsidRPr="001369A5" w:rsidRDefault="00935BE8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3,9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4A00A3" w:rsidRPr="00780E69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633" w:type="dxa"/>
            <w:gridSpan w:val="2"/>
            <w:shd w:val="clear" w:color="auto" w:fill="auto"/>
          </w:tcPr>
          <w:p w:rsidR="004A00A3" w:rsidRPr="00780E69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E50D57" w:rsidP="00E4170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3,80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4A00A3" w:rsidP="00CA3764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100</w:t>
            </w:r>
          </w:p>
        </w:tc>
      </w:tr>
      <w:tr w:rsidR="004A00A3" w:rsidRPr="00DB6032" w:rsidTr="00D90B74">
        <w:trPr>
          <w:trHeight w:val="1124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lastRenderedPageBreak/>
              <w:t>5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Доля многоквартирных домов с благоустроенными дворовыми территориями от общего количества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5C62D7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19,2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5C62D7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5C62D7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5C62D7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9" w:type="dxa"/>
            <w:shd w:val="clear" w:color="auto" w:fill="auto"/>
          </w:tcPr>
          <w:p w:rsidR="004A00A3" w:rsidRPr="001369A5" w:rsidRDefault="003336EE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26,9</w:t>
            </w:r>
          </w:p>
        </w:tc>
        <w:tc>
          <w:tcPr>
            <w:tcW w:w="670" w:type="dxa"/>
            <w:shd w:val="clear" w:color="auto" w:fill="auto"/>
          </w:tcPr>
          <w:p w:rsidR="004A00A3" w:rsidRPr="001369A5" w:rsidRDefault="005C62D7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7,7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4A00A3" w:rsidRPr="001369A5" w:rsidRDefault="003336EE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3,</w:t>
            </w:r>
            <w:r w:rsidR="005F2D72" w:rsidRPr="001369A5">
              <w:rPr>
                <w:rFonts w:ascii="PT Astra Serif" w:hAnsi="PT Astra Serif"/>
                <w:kern w:val="3"/>
              </w:rPr>
              <w:t>9</w:t>
            </w:r>
          </w:p>
        </w:tc>
        <w:tc>
          <w:tcPr>
            <w:tcW w:w="653" w:type="dxa"/>
            <w:shd w:val="clear" w:color="auto" w:fill="auto"/>
          </w:tcPr>
          <w:p w:rsidR="004A00A3" w:rsidRPr="00780E69" w:rsidRDefault="005C62D7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</w:t>
            </w:r>
            <w:r w:rsidR="005F2D72">
              <w:rPr>
                <w:rFonts w:ascii="PT Astra Serif" w:hAnsi="PT Astra Serif"/>
                <w:kern w:val="3"/>
              </w:rPr>
              <w:t>85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4A00A3" w:rsidRPr="00780E69" w:rsidRDefault="005C62D7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4A00A3" w:rsidRPr="00780E69" w:rsidRDefault="005C62D7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5C62D7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3,85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5C62D7" w:rsidP="004A00A3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3,80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100</w:t>
            </w:r>
          </w:p>
        </w:tc>
      </w:tr>
      <w:tr w:rsidR="004A00A3" w:rsidRPr="00DB6032" w:rsidTr="00D90B74">
        <w:trPr>
          <w:trHeight w:val="843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Количество многоквартирных домов с благоустроенными дворовыми территориями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1369A5" w:rsidRDefault="003336EE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7</w:t>
            </w:r>
          </w:p>
        </w:tc>
        <w:tc>
          <w:tcPr>
            <w:tcW w:w="670" w:type="dxa"/>
            <w:shd w:val="clear" w:color="auto" w:fill="auto"/>
          </w:tcPr>
          <w:p w:rsidR="004A00A3" w:rsidRPr="001369A5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4A00A3" w:rsidRPr="001369A5" w:rsidRDefault="003336EE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0725B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26</w:t>
            </w:r>
          </w:p>
        </w:tc>
      </w:tr>
      <w:tr w:rsidR="004A00A3" w:rsidRPr="00DB6032" w:rsidTr="00D90B74">
        <w:trPr>
          <w:trHeight w:val="1124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E54057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тыс.кв.м.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1,3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68315A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</w:t>
            </w:r>
            <w:r w:rsidR="004A00A3" w:rsidRPr="00780E69">
              <w:rPr>
                <w:rFonts w:ascii="PT Astra Serif" w:hAnsi="PT Astra Serif"/>
                <w:kern w:val="3"/>
              </w:rPr>
              <w:t>,7</w:t>
            </w: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A00A3" w:rsidRPr="001369A5" w:rsidRDefault="000B014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2,15</w:t>
            </w:r>
          </w:p>
        </w:tc>
        <w:tc>
          <w:tcPr>
            <w:tcW w:w="670" w:type="dxa"/>
            <w:shd w:val="clear" w:color="auto" w:fill="auto"/>
          </w:tcPr>
          <w:p w:rsidR="004A00A3" w:rsidRPr="001369A5" w:rsidRDefault="0068315A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0,9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4A00A3" w:rsidRPr="001369A5" w:rsidRDefault="0068315A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1369A5">
              <w:rPr>
                <w:rFonts w:ascii="PT Astra Serif" w:hAnsi="PT Astra Serif"/>
                <w:kern w:val="3"/>
              </w:rPr>
              <w:t>0,</w:t>
            </w:r>
            <w:r w:rsidR="000B0144" w:rsidRPr="001369A5">
              <w:rPr>
                <w:rFonts w:ascii="PT Astra Serif" w:hAnsi="PT Astra Serif"/>
                <w:kern w:val="3"/>
              </w:rPr>
              <w:t>3</w:t>
            </w:r>
          </w:p>
        </w:tc>
        <w:tc>
          <w:tcPr>
            <w:tcW w:w="653" w:type="dxa"/>
            <w:shd w:val="clear" w:color="auto" w:fill="auto"/>
          </w:tcPr>
          <w:p w:rsidR="004A00A3" w:rsidRPr="00780E69" w:rsidRDefault="0068315A" w:rsidP="0068315A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4A00A3" w:rsidRPr="00780E69" w:rsidRDefault="0068315A" w:rsidP="0068315A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4A00A3" w:rsidRPr="00780E69" w:rsidRDefault="0068315A" w:rsidP="0068315A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68315A" w:rsidP="0068315A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68315A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68315A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7,8</w:t>
            </w:r>
          </w:p>
        </w:tc>
      </w:tr>
      <w:tr w:rsidR="004A00A3" w:rsidRPr="00DB6032" w:rsidTr="00D90B74">
        <w:trPr>
          <w:trHeight w:val="559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167B3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7</w:t>
            </w:r>
          </w:p>
        </w:tc>
        <w:tc>
          <w:tcPr>
            <w:tcW w:w="670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4A00A3" w:rsidRPr="00780E69" w:rsidRDefault="00167B3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712A99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26</w:t>
            </w:r>
          </w:p>
        </w:tc>
      </w:tr>
      <w:tr w:rsidR="004A00A3" w:rsidRPr="00DB6032" w:rsidTr="00D90B74">
        <w:trPr>
          <w:trHeight w:val="553"/>
        </w:trPr>
        <w:tc>
          <w:tcPr>
            <w:tcW w:w="425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Количество установленных осветительных приборов</w:t>
            </w:r>
          </w:p>
        </w:tc>
        <w:tc>
          <w:tcPr>
            <w:tcW w:w="709" w:type="dxa"/>
            <w:shd w:val="clear" w:color="auto" w:fill="auto"/>
          </w:tcPr>
          <w:p w:rsidR="004A00A3" w:rsidRPr="00FB7626" w:rsidRDefault="004A00A3" w:rsidP="00D7225E">
            <w:pPr>
              <w:pStyle w:val="af1"/>
              <w:ind w:left="0"/>
              <w:jc w:val="both"/>
              <w:rPr>
                <w:rFonts w:ascii="PT Astra Serif" w:hAnsi="PT Astra Serif"/>
                <w:kern w:val="3"/>
              </w:rPr>
            </w:pPr>
            <w:r w:rsidRPr="00FB7626">
              <w:rPr>
                <w:rFonts w:ascii="PT Astra Serif" w:hAnsi="PT Astra Serif"/>
                <w:kern w:val="3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4A00A3" w:rsidP="00167B3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1</w:t>
            </w:r>
            <w:r w:rsidR="00167B3B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4</w:t>
            </w:r>
          </w:p>
        </w:tc>
        <w:tc>
          <w:tcPr>
            <w:tcW w:w="704" w:type="dxa"/>
            <w:gridSpan w:val="2"/>
            <w:shd w:val="clear" w:color="auto" w:fill="auto"/>
          </w:tcPr>
          <w:p w:rsidR="004A00A3" w:rsidRPr="00780E69" w:rsidRDefault="00167B3B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603" w:type="dxa"/>
            <w:gridSpan w:val="2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A00A3" w:rsidRPr="00780E69" w:rsidRDefault="00C140D4" w:rsidP="000725BB">
            <w:pPr>
              <w:pStyle w:val="af1"/>
              <w:ind w:left="0"/>
              <w:jc w:val="center"/>
              <w:rPr>
                <w:rFonts w:ascii="PT Astra Serif" w:hAnsi="PT Astra Serif"/>
                <w:kern w:val="3"/>
              </w:rPr>
            </w:pPr>
            <w:r w:rsidRPr="00780E69">
              <w:rPr>
                <w:rFonts w:ascii="PT Astra Serif" w:hAnsi="PT Astra Serif"/>
                <w:kern w:val="3"/>
              </w:rPr>
              <w:t>38</w:t>
            </w:r>
          </w:p>
        </w:tc>
      </w:tr>
    </w:tbl>
    <w:p w:rsidR="00514F7B" w:rsidRPr="00DB6032" w:rsidRDefault="00514F7B" w:rsidP="00DB6032">
      <w:pPr>
        <w:sectPr w:rsidR="00514F7B" w:rsidRPr="00DB6032" w:rsidSect="00255302">
          <w:pgSz w:w="16838" w:h="11906" w:orient="landscape"/>
          <w:pgMar w:top="851" w:right="1134" w:bottom="1701" w:left="1134" w:header="708" w:footer="708" w:gutter="0"/>
          <w:cols w:space="708"/>
          <w:titlePg/>
          <w:docGrid w:linePitch="360"/>
        </w:sectPr>
      </w:pPr>
    </w:p>
    <w:p w:rsidR="00514F7B" w:rsidRPr="00BA20FE" w:rsidRDefault="00514F7B" w:rsidP="00514F7B">
      <w:pPr>
        <w:spacing w:before="24" w:after="336"/>
        <w:ind w:right="25"/>
        <w:jc w:val="center"/>
      </w:pPr>
      <w:r>
        <w:rPr>
          <w:b/>
          <w:bCs/>
        </w:rPr>
        <w:lastRenderedPageBreak/>
        <w:t>8</w:t>
      </w:r>
      <w:r w:rsidRPr="00BA20FE">
        <w:rPr>
          <w:b/>
          <w:bCs/>
        </w:rPr>
        <w:t xml:space="preserve">. Анализ рисков реализации </w:t>
      </w:r>
      <w:r>
        <w:rPr>
          <w:b/>
          <w:bCs/>
        </w:rPr>
        <w:t>П</w:t>
      </w:r>
      <w:r w:rsidRPr="00BA20FE">
        <w:rPr>
          <w:b/>
          <w:bCs/>
        </w:rPr>
        <w:t>рограммы и описание мер управления рисками</w:t>
      </w:r>
    </w:p>
    <w:p w:rsidR="00514F7B" w:rsidRPr="00BA20FE" w:rsidRDefault="00514F7B" w:rsidP="00514F7B">
      <w:pPr>
        <w:spacing w:before="24"/>
        <w:ind w:right="25" w:firstLine="720"/>
        <w:jc w:val="both"/>
      </w:pPr>
      <w:r w:rsidRPr="00BA20FE">
        <w:t xml:space="preserve">Реализация </w:t>
      </w:r>
      <w:r>
        <w:t>П</w:t>
      </w:r>
      <w:r w:rsidRPr="00BA20FE">
        <w:t xml:space="preserve">рограммы сопряжена с определенными рисками, среди которых можно выделить следующие: 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  финансово-экономические риски; 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  социальные риски; 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  управленческие риски; 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  изменение федерального и регионального законодательства; 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-   природно-климатические факторы. </w:t>
      </w:r>
    </w:p>
    <w:p w:rsidR="00514F7B" w:rsidRDefault="00514F7B" w:rsidP="00514F7B">
      <w:pPr>
        <w:spacing w:before="24"/>
        <w:ind w:right="25" w:firstLine="708"/>
        <w:jc w:val="both"/>
      </w:pPr>
      <w:r w:rsidRPr="00BA20FE">
        <w:t xml:space="preserve">Финансово-экономические риски связаны с незапланированным сокращением в ходе реализации Программы предусмотренных объемов финансирования. Это потребует внесения изменений в Программу, пересмотра целевых значений показателей, и, возможно, отказа от реализации отдельных мероприятий и задач Программы. Сокращение финансирования негативным образом скажется на показателях Программы, приведет к снижению прогнозируемого вклада Программы в улучшение качества жизни населения, развитии социальной сферы. </w:t>
      </w:r>
    </w:p>
    <w:p w:rsidR="00514F7B" w:rsidRPr="00BA20FE" w:rsidRDefault="00514F7B" w:rsidP="00514F7B">
      <w:pPr>
        <w:spacing w:before="24"/>
        <w:ind w:right="25" w:firstLine="708"/>
        <w:jc w:val="both"/>
      </w:pPr>
      <w:r w:rsidRPr="00BA20FE">
        <w:t xml:space="preserve">Социальные риски могут быть связаны с отсутствием заявок на благоустройство дворовых территорий многоквартирных домов и низкой социальной активностью населения в выборе муниципальной территории общего пользования, приоритетной для благоустройства, а также видов работ и согласовании проектных решений. </w:t>
      </w:r>
    </w:p>
    <w:p w:rsidR="00514F7B" w:rsidRPr="00467773" w:rsidRDefault="00514F7B" w:rsidP="00514F7B">
      <w:pPr>
        <w:spacing w:before="24"/>
        <w:ind w:right="25" w:firstLine="708"/>
        <w:jc w:val="both"/>
      </w:pPr>
      <w:r w:rsidRPr="00467773">
        <w:t xml:space="preserve">Управленческие риски связаны с неэффективным управлением реализацией Программы, низким качеством межведомственного взаимодействия, недостаточным контролем за реализацией Программы. </w:t>
      </w:r>
    </w:p>
    <w:p w:rsidR="00514F7B" w:rsidRPr="00467773" w:rsidRDefault="00514F7B" w:rsidP="00514F7B">
      <w:pPr>
        <w:spacing w:before="24"/>
        <w:ind w:right="25" w:firstLine="708"/>
        <w:jc w:val="both"/>
      </w:pPr>
      <w:r w:rsidRPr="00467773">
        <w:t xml:space="preserve">Основными мерами управления и минимизации влияния указанных рисков на достижение целей Программы являются: </w:t>
      </w:r>
    </w:p>
    <w:p w:rsidR="00514F7B" w:rsidRPr="00467773" w:rsidRDefault="00514F7B" w:rsidP="00514F7B">
      <w:pPr>
        <w:spacing w:before="24"/>
        <w:ind w:right="25" w:firstLine="708"/>
        <w:jc w:val="both"/>
      </w:pPr>
      <w:r w:rsidRPr="00467773">
        <w:t xml:space="preserve">-  регулярный мониторинг реализации мероприятий Программы; </w:t>
      </w:r>
    </w:p>
    <w:p w:rsidR="00514F7B" w:rsidRPr="00467773" w:rsidRDefault="00514F7B" w:rsidP="00514F7B">
      <w:pPr>
        <w:spacing w:before="24"/>
        <w:ind w:right="25" w:firstLine="708"/>
        <w:jc w:val="both"/>
      </w:pPr>
      <w:r w:rsidRPr="00467773">
        <w:t xml:space="preserve">-  открытость и подотчетность; </w:t>
      </w:r>
    </w:p>
    <w:p w:rsidR="00514F7B" w:rsidRPr="00467773" w:rsidRDefault="00514F7B" w:rsidP="00514F7B">
      <w:pPr>
        <w:spacing w:before="24"/>
        <w:ind w:right="25" w:firstLine="708"/>
        <w:jc w:val="both"/>
      </w:pPr>
      <w:r w:rsidRPr="00467773">
        <w:t xml:space="preserve">-  методическое и экспертно-аналитическое сопровождение; </w:t>
      </w:r>
    </w:p>
    <w:p w:rsidR="00514F7B" w:rsidRPr="00467773" w:rsidRDefault="00514F7B" w:rsidP="00514F7B">
      <w:pPr>
        <w:spacing w:before="24"/>
        <w:ind w:right="25" w:firstLine="708"/>
        <w:jc w:val="both"/>
      </w:pPr>
      <w:r w:rsidRPr="00467773">
        <w:t xml:space="preserve">-  информационное сопровождение и общественные коммуникации; </w:t>
      </w:r>
    </w:p>
    <w:p w:rsidR="00514F7B" w:rsidRPr="00467773" w:rsidRDefault="00514F7B" w:rsidP="00514F7B">
      <w:pPr>
        <w:spacing w:before="24"/>
        <w:ind w:right="25" w:firstLine="708"/>
        <w:jc w:val="both"/>
      </w:pPr>
      <w:r>
        <w:t>-</w:t>
      </w:r>
      <w:r w:rsidRPr="00467773">
        <w:t xml:space="preserve"> создание общественной комиссии из представителей органов местного самоуправления, политических партий и движений, общественных организаций, иных лиц, осуществляющей обсуждение мероприятий по благоустройству территорий, которые войдут в </w:t>
      </w:r>
      <w:r>
        <w:t>П</w:t>
      </w:r>
      <w:r w:rsidRPr="00467773">
        <w:t xml:space="preserve">рограмму, проведение комиссионной оценки предложений заинтересованных лиц, а также осуществление контроля за реализацией Программы после ее утверждения. </w:t>
      </w:r>
    </w:p>
    <w:p w:rsidR="00514F7B" w:rsidRDefault="00514F7B" w:rsidP="00514F7B">
      <w:pPr>
        <w:spacing w:before="24" w:after="336"/>
        <w:ind w:right="25" w:firstLine="708"/>
        <w:jc w:val="both"/>
      </w:pPr>
      <w:r w:rsidRPr="00467773">
        <w:t xml:space="preserve">Управление реализацией </w:t>
      </w:r>
      <w:r>
        <w:t>П</w:t>
      </w:r>
      <w:r w:rsidRPr="00467773">
        <w:t xml:space="preserve">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</w:t>
      </w:r>
      <w:r>
        <w:t>П</w:t>
      </w:r>
      <w:r w:rsidRPr="00467773">
        <w:t xml:space="preserve">рограммой мероприятий. </w:t>
      </w:r>
    </w:p>
    <w:p w:rsidR="00514F7B" w:rsidRPr="00467773" w:rsidRDefault="00514F7B" w:rsidP="00514F7B">
      <w:pPr>
        <w:spacing w:before="24" w:after="336"/>
        <w:ind w:right="25" w:firstLine="708"/>
        <w:jc w:val="center"/>
      </w:pPr>
      <w:r>
        <w:rPr>
          <w:b/>
          <w:bCs/>
        </w:rPr>
        <w:t>9</w:t>
      </w:r>
      <w:r w:rsidRPr="00467773">
        <w:rPr>
          <w:b/>
          <w:bCs/>
        </w:rPr>
        <w:t xml:space="preserve">. </w:t>
      </w:r>
      <w:r>
        <w:rPr>
          <w:b/>
          <w:bCs/>
        </w:rPr>
        <w:t>Источники и условия финансирования Программы</w:t>
      </w:r>
    </w:p>
    <w:p w:rsidR="00514F7B" w:rsidRDefault="00514F7B" w:rsidP="00514F7B">
      <w:pPr>
        <w:spacing w:before="24"/>
        <w:ind w:right="25" w:firstLine="708"/>
        <w:jc w:val="both"/>
      </w:pPr>
      <w:r w:rsidRPr="00467773">
        <w:t xml:space="preserve">В целях настоящей </w:t>
      </w:r>
      <w:r>
        <w:t>П</w:t>
      </w:r>
      <w:r w:rsidRPr="00467773">
        <w:t>рограммы объем финансовых ресурсов определен исходя из предварительного перечня работ, планируемых к реализации в рамках основн</w:t>
      </w:r>
      <w:r>
        <w:t>ого</w:t>
      </w:r>
      <w:r w:rsidRPr="00467773">
        <w:t xml:space="preserve"> мероприяти</w:t>
      </w:r>
      <w:r>
        <w:t>я</w:t>
      </w:r>
      <w:r w:rsidRPr="00467773">
        <w:t xml:space="preserve">, и исходя из сравнительного анализа рыночной стоимости этих работ.   </w:t>
      </w:r>
    </w:p>
    <w:p w:rsidR="00514F7B" w:rsidRDefault="00514F7B" w:rsidP="00514F7B">
      <w:pPr>
        <w:spacing w:before="24"/>
        <w:ind w:right="25" w:firstLine="708"/>
        <w:jc w:val="both"/>
      </w:pPr>
      <w:r>
        <w:t>Финансирование мероприятий Программы осуществляется за счет средств</w:t>
      </w:r>
      <w:r w:rsidR="00E37814">
        <w:t xml:space="preserve"> </w:t>
      </w:r>
      <w:r>
        <w:t xml:space="preserve">Федерального бюджета, средств бюджета Тульской области, средств бюджета муниципального образования Новольвовское Кимовского района. </w:t>
      </w:r>
    </w:p>
    <w:p w:rsidR="00514F7B" w:rsidRDefault="00514F7B" w:rsidP="00514F7B">
      <w:pPr>
        <w:spacing w:before="24"/>
        <w:ind w:right="25" w:firstLine="708"/>
        <w:jc w:val="both"/>
      </w:pPr>
      <w:r>
        <w:t>Дополнительный перечень работ по благоустройству реализуется при условии софинансирования заинтересованных лиц в размере 20 % в денежной форме в рамках действующего законодательства РФ.</w:t>
      </w:r>
    </w:p>
    <w:p w:rsidR="001F1F56" w:rsidRPr="00C2328C" w:rsidRDefault="001F1F56" w:rsidP="001F1F56">
      <w:pPr>
        <w:ind w:firstLine="708"/>
        <w:jc w:val="both"/>
        <w:rPr>
          <w:rFonts w:ascii="PT Astra Serif" w:hAnsi="PT Astra Serif"/>
        </w:rPr>
      </w:pPr>
      <w:r w:rsidRPr="00C2328C">
        <w:rPr>
          <w:rFonts w:ascii="PT Astra Serif" w:hAnsi="PT Astra Serif"/>
        </w:rPr>
        <w:lastRenderedPageBreak/>
        <w:t>«Средства бюджета муниципального образования Новольвовское Кимовского района – 579,3 тыс.рублей,   в том числе:  2018 год – 0; 2019 год – 245,3 тыс.руб.; 2020 год – 45,9 тыс.руб.; 2021 год – 46,8 тыс.руб.; 2022 год – 41,3 тыс.руб.; 2023 год – 25,0 тыс.руб.; 2024 год – 25,0 тыс.руб.; 2025 год – 25,0 тыс.руб.; 2026 год – 25,0 тыс.руб.; 2027 год – 25,0 тыс.руб.; 2028 год – 25,0 тыс.руб.; 2029 год – 25,0 тыс.руб.; 2030 год – 25,0 тыс.руб.».</w:t>
      </w:r>
    </w:p>
    <w:p w:rsidR="00E54057" w:rsidRDefault="00E54057" w:rsidP="00514F7B">
      <w:pPr>
        <w:spacing w:before="24"/>
        <w:ind w:right="25" w:firstLine="708"/>
        <w:jc w:val="center"/>
        <w:rPr>
          <w:b/>
        </w:rPr>
      </w:pPr>
    </w:p>
    <w:p w:rsidR="00514F7B" w:rsidRDefault="00514F7B" w:rsidP="00514F7B">
      <w:pPr>
        <w:spacing w:before="24"/>
        <w:ind w:right="25" w:firstLine="708"/>
        <w:jc w:val="center"/>
        <w:rPr>
          <w:b/>
        </w:rPr>
      </w:pPr>
      <w:r w:rsidRPr="00F30AFD">
        <w:rPr>
          <w:b/>
        </w:rPr>
        <w:t>10. Контроль за ходом и выполнением Программы</w:t>
      </w:r>
    </w:p>
    <w:p w:rsidR="00514F7B" w:rsidRDefault="00514F7B" w:rsidP="00514F7B">
      <w:pPr>
        <w:spacing w:before="24"/>
        <w:ind w:right="25" w:firstLine="708"/>
        <w:jc w:val="center"/>
        <w:rPr>
          <w:b/>
        </w:rPr>
      </w:pPr>
    </w:p>
    <w:p w:rsidR="00514F7B" w:rsidRDefault="00514F7B" w:rsidP="00514F7B">
      <w:pPr>
        <w:spacing w:before="24"/>
        <w:ind w:right="25" w:firstLine="708"/>
        <w:jc w:val="both"/>
      </w:pPr>
      <w:r w:rsidRPr="00DB1F7F">
        <w:t>10.1</w:t>
      </w:r>
      <w:r>
        <w:rPr>
          <w:b/>
        </w:rPr>
        <w:t xml:space="preserve">. </w:t>
      </w:r>
      <w:r>
        <w:t>Текущее управление и контроль за реализацией Программы осуществляется муниципальным заказчиком – администрацией муниципального образования Новольвовское Кимовского района;</w:t>
      </w:r>
    </w:p>
    <w:p w:rsidR="00514F7B" w:rsidRDefault="00514F7B" w:rsidP="00514F7B">
      <w:pPr>
        <w:spacing w:before="24"/>
        <w:ind w:right="25" w:firstLine="708"/>
        <w:jc w:val="both"/>
      </w:pPr>
      <w:r>
        <w:t>10.2. Реализация Программы осуществляется на основе:</w:t>
      </w:r>
    </w:p>
    <w:p w:rsidR="00514F7B" w:rsidRDefault="00514F7B" w:rsidP="00514F7B">
      <w:pPr>
        <w:spacing w:before="24"/>
        <w:ind w:right="25" w:firstLine="708"/>
        <w:jc w:val="both"/>
      </w:pPr>
      <w:r>
        <w:t>1) муниципальных контрактов (договоров), заключенных в соответствии с законодательством о контрактной  системе в сфере закупок для обеспечения муниципальных нужд;</w:t>
      </w:r>
    </w:p>
    <w:p w:rsidR="00514F7B" w:rsidRDefault="00514F7B" w:rsidP="00514F7B">
      <w:pPr>
        <w:spacing w:before="24"/>
        <w:ind w:right="25" w:firstLine="708"/>
        <w:jc w:val="both"/>
      </w:pPr>
      <w:r>
        <w:t>2) условий, порядка и правил, утвержденных федеральными, областными и муниципальными нормативно-правовыми актами.</w:t>
      </w:r>
    </w:p>
    <w:p w:rsidR="00514F7B" w:rsidRDefault="00514F7B" w:rsidP="00514F7B">
      <w:pPr>
        <w:spacing w:before="24"/>
        <w:ind w:right="25" w:firstLine="708"/>
        <w:jc w:val="both"/>
      </w:pPr>
      <w:r>
        <w:t>10.3. В случае несоответствия результатов выполнения Программы целям и задачам, а также, невыполнения показателей результативности, муниципальный заказчик готовит предложения о корректировке сроков реализации Программы и перечня программных мероприятий;</w:t>
      </w:r>
    </w:p>
    <w:p w:rsidR="00514F7B" w:rsidRPr="00F30AFD" w:rsidRDefault="00514F7B" w:rsidP="00514F7B">
      <w:pPr>
        <w:spacing w:before="24"/>
        <w:ind w:right="25" w:firstLine="708"/>
        <w:jc w:val="both"/>
      </w:pPr>
      <w:r>
        <w:t xml:space="preserve">10.4. Контроль за целевым и эффективным использованием бюджетных средств осуществляется в соответствии с бюджетным законодательством. </w:t>
      </w:r>
    </w:p>
    <w:p w:rsidR="00514F7B" w:rsidRDefault="00514F7B" w:rsidP="00514F7B"/>
    <w:p w:rsidR="00514F7B" w:rsidRDefault="00514F7B" w:rsidP="00514F7B"/>
    <w:p w:rsidR="00514F7B" w:rsidRDefault="00514F7B" w:rsidP="00514F7B">
      <w:pPr>
        <w:jc w:val="center"/>
        <w:sectPr w:rsidR="00514F7B" w:rsidSect="00255302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t>___________________________________________________</w:t>
      </w:r>
    </w:p>
    <w:tbl>
      <w:tblPr>
        <w:tblW w:w="0" w:type="auto"/>
        <w:tblLook w:val="01E0"/>
      </w:tblPr>
      <w:tblGrid>
        <w:gridCol w:w="3109"/>
        <w:gridCol w:w="2579"/>
        <w:gridCol w:w="3882"/>
      </w:tblGrid>
      <w:tr w:rsidR="00514F7B" w:rsidRPr="009228AD" w:rsidTr="00255302">
        <w:tc>
          <w:tcPr>
            <w:tcW w:w="3109" w:type="dxa"/>
          </w:tcPr>
          <w:p w:rsidR="00514F7B" w:rsidRPr="009228AD" w:rsidRDefault="00514F7B" w:rsidP="002553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79" w:type="dxa"/>
          </w:tcPr>
          <w:p w:rsidR="00514F7B" w:rsidRPr="009228AD" w:rsidRDefault="00514F7B" w:rsidP="002553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82" w:type="dxa"/>
          </w:tcPr>
          <w:p w:rsidR="00514F7B" w:rsidRPr="009228AD" w:rsidRDefault="00514F7B" w:rsidP="00255302">
            <w:pPr>
              <w:jc w:val="center"/>
            </w:pPr>
            <w:r w:rsidRPr="009228AD">
              <w:t>Приложение 1</w:t>
            </w:r>
          </w:p>
          <w:p w:rsidR="00514F7B" w:rsidRPr="009228AD" w:rsidRDefault="00514F7B" w:rsidP="00255302">
            <w:pPr>
              <w:jc w:val="center"/>
            </w:pPr>
            <w:r w:rsidRPr="009228AD">
              <w:t xml:space="preserve">к муниципальной </w:t>
            </w:r>
            <w:r>
              <w:t>п</w:t>
            </w:r>
            <w:r w:rsidRPr="009228AD">
              <w:t>рограмме</w:t>
            </w:r>
          </w:p>
          <w:p w:rsidR="00514F7B" w:rsidRPr="00C2328C" w:rsidRDefault="00514F7B" w:rsidP="00C2328C">
            <w:pPr>
              <w:jc w:val="center"/>
            </w:pPr>
            <w:r w:rsidRPr="009228AD">
              <w:t>«Формирование современной городской среды</w:t>
            </w:r>
            <w:r>
              <w:t xml:space="preserve"> в муниципальном образовании Новольвовское Кимовского района</w:t>
            </w:r>
            <w:r w:rsidRPr="009228AD">
              <w:t>»</w:t>
            </w:r>
          </w:p>
        </w:tc>
      </w:tr>
    </w:tbl>
    <w:p w:rsidR="00514F7B" w:rsidRDefault="00514F7B" w:rsidP="00514F7B">
      <w:pPr>
        <w:shd w:val="clear" w:color="auto" w:fill="FFFFFF"/>
        <w:ind w:left="24"/>
        <w:jc w:val="center"/>
        <w:rPr>
          <w:rFonts w:eastAsia="Calibri"/>
          <w:b/>
          <w:bCs/>
        </w:rPr>
      </w:pPr>
    </w:p>
    <w:p w:rsidR="00514F7B" w:rsidRPr="00DE2032" w:rsidRDefault="00514F7B" w:rsidP="00514F7B">
      <w:pPr>
        <w:shd w:val="clear" w:color="auto" w:fill="FFFFFF"/>
        <w:ind w:left="24"/>
        <w:jc w:val="center"/>
        <w:rPr>
          <w:rFonts w:eastAsia="Calibri"/>
          <w:b/>
          <w:bCs/>
        </w:rPr>
      </w:pPr>
      <w:r w:rsidRPr="00DE2032">
        <w:rPr>
          <w:rFonts w:eastAsia="Calibri"/>
          <w:b/>
          <w:bCs/>
        </w:rPr>
        <w:t>Нормативная стоимость (единичные расценки) работ по благоустройству, входящих в состав минимального и дополнительного перечня работ</w:t>
      </w: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215"/>
        <w:gridCol w:w="2742"/>
        <w:gridCol w:w="3403"/>
      </w:tblGrid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5C5226">
              <w:rPr>
                <w:rFonts w:eastAsia="Andale Sans UI"/>
                <w:b/>
                <w:kern w:val="3"/>
                <w:lang w:eastAsia="ja-JP" w:bidi="fa-IR"/>
              </w:rPr>
              <w:t>Вид работ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5C5226">
              <w:rPr>
                <w:rFonts w:eastAsia="Andale Sans UI"/>
                <w:b/>
                <w:kern w:val="3"/>
                <w:lang w:eastAsia="ja-JP" w:bidi="fa-IR"/>
              </w:rPr>
              <w:t>Единица измерения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5C5226">
              <w:rPr>
                <w:rFonts w:eastAsia="Andale Sans UI"/>
                <w:b/>
                <w:kern w:val="3"/>
                <w:lang w:eastAsia="ja-JP" w:bidi="fa-IR"/>
              </w:rPr>
              <w:t>Единичная расценка, руб.</w:t>
            </w:r>
          </w:p>
        </w:tc>
      </w:tr>
      <w:tr w:rsidR="00514F7B" w:rsidRPr="00703BE7" w:rsidTr="00255302">
        <w:tc>
          <w:tcPr>
            <w:tcW w:w="93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5C5226">
              <w:rPr>
                <w:rFonts w:eastAsia="Andale Sans UI"/>
                <w:b/>
                <w:kern w:val="3"/>
                <w:lang w:eastAsia="ja-JP" w:bidi="fa-IR"/>
              </w:rPr>
              <w:t>Работы, входящие в минимальный перечень*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5C5226">
              <w:rPr>
                <w:rFonts w:eastAsia="Andale Sans UI"/>
                <w:kern w:val="3"/>
                <w:lang w:eastAsia="ja-JP" w:bidi="fa-IR"/>
              </w:rPr>
              <w:t>Ремонт внутриквартального проезда (асфальтобетонное покрытие)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5C5226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5C5226">
              <w:rPr>
                <w:rFonts w:eastAsia="Andale Sans UI"/>
                <w:kern w:val="3"/>
                <w:lang w:eastAsia="ja-JP" w:bidi="fa-IR"/>
              </w:rPr>
              <w:t>кв. м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rFonts w:eastAsia="Andale Sans UI"/>
                <w:kern w:val="3"/>
                <w:lang w:eastAsia="ja-JP" w:bidi="fa-IR"/>
              </w:rPr>
              <w:t>940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5C5226">
              <w:rPr>
                <w:rFonts w:eastAsia="Andale Sans UI"/>
                <w:kern w:val="3"/>
                <w:lang w:eastAsia="ja-JP" w:bidi="fa-IR"/>
              </w:rPr>
              <w:t>Ремонт тротуара (асфальтобетонное покрытие)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bookmarkStart w:id="0" w:name="__DdeLink__1035_1268924339"/>
            <w:r w:rsidRPr="005C5226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5C5226">
              <w:rPr>
                <w:rFonts w:eastAsia="Andale Sans UI"/>
                <w:kern w:val="3"/>
                <w:lang w:eastAsia="ja-JP" w:bidi="fa-IR"/>
              </w:rPr>
              <w:t>кв. м</w:t>
            </w:r>
            <w:bookmarkEnd w:id="0"/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5C5226">
              <w:rPr>
                <w:rFonts w:eastAsia="Andale Sans UI"/>
                <w:kern w:val="3"/>
                <w:lang w:val="de-DE" w:eastAsia="ja-JP" w:bidi="fa-IR"/>
              </w:rPr>
              <w:t>621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Строительство тротуара (асфальтобетонное покрытие)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C02F49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C02F49">
              <w:rPr>
                <w:rFonts w:eastAsia="Andale Sans UI"/>
                <w:kern w:val="3"/>
                <w:lang w:eastAsia="ja-JP" w:bidi="fa-IR"/>
              </w:rPr>
              <w:t>кв. м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980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5C5226">
              <w:rPr>
                <w:rFonts w:eastAsia="Andale Sans UI"/>
                <w:kern w:val="3"/>
                <w:lang w:eastAsia="ja-JP" w:bidi="fa-IR"/>
              </w:rPr>
              <w:t>Устройство тротуарной плитки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5C5226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5C5226">
              <w:rPr>
                <w:rFonts w:eastAsia="Andale Sans UI"/>
                <w:kern w:val="3"/>
                <w:lang w:eastAsia="ja-JP" w:bidi="fa-IR"/>
              </w:rPr>
              <w:t>кв. м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5C5226">
              <w:rPr>
                <w:rFonts w:eastAsia="Andale Sans UI"/>
                <w:kern w:val="3"/>
                <w:lang w:val="de-DE" w:eastAsia="ja-JP" w:bidi="fa-IR"/>
              </w:rPr>
              <w:t>1896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Замена бортового камня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C02F49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C02F49">
              <w:rPr>
                <w:rFonts w:eastAsia="Andale Sans UI"/>
                <w:kern w:val="3"/>
                <w:lang w:eastAsia="ja-JP" w:bidi="fa-IR"/>
              </w:rPr>
              <w:t>п.м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1350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Установка бортового камня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C02F49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C02F49">
              <w:rPr>
                <w:rFonts w:eastAsia="Andale Sans UI"/>
                <w:kern w:val="3"/>
                <w:lang w:eastAsia="ja-JP" w:bidi="fa-IR"/>
              </w:rPr>
              <w:t>п.м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1000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Поднятие горловины колодца (без стоимости люка)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C02F49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C02F49">
              <w:rPr>
                <w:rFonts w:eastAsia="Andale Sans UI"/>
                <w:kern w:val="3"/>
                <w:lang w:eastAsia="ja-JP" w:bidi="fa-IR"/>
              </w:rPr>
              <w:t>шт.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3600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Поднятие горловины колодца (со стоимостью люка)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C02F49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C02F49">
              <w:rPr>
                <w:rFonts w:eastAsia="Andale Sans UI"/>
                <w:kern w:val="3"/>
                <w:lang w:eastAsia="ja-JP" w:bidi="fa-IR"/>
              </w:rPr>
              <w:t>шт.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C02F49">
              <w:rPr>
                <w:rFonts w:eastAsia="Andale Sans UI"/>
                <w:kern w:val="3"/>
                <w:lang w:val="de-DE" w:eastAsia="ja-JP" w:bidi="fa-IR"/>
              </w:rPr>
              <w:t>8488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5C5226">
              <w:rPr>
                <w:rFonts w:eastAsia="Andale Sans UI"/>
                <w:kern w:val="3"/>
                <w:lang w:eastAsia="ja-JP" w:bidi="fa-IR"/>
              </w:rPr>
              <w:t>Установка скамейки (со стоимостью скамейки)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5C5226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5C5226">
              <w:rPr>
                <w:rFonts w:eastAsia="Andale Sans UI"/>
                <w:kern w:val="3"/>
                <w:lang w:eastAsia="ja-JP" w:bidi="fa-IR"/>
              </w:rPr>
              <w:t>шт.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5C5226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5C5226">
              <w:rPr>
                <w:rFonts w:eastAsia="Andale Sans UI"/>
                <w:kern w:val="3"/>
                <w:lang w:val="de-DE" w:eastAsia="ja-JP" w:bidi="fa-IR"/>
              </w:rPr>
              <w:t>8115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Установка урны (со стоимостью урны)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C02F49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C02F49">
              <w:rPr>
                <w:rFonts w:eastAsia="Andale Sans UI"/>
                <w:kern w:val="3"/>
                <w:lang w:eastAsia="ja-JP" w:bidi="fa-IR"/>
              </w:rPr>
              <w:t>шт.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3500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Установка светильника с лампой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C02F49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C02F49">
              <w:rPr>
                <w:rFonts w:eastAsia="Andale Sans UI"/>
                <w:kern w:val="3"/>
                <w:lang w:eastAsia="ja-JP" w:bidi="fa-IR"/>
              </w:rPr>
              <w:t>шт.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15000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Подвеска нового самонесущего изолированного провода с комплектующими (со стоимостью материала)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C02F49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C02F49">
              <w:rPr>
                <w:rFonts w:eastAsia="Andale Sans UI"/>
                <w:kern w:val="3"/>
                <w:lang w:eastAsia="ja-JP" w:bidi="fa-IR"/>
              </w:rPr>
              <w:t>шт.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1300</w:t>
            </w:r>
          </w:p>
        </w:tc>
      </w:tr>
      <w:tr w:rsidR="00514F7B" w:rsidRPr="00703BE7" w:rsidTr="00255302">
        <w:tc>
          <w:tcPr>
            <w:tcW w:w="9360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r w:rsidRPr="00C02F49">
              <w:rPr>
                <w:rFonts w:eastAsia="Andale Sans UI"/>
                <w:b/>
                <w:kern w:val="3"/>
                <w:lang w:eastAsia="ja-JP" w:bidi="fa-IR"/>
              </w:rPr>
              <w:t>Работы, входящие в дополнительный перечень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Строительство автостоянки* (асфальтобетонное покрытие)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val="de-DE" w:eastAsia="ja-JP" w:bidi="fa-IR"/>
              </w:rPr>
            </w:pPr>
            <w:bookmarkStart w:id="1" w:name="__DdeLink__1033_1268924339"/>
            <w:r w:rsidRPr="00C02F49">
              <w:rPr>
                <w:rFonts w:eastAsia="Andale Sans UI"/>
                <w:kern w:val="3"/>
                <w:lang w:val="de-DE" w:eastAsia="ja-JP" w:bidi="fa-IR"/>
              </w:rPr>
              <w:t xml:space="preserve">1 </w:t>
            </w:r>
            <w:r w:rsidRPr="00C02F49">
              <w:rPr>
                <w:rFonts w:eastAsia="Andale Sans UI"/>
                <w:kern w:val="3"/>
                <w:lang w:eastAsia="ja-JP" w:bidi="fa-IR"/>
              </w:rPr>
              <w:t>кв. м</w:t>
            </w:r>
            <w:bookmarkEnd w:id="1"/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2500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 xml:space="preserve">Посадка 1 дерева лиственных пород с открытой корневой системой (заготовка саженцев, подготовка посадочных мест с </w:t>
            </w:r>
            <w:r w:rsidRPr="00C02F49">
              <w:rPr>
                <w:rFonts w:eastAsia="Andale Sans UI"/>
                <w:kern w:val="3"/>
                <w:lang w:eastAsia="ja-JP" w:bidi="fa-IR"/>
              </w:rPr>
              <w:lastRenderedPageBreak/>
              <w:t>подсыпкой 50% растительной земли, посадка) – липа разнолистная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lastRenderedPageBreak/>
              <w:t>1 ед.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2600</w:t>
            </w:r>
          </w:p>
        </w:tc>
      </w:tr>
      <w:tr w:rsidR="00514F7B" w:rsidRPr="00703BE7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lastRenderedPageBreak/>
              <w:t>Создание 1 м живой однорядной изгороди путем посадки саженцев кустарников с оголенной корневой системой (заготовка саженцев, подготовка посадочных мест с подсыпкой 50% растительной земли, посадка) – кизильник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 м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1200</w:t>
            </w:r>
          </w:p>
        </w:tc>
      </w:tr>
      <w:tr w:rsidR="00514F7B" w:rsidRPr="00703BE7" w:rsidTr="00255302">
        <w:trPr>
          <w:trHeight w:val="1456"/>
        </w:trPr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Устройство 1 кв. м газона обыкновенного с внесением растительной земли слоем 15 см (подготовка почвы, посев газона)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 м2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303</w:t>
            </w:r>
          </w:p>
        </w:tc>
      </w:tr>
      <w:tr w:rsidR="00514F7B" w:rsidRPr="00703BE7" w:rsidTr="00255302">
        <w:trPr>
          <w:trHeight w:val="1875"/>
        </w:trPr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Устройство 1 кв. м цветника с однолетним посадочным материалом, плотность посадки 40 шт./кв. м (устройство корыта, подготовка почвы с подсыпкой 20 см растительной земли, посадка цветов)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 м2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1500</w:t>
            </w:r>
          </w:p>
        </w:tc>
      </w:tr>
      <w:tr w:rsidR="00514F7B" w:rsidRPr="00C02F49" w:rsidTr="00255302">
        <w:tc>
          <w:tcPr>
            <w:tcW w:w="3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 xml:space="preserve">Детская площадка 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(с монтажом)*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- детский комплекс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- качалка-балансир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-песочница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- детский игровой комплекс малый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- горка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- песочный дворик с горкой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- детский спортивный комплекс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- домик-беседка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- машинка</w:t>
            </w:r>
          </w:p>
        </w:tc>
        <w:tc>
          <w:tcPr>
            <w:tcW w:w="27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 ед.</w:t>
            </w:r>
          </w:p>
        </w:tc>
        <w:tc>
          <w:tcPr>
            <w:tcW w:w="34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</w:p>
          <w:p w:rsidR="00514F7B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170528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12923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8136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106235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35851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103431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41609</w:t>
            </w:r>
          </w:p>
          <w:p w:rsidR="00514F7B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78703</w:t>
            </w:r>
          </w:p>
          <w:p w:rsidR="00514F7B" w:rsidRPr="00C02F49" w:rsidRDefault="00514F7B" w:rsidP="00255302">
            <w:pPr>
              <w:widowControl w:val="0"/>
              <w:suppressLineNumbers/>
              <w:suppressAutoHyphens/>
              <w:autoSpaceDN w:val="0"/>
              <w:jc w:val="center"/>
              <w:rPr>
                <w:rFonts w:eastAsia="Andale Sans UI"/>
                <w:kern w:val="3"/>
                <w:lang w:eastAsia="ja-JP" w:bidi="fa-IR"/>
              </w:rPr>
            </w:pPr>
            <w:r w:rsidRPr="00C02F49">
              <w:rPr>
                <w:rFonts w:eastAsia="Andale Sans UI"/>
                <w:kern w:val="3"/>
                <w:lang w:eastAsia="ja-JP" w:bidi="fa-IR"/>
              </w:rPr>
              <w:t>55890</w:t>
            </w:r>
          </w:p>
        </w:tc>
      </w:tr>
    </w:tbl>
    <w:p w:rsidR="00514F7B" w:rsidRPr="00C02F49" w:rsidRDefault="00514F7B" w:rsidP="00514F7B">
      <w:pPr>
        <w:suppressAutoHyphens/>
        <w:autoSpaceDN w:val="0"/>
        <w:ind w:firstLine="732"/>
        <w:jc w:val="both"/>
        <w:rPr>
          <w:rFonts w:eastAsia="Lucida Sans Unicode"/>
          <w:bCs/>
          <w:kern w:val="3"/>
          <w:lang w:eastAsia="hi-IN" w:bidi="hi-IN"/>
        </w:rPr>
      </w:pPr>
      <w:r w:rsidRPr="00C02F49">
        <w:rPr>
          <w:rFonts w:eastAsia="Lucida Sans Unicode"/>
          <w:bCs/>
          <w:kern w:val="3"/>
          <w:lang w:eastAsia="hi-IN" w:bidi="hi-IN"/>
        </w:rPr>
        <w:t>* Н</w:t>
      </w:r>
      <w:r w:rsidRPr="00C02F49">
        <w:rPr>
          <w:rFonts w:eastAsia="Andale Sans UI"/>
          <w:kern w:val="3"/>
          <w:lang w:val="de-DE" w:eastAsia="ja-JP" w:bidi="fa-IR"/>
        </w:rPr>
        <w:t>ормативн</w:t>
      </w:r>
      <w:r w:rsidRPr="00C02F49">
        <w:rPr>
          <w:rFonts w:eastAsia="Andale Sans UI"/>
          <w:kern w:val="3"/>
          <w:lang w:eastAsia="ja-JP" w:bidi="fa-IR"/>
        </w:rPr>
        <w:t>ая</w:t>
      </w:r>
      <w:r w:rsidRPr="00C02F49">
        <w:rPr>
          <w:rFonts w:eastAsia="Andale Sans UI"/>
          <w:kern w:val="3"/>
          <w:lang w:val="de-DE" w:eastAsia="ja-JP" w:bidi="fa-IR"/>
        </w:rPr>
        <w:t xml:space="preserve"> стоимост</w:t>
      </w:r>
      <w:r w:rsidRPr="00C02F49">
        <w:rPr>
          <w:rFonts w:eastAsia="Andale Sans UI"/>
          <w:kern w:val="3"/>
          <w:lang w:eastAsia="ja-JP" w:bidi="fa-IR"/>
        </w:rPr>
        <w:t>ь</w:t>
      </w:r>
      <w:r w:rsidRPr="00C02F49">
        <w:rPr>
          <w:rFonts w:eastAsia="Andale Sans UI"/>
          <w:kern w:val="3"/>
          <w:lang w:val="de-DE" w:eastAsia="ja-JP" w:bidi="fa-IR"/>
        </w:rPr>
        <w:t xml:space="preserve"> (единичны</w:t>
      </w:r>
      <w:r w:rsidRPr="00C02F49">
        <w:rPr>
          <w:rFonts w:eastAsia="Andale Sans UI"/>
          <w:kern w:val="3"/>
          <w:lang w:eastAsia="ja-JP" w:bidi="fa-IR"/>
        </w:rPr>
        <w:t>е</w:t>
      </w:r>
      <w:r w:rsidRPr="00C02F49">
        <w:rPr>
          <w:rFonts w:eastAsia="Andale Sans UI"/>
          <w:kern w:val="3"/>
          <w:lang w:val="de-DE" w:eastAsia="ja-JP" w:bidi="fa-IR"/>
        </w:rPr>
        <w:t xml:space="preserve"> расценк</w:t>
      </w:r>
      <w:r w:rsidRPr="00C02F49">
        <w:rPr>
          <w:rFonts w:eastAsia="Andale Sans UI"/>
          <w:kern w:val="3"/>
          <w:lang w:eastAsia="ja-JP" w:bidi="fa-IR"/>
        </w:rPr>
        <w:t>и</w:t>
      </w:r>
      <w:r w:rsidRPr="00C02F49">
        <w:rPr>
          <w:rFonts w:eastAsia="Andale Sans UI"/>
          <w:kern w:val="3"/>
          <w:lang w:val="de-DE" w:eastAsia="ja-JP" w:bidi="fa-IR"/>
        </w:rPr>
        <w:t>) работ</w:t>
      </w:r>
      <w:r w:rsidRPr="00C02F49">
        <w:rPr>
          <w:rFonts w:eastAsia="Andale Sans UI"/>
          <w:kern w:val="3"/>
          <w:lang w:eastAsia="ja-JP" w:bidi="fa-IR"/>
        </w:rPr>
        <w:t xml:space="preserve"> по монтажу элементов детской площадки определена как средняя розничная цена поставщиков данного оборудования в Тульской области. </w:t>
      </w:r>
    </w:p>
    <w:p w:rsidR="00514F7B" w:rsidRDefault="00514F7B" w:rsidP="00514F7B">
      <w:pPr>
        <w:jc w:val="center"/>
      </w:pPr>
    </w:p>
    <w:p w:rsidR="00255302" w:rsidRDefault="00255302" w:rsidP="00514F7B">
      <w:pPr>
        <w:jc w:val="center"/>
      </w:pPr>
    </w:p>
    <w:p w:rsidR="00255302" w:rsidRDefault="00255302" w:rsidP="00514F7B">
      <w:pPr>
        <w:jc w:val="center"/>
      </w:pPr>
    </w:p>
    <w:p w:rsidR="00255302" w:rsidRDefault="00255302" w:rsidP="00514F7B">
      <w:pPr>
        <w:jc w:val="center"/>
      </w:pPr>
    </w:p>
    <w:p w:rsidR="00255302" w:rsidRDefault="00255302" w:rsidP="00514F7B">
      <w:pPr>
        <w:jc w:val="center"/>
      </w:pPr>
    </w:p>
    <w:p w:rsidR="00514F7B" w:rsidRDefault="00514F7B" w:rsidP="00514F7B">
      <w:pPr>
        <w:jc w:val="center"/>
      </w:pPr>
    </w:p>
    <w:p w:rsidR="00514F7B" w:rsidRDefault="00514F7B" w:rsidP="00514F7B">
      <w:pPr>
        <w:jc w:val="center"/>
      </w:pPr>
    </w:p>
    <w:tbl>
      <w:tblPr>
        <w:tblW w:w="5000" w:type="pct"/>
        <w:tblLook w:val="01E0"/>
      </w:tblPr>
      <w:tblGrid>
        <w:gridCol w:w="3285"/>
        <w:gridCol w:w="2572"/>
        <w:gridCol w:w="3997"/>
      </w:tblGrid>
      <w:tr w:rsidR="00514F7B" w:rsidRPr="00115BDF" w:rsidTr="00255302">
        <w:tc>
          <w:tcPr>
            <w:tcW w:w="1667" w:type="pct"/>
          </w:tcPr>
          <w:p w:rsidR="00514F7B" w:rsidRPr="00115BDF" w:rsidRDefault="00514F7B" w:rsidP="00255302">
            <w:pPr>
              <w:tabs>
                <w:tab w:val="left" w:pos="0"/>
              </w:tabs>
              <w:rPr>
                <w:b/>
                <w:color w:val="FFFFFF"/>
              </w:rPr>
            </w:pPr>
          </w:p>
          <w:p w:rsidR="00514F7B" w:rsidRPr="00115BDF" w:rsidRDefault="00514F7B" w:rsidP="00255302">
            <w:pPr>
              <w:tabs>
                <w:tab w:val="left" w:pos="0"/>
              </w:tabs>
              <w:rPr>
                <w:b/>
                <w:color w:val="FFFFFF"/>
              </w:rPr>
            </w:pPr>
          </w:p>
          <w:p w:rsidR="00514F7B" w:rsidRPr="00115BDF" w:rsidRDefault="00514F7B" w:rsidP="00255302">
            <w:pPr>
              <w:tabs>
                <w:tab w:val="left" w:pos="0"/>
              </w:tabs>
              <w:rPr>
                <w:b/>
                <w:color w:val="FFFFFF"/>
              </w:rPr>
            </w:pPr>
          </w:p>
        </w:tc>
        <w:tc>
          <w:tcPr>
            <w:tcW w:w="1305" w:type="pct"/>
          </w:tcPr>
          <w:p w:rsidR="00514F7B" w:rsidRPr="00115BDF" w:rsidRDefault="00514F7B" w:rsidP="00255302">
            <w:pPr>
              <w:tabs>
                <w:tab w:val="left" w:pos="0"/>
              </w:tabs>
              <w:rPr>
                <w:b/>
                <w:color w:val="FFFFFF"/>
              </w:rPr>
            </w:pPr>
          </w:p>
        </w:tc>
        <w:tc>
          <w:tcPr>
            <w:tcW w:w="2028" w:type="pct"/>
          </w:tcPr>
          <w:p w:rsidR="00C2328C" w:rsidRPr="003336EE" w:rsidRDefault="00C2328C" w:rsidP="00255302">
            <w:pPr>
              <w:jc w:val="center"/>
            </w:pPr>
          </w:p>
          <w:p w:rsidR="00514F7B" w:rsidRPr="00115BDF" w:rsidRDefault="00514F7B" w:rsidP="00255302">
            <w:pPr>
              <w:jc w:val="center"/>
            </w:pPr>
            <w:r w:rsidRPr="00115BDF">
              <w:lastRenderedPageBreak/>
              <w:t>Приложение 2</w:t>
            </w:r>
          </w:p>
          <w:p w:rsidR="00514F7B" w:rsidRPr="00115BDF" w:rsidRDefault="00514F7B" w:rsidP="00255302">
            <w:pPr>
              <w:jc w:val="center"/>
            </w:pPr>
            <w:r w:rsidRPr="00115BDF">
              <w:t>к муниципальной программе</w:t>
            </w:r>
          </w:p>
          <w:p w:rsidR="00514F7B" w:rsidRPr="00C2328C" w:rsidRDefault="00514F7B" w:rsidP="00C2328C">
            <w:pPr>
              <w:jc w:val="center"/>
            </w:pPr>
            <w:r w:rsidRPr="00115BDF">
              <w:t>«Формирование современной городской среды в муниципальном образовании Новол</w:t>
            </w:r>
            <w:r w:rsidR="00C2328C">
              <w:t>ьвовское Кимовского района</w:t>
            </w:r>
            <w:r w:rsidRPr="00115BDF">
              <w:t>»</w:t>
            </w:r>
          </w:p>
        </w:tc>
      </w:tr>
    </w:tbl>
    <w:p w:rsidR="00514F7B" w:rsidRPr="008A521F" w:rsidRDefault="00514F7B" w:rsidP="00514F7B">
      <w:pPr>
        <w:tabs>
          <w:tab w:val="left" w:pos="0"/>
        </w:tabs>
        <w:ind w:firstLine="4962"/>
        <w:rPr>
          <w:b/>
          <w:color w:val="FFFFFF"/>
        </w:rPr>
      </w:pPr>
    </w:p>
    <w:p w:rsidR="00514F7B" w:rsidRPr="00DE2032" w:rsidRDefault="00514F7B" w:rsidP="00514F7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DE2032">
        <w:rPr>
          <w:rFonts w:eastAsia="Calibri"/>
          <w:b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514F7B" w:rsidRDefault="00514F7B" w:rsidP="00514F7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514F7B" w:rsidRDefault="00514F7B" w:rsidP="00514F7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514F7B" w:rsidRDefault="00514F7B" w:rsidP="00514F7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514F7B" w:rsidRDefault="00514F7B" w:rsidP="00514F7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514F7B" w:rsidRPr="002F19D1" w:rsidRDefault="00514F7B" w:rsidP="00514F7B">
      <w:pPr>
        <w:pStyle w:val="af1"/>
        <w:numPr>
          <w:ilvl w:val="0"/>
          <w:numId w:val="7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Уличный осветительный прибор: Светильник </w:t>
      </w:r>
      <w:r w:rsidR="00B12E7D">
        <w:rPr>
          <w:rFonts w:ascii="Times New Roman" w:hAnsi="Times New Roman"/>
          <w:sz w:val="28"/>
          <w:szCs w:val="28"/>
        </w:rPr>
        <w:t xml:space="preserve">светодиодный уличный ДКУ-100Вт 5000К </w:t>
      </w:r>
      <w:r w:rsidR="00B12E7D">
        <w:rPr>
          <w:rFonts w:ascii="Times New Roman" w:hAnsi="Times New Roman"/>
          <w:sz w:val="28"/>
          <w:szCs w:val="28"/>
          <w:lang w:val="en-US"/>
        </w:rPr>
        <w:t>IP</w:t>
      </w:r>
      <w:r w:rsidR="00B12E7D" w:rsidRPr="00B12E7D">
        <w:rPr>
          <w:rFonts w:ascii="Times New Roman" w:hAnsi="Times New Roman"/>
          <w:sz w:val="28"/>
          <w:szCs w:val="28"/>
        </w:rPr>
        <w:t>65</w:t>
      </w:r>
    </w:p>
    <w:p w:rsidR="00514F7B" w:rsidRDefault="00B12E7D" w:rsidP="00514F7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</w:rPr>
      </w:pPr>
      <w:r w:rsidRPr="00B12E7D">
        <w:rPr>
          <w:rFonts w:eastAsia="Calibri"/>
          <w:noProof/>
        </w:rPr>
        <w:drawing>
          <wp:inline distT="0" distB="0" distL="0" distR="0">
            <wp:extent cx="3730625" cy="1857335"/>
            <wp:effectExtent l="19050" t="0" r="3175" b="0"/>
            <wp:docPr id="4" name="Рисунок 1" descr="Светильник светодиодный ДКУ 30Вт 1002-30Д 3000Лм 5000К, IEK (LDKU0-1002-030-5000-K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ильник светодиодный ДКУ 30Вт 1002-30Д 3000Лм 5000К, IEK (LDKU0-1002-030-5000-K03)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85" cy="185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F7B" w:rsidRDefault="00514F7B" w:rsidP="00514F7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C2328C" w:rsidRDefault="00C2328C" w:rsidP="00514F7B">
      <w:pPr>
        <w:ind w:firstLine="708"/>
        <w:rPr>
          <w:sz w:val="28"/>
          <w:szCs w:val="28"/>
        </w:rPr>
      </w:pPr>
    </w:p>
    <w:p w:rsidR="00C2328C" w:rsidRDefault="00C2328C" w:rsidP="00514F7B">
      <w:pPr>
        <w:ind w:firstLine="708"/>
        <w:rPr>
          <w:sz w:val="28"/>
          <w:szCs w:val="28"/>
        </w:rPr>
      </w:pPr>
    </w:p>
    <w:p w:rsidR="00C2328C" w:rsidRDefault="00C2328C" w:rsidP="00514F7B">
      <w:pPr>
        <w:ind w:firstLine="708"/>
        <w:rPr>
          <w:sz w:val="28"/>
          <w:szCs w:val="28"/>
        </w:rPr>
      </w:pPr>
    </w:p>
    <w:p w:rsidR="00514F7B" w:rsidRPr="000257AB" w:rsidRDefault="00514F7B" w:rsidP="00514F7B">
      <w:pPr>
        <w:ind w:firstLine="708"/>
        <w:rPr>
          <w:sz w:val="28"/>
          <w:szCs w:val="28"/>
        </w:rPr>
      </w:pPr>
      <w:r w:rsidRPr="000257AB">
        <w:rPr>
          <w:sz w:val="28"/>
          <w:szCs w:val="28"/>
        </w:rPr>
        <w:t>2.Урна уличная Евро 20,Размер: 250х200х920, вес 5 кг</w:t>
      </w:r>
    </w:p>
    <w:p w:rsidR="00514F7B" w:rsidRDefault="00F922F5" w:rsidP="00514F7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5104130" cy="2910840"/>
            <wp:effectExtent l="0" t="0" r="1270" b="3810"/>
            <wp:docPr id="2" name="Рисунок 20" descr="C:\Users\Ольга\Pictures\ур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Ольга\Pictures\урна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7B" w:rsidRDefault="00514F7B" w:rsidP="00514F7B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255302" w:rsidRDefault="00255302" w:rsidP="00255302">
      <w:pPr>
        <w:pStyle w:val="af1"/>
        <w:ind w:left="360"/>
        <w:jc w:val="center"/>
        <w:rPr>
          <w:rFonts w:ascii="Times New Roman" w:hAnsi="Times New Roman"/>
          <w:sz w:val="28"/>
          <w:szCs w:val="28"/>
        </w:rPr>
      </w:pPr>
    </w:p>
    <w:p w:rsidR="00514F7B" w:rsidRPr="00A55CFD" w:rsidRDefault="00255302" w:rsidP="00255302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514F7B" w:rsidRPr="00A55CFD">
        <w:rPr>
          <w:rFonts w:ascii="Times New Roman" w:hAnsi="Times New Roman"/>
          <w:sz w:val="28"/>
          <w:szCs w:val="28"/>
        </w:rPr>
        <w:t>Скамейка - Диван со спинкой, Размер: 1860х530х815 , вес 50 кг.</w:t>
      </w:r>
    </w:p>
    <w:p w:rsidR="00514F7B" w:rsidRDefault="00514F7B" w:rsidP="00514F7B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p w:rsidR="00514F7B" w:rsidRDefault="00F922F5" w:rsidP="00514F7B">
      <w:pPr>
        <w:jc w:val="center"/>
      </w:pPr>
      <w:r>
        <w:rPr>
          <w:noProof/>
        </w:rPr>
        <w:drawing>
          <wp:inline distT="0" distB="0" distL="0" distR="0">
            <wp:extent cx="5940425" cy="3801110"/>
            <wp:effectExtent l="0" t="0" r="3175" b="8890"/>
            <wp:docPr id="3" name="Рисунок 22" descr="C:\Users\Ольга\Pictures\л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Ольга\Pictures\лавка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7B" w:rsidRPr="006C2A68" w:rsidRDefault="00514F7B" w:rsidP="00514F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t>_____________________________________________</w:t>
      </w:r>
    </w:p>
    <w:sectPr w:rsidR="00514F7B" w:rsidRPr="006C2A68" w:rsidSect="00AE61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8BE" w:rsidRDefault="003B68BE">
      <w:r>
        <w:separator/>
      </w:r>
    </w:p>
  </w:endnote>
  <w:endnote w:type="continuationSeparator" w:id="1">
    <w:p w:rsidR="003B68BE" w:rsidRDefault="003B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EC" w:rsidRDefault="00C602E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EC" w:rsidRDefault="00C602EC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EC" w:rsidRDefault="00C602E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8BE" w:rsidRDefault="003B68BE">
      <w:r>
        <w:separator/>
      </w:r>
    </w:p>
  </w:footnote>
  <w:footnote w:type="continuationSeparator" w:id="1">
    <w:p w:rsidR="003B68BE" w:rsidRDefault="003B6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0C" w:rsidRDefault="0007535D" w:rsidP="0025530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D270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D270C" w:rsidRDefault="00BD270C" w:rsidP="00255302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0C" w:rsidRDefault="00BD270C" w:rsidP="00255302">
    <w:pPr>
      <w:pStyle w:val="a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2EC" w:rsidRDefault="00C602E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48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B74F2C"/>
    <w:multiLevelType w:val="hybridMultilevel"/>
    <w:tmpl w:val="015E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4445E5"/>
    <w:multiLevelType w:val="hybridMultilevel"/>
    <w:tmpl w:val="6E541E40"/>
    <w:lvl w:ilvl="0" w:tplc="B3F43FBC">
      <w:start w:val="3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>
    <w:nsid w:val="57EA01F4"/>
    <w:multiLevelType w:val="hybridMultilevel"/>
    <w:tmpl w:val="4D46F2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93352"/>
    <w:multiLevelType w:val="hybridMultilevel"/>
    <w:tmpl w:val="2804813A"/>
    <w:lvl w:ilvl="0" w:tplc="80629A04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5">
    <w:nsid w:val="61CD469B"/>
    <w:multiLevelType w:val="hybridMultilevel"/>
    <w:tmpl w:val="B290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B343F"/>
    <w:multiLevelType w:val="hybridMultilevel"/>
    <w:tmpl w:val="404298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AE904F8"/>
    <w:multiLevelType w:val="hybridMultilevel"/>
    <w:tmpl w:val="061A4D4A"/>
    <w:lvl w:ilvl="0" w:tplc="98489A1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E37"/>
    <w:rsid w:val="00020726"/>
    <w:rsid w:val="00035D1C"/>
    <w:rsid w:val="000725BB"/>
    <w:rsid w:val="0007535D"/>
    <w:rsid w:val="000B0144"/>
    <w:rsid w:val="000B1482"/>
    <w:rsid w:val="000C30CE"/>
    <w:rsid w:val="000E262B"/>
    <w:rsid w:val="000E65C2"/>
    <w:rsid w:val="000F501B"/>
    <w:rsid w:val="001230FB"/>
    <w:rsid w:val="001369A5"/>
    <w:rsid w:val="001404C0"/>
    <w:rsid w:val="00167B3B"/>
    <w:rsid w:val="001B56CD"/>
    <w:rsid w:val="001F1F56"/>
    <w:rsid w:val="002222D5"/>
    <w:rsid w:val="0025214D"/>
    <w:rsid w:val="00255302"/>
    <w:rsid w:val="002F4A29"/>
    <w:rsid w:val="003336EE"/>
    <w:rsid w:val="00334BC9"/>
    <w:rsid w:val="00337E37"/>
    <w:rsid w:val="0037001C"/>
    <w:rsid w:val="003B68BE"/>
    <w:rsid w:val="003F637B"/>
    <w:rsid w:val="00415A29"/>
    <w:rsid w:val="004A00A3"/>
    <w:rsid w:val="004A0749"/>
    <w:rsid w:val="004B391A"/>
    <w:rsid w:val="004B4150"/>
    <w:rsid w:val="004C0CCC"/>
    <w:rsid w:val="004D0DFD"/>
    <w:rsid w:val="004D1E2F"/>
    <w:rsid w:val="004E66BF"/>
    <w:rsid w:val="004F1C30"/>
    <w:rsid w:val="00507AFA"/>
    <w:rsid w:val="00514F7B"/>
    <w:rsid w:val="00580751"/>
    <w:rsid w:val="005A69B3"/>
    <w:rsid w:val="005C62D7"/>
    <w:rsid w:val="005F2D72"/>
    <w:rsid w:val="005F34F0"/>
    <w:rsid w:val="0060293A"/>
    <w:rsid w:val="006330F7"/>
    <w:rsid w:val="0064630D"/>
    <w:rsid w:val="0068315A"/>
    <w:rsid w:val="00683C75"/>
    <w:rsid w:val="00686933"/>
    <w:rsid w:val="006C2A68"/>
    <w:rsid w:val="006E2662"/>
    <w:rsid w:val="006F1397"/>
    <w:rsid w:val="00711754"/>
    <w:rsid w:val="00712A99"/>
    <w:rsid w:val="00717820"/>
    <w:rsid w:val="00727092"/>
    <w:rsid w:val="00744882"/>
    <w:rsid w:val="00780E69"/>
    <w:rsid w:val="007A1DBF"/>
    <w:rsid w:val="007A239E"/>
    <w:rsid w:val="007B4D57"/>
    <w:rsid w:val="007C2A81"/>
    <w:rsid w:val="00804E9D"/>
    <w:rsid w:val="0082576A"/>
    <w:rsid w:val="00825B26"/>
    <w:rsid w:val="0083145D"/>
    <w:rsid w:val="008B3472"/>
    <w:rsid w:val="008C7496"/>
    <w:rsid w:val="008E5F34"/>
    <w:rsid w:val="00920D8E"/>
    <w:rsid w:val="00935BE8"/>
    <w:rsid w:val="009C79A3"/>
    <w:rsid w:val="00A947BC"/>
    <w:rsid w:val="00A97231"/>
    <w:rsid w:val="00AB19AA"/>
    <w:rsid w:val="00AE61E1"/>
    <w:rsid w:val="00AF2F83"/>
    <w:rsid w:val="00B12E7D"/>
    <w:rsid w:val="00B13955"/>
    <w:rsid w:val="00B8567A"/>
    <w:rsid w:val="00B949B8"/>
    <w:rsid w:val="00BA03E0"/>
    <w:rsid w:val="00BA2AA6"/>
    <w:rsid w:val="00BD270C"/>
    <w:rsid w:val="00BD3553"/>
    <w:rsid w:val="00C140D4"/>
    <w:rsid w:val="00C20091"/>
    <w:rsid w:val="00C2328C"/>
    <w:rsid w:val="00C602EC"/>
    <w:rsid w:val="00C672D3"/>
    <w:rsid w:val="00C727B1"/>
    <w:rsid w:val="00C90ECC"/>
    <w:rsid w:val="00CA21A9"/>
    <w:rsid w:val="00CA3764"/>
    <w:rsid w:val="00CA590B"/>
    <w:rsid w:val="00CC1CC4"/>
    <w:rsid w:val="00CD294E"/>
    <w:rsid w:val="00CE121A"/>
    <w:rsid w:val="00CF1C42"/>
    <w:rsid w:val="00D10DBF"/>
    <w:rsid w:val="00D16BF1"/>
    <w:rsid w:val="00D7225E"/>
    <w:rsid w:val="00D730A1"/>
    <w:rsid w:val="00D75289"/>
    <w:rsid w:val="00D90B74"/>
    <w:rsid w:val="00DB6032"/>
    <w:rsid w:val="00DC1EBA"/>
    <w:rsid w:val="00E124E0"/>
    <w:rsid w:val="00E21ECC"/>
    <w:rsid w:val="00E37814"/>
    <w:rsid w:val="00E41704"/>
    <w:rsid w:val="00E50D57"/>
    <w:rsid w:val="00E54057"/>
    <w:rsid w:val="00E608D0"/>
    <w:rsid w:val="00E661AD"/>
    <w:rsid w:val="00E662D8"/>
    <w:rsid w:val="00EB120C"/>
    <w:rsid w:val="00EB5B58"/>
    <w:rsid w:val="00EC28F7"/>
    <w:rsid w:val="00F10AF7"/>
    <w:rsid w:val="00F922F5"/>
    <w:rsid w:val="00FB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91A"/>
    <w:rPr>
      <w:sz w:val="24"/>
      <w:szCs w:val="24"/>
    </w:rPr>
  </w:style>
  <w:style w:type="paragraph" w:styleId="1">
    <w:name w:val="heading 1"/>
    <w:basedOn w:val="a"/>
    <w:link w:val="10"/>
    <w:qFormat/>
    <w:rsid w:val="00514F7B"/>
    <w:pPr>
      <w:spacing w:after="200"/>
      <w:outlineLvl w:val="0"/>
    </w:pPr>
    <w:rPr>
      <w:rFonts w:ascii="Arial" w:eastAsia="Calibri" w:hAnsi="Arial"/>
      <w:color w:val="000000"/>
      <w:kern w:val="36"/>
      <w:sz w:val="30"/>
      <w:szCs w:val="30"/>
    </w:rPr>
  </w:style>
  <w:style w:type="paragraph" w:styleId="2">
    <w:name w:val="heading 2"/>
    <w:basedOn w:val="a"/>
    <w:link w:val="20"/>
    <w:qFormat/>
    <w:rsid w:val="00514F7B"/>
    <w:pPr>
      <w:outlineLvl w:val="1"/>
    </w:pPr>
    <w:rPr>
      <w:rFonts w:eastAsia="Calibri"/>
      <w:sz w:val="36"/>
      <w:szCs w:val="36"/>
    </w:rPr>
  </w:style>
  <w:style w:type="paragraph" w:styleId="3">
    <w:name w:val="heading 3"/>
    <w:basedOn w:val="a"/>
    <w:next w:val="a"/>
    <w:link w:val="30"/>
    <w:qFormat/>
    <w:rsid w:val="00514F7B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0D8E"/>
    <w:pPr>
      <w:jc w:val="center"/>
    </w:pPr>
    <w:rPr>
      <w:sz w:val="44"/>
    </w:rPr>
  </w:style>
  <w:style w:type="paragraph" w:styleId="21">
    <w:name w:val="Body Text Indent 2"/>
    <w:basedOn w:val="a"/>
    <w:link w:val="22"/>
    <w:rsid w:val="00920D8E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920D8E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920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920D8E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semiHidden/>
    <w:rsid w:val="00CE121A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rsid w:val="00AE61E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AE61E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14F7B"/>
    <w:pPr>
      <w:spacing w:after="120"/>
    </w:pPr>
  </w:style>
  <w:style w:type="character" w:customStyle="1" w:styleId="ab">
    <w:name w:val="Основной текст Знак"/>
    <w:link w:val="aa"/>
    <w:rsid w:val="00514F7B"/>
    <w:rPr>
      <w:sz w:val="24"/>
      <w:szCs w:val="24"/>
    </w:rPr>
  </w:style>
  <w:style w:type="character" w:customStyle="1" w:styleId="10">
    <w:name w:val="Заголовок 1 Знак"/>
    <w:link w:val="1"/>
    <w:rsid w:val="00514F7B"/>
    <w:rPr>
      <w:rFonts w:ascii="Arial" w:eastAsia="Calibri" w:hAnsi="Arial"/>
      <w:color w:val="000000"/>
      <w:kern w:val="36"/>
      <w:sz w:val="30"/>
      <w:szCs w:val="30"/>
    </w:rPr>
  </w:style>
  <w:style w:type="character" w:customStyle="1" w:styleId="20">
    <w:name w:val="Заголовок 2 Знак"/>
    <w:link w:val="2"/>
    <w:rsid w:val="00514F7B"/>
    <w:rPr>
      <w:rFonts w:eastAsia="Calibri"/>
      <w:sz w:val="36"/>
      <w:szCs w:val="36"/>
    </w:rPr>
  </w:style>
  <w:style w:type="character" w:customStyle="1" w:styleId="30">
    <w:name w:val="Заголовок 3 Знак"/>
    <w:link w:val="3"/>
    <w:rsid w:val="00514F7B"/>
    <w:rPr>
      <w:rFonts w:ascii="Arial" w:hAnsi="Arial" w:cs="Arial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rsid w:val="00514F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Текст выноски Знак"/>
    <w:link w:val="a6"/>
    <w:semiHidden/>
    <w:locked/>
    <w:rsid w:val="00514F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4F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c">
    <w:name w:val="Normal (Web)"/>
    <w:basedOn w:val="a"/>
    <w:rsid w:val="00514F7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4">
    <w:name w:val="Название Знак"/>
    <w:link w:val="a3"/>
    <w:locked/>
    <w:rsid w:val="00514F7B"/>
    <w:rPr>
      <w:sz w:val="44"/>
      <w:szCs w:val="24"/>
    </w:rPr>
  </w:style>
  <w:style w:type="character" w:customStyle="1" w:styleId="23">
    <w:name w:val="Основной текст (2)_"/>
    <w:link w:val="24"/>
    <w:locked/>
    <w:rsid w:val="00514F7B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F7B"/>
    <w:pPr>
      <w:widowControl w:val="0"/>
      <w:shd w:val="clear" w:color="auto" w:fill="FFFFFF"/>
      <w:spacing w:after="540" w:line="274" w:lineRule="exact"/>
      <w:jc w:val="center"/>
    </w:pPr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formattexttopleveltext">
    <w:name w:val="formattext topleveltext"/>
    <w:basedOn w:val="a"/>
    <w:rsid w:val="00514F7B"/>
    <w:pPr>
      <w:spacing w:before="100" w:beforeAutospacing="1" w:after="100" w:afterAutospacing="1"/>
    </w:pPr>
  </w:style>
  <w:style w:type="character" w:styleId="ad">
    <w:name w:val="Hyperlink"/>
    <w:rsid w:val="00514F7B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514F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514F7B"/>
    <w:rPr>
      <w:rFonts w:ascii="Calibri" w:hAnsi="Calibri" w:cs="Calibri"/>
      <w:sz w:val="22"/>
      <w:szCs w:val="22"/>
      <w:lang w:eastAsia="en-US"/>
    </w:rPr>
  </w:style>
  <w:style w:type="character" w:styleId="af0">
    <w:name w:val="page number"/>
    <w:basedOn w:val="a0"/>
    <w:rsid w:val="00514F7B"/>
  </w:style>
  <w:style w:type="character" w:customStyle="1" w:styleId="25">
    <w:name w:val="Знак Знак2"/>
    <w:semiHidden/>
    <w:locked/>
    <w:rsid w:val="00514F7B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514F7B"/>
    <w:rPr>
      <w:rFonts w:ascii="Arial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514F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1">
    <w:name w:val="List Paragraph"/>
    <w:basedOn w:val="a"/>
    <w:uiPriority w:val="34"/>
    <w:qFormat/>
    <w:rsid w:val="00514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DB60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rsid w:val="00C602E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602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514F7B"/>
    <w:pPr>
      <w:spacing w:after="200"/>
      <w:outlineLvl w:val="0"/>
    </w:pPr>
    <w:rPr>
      <w:rFonts w:ascii="Arial" w:eastAsia="Calibri" w:hAnsi="Arial"/>
      <w:color w:val="000000"/>
      <w:kern w:val="36"/>
      <w:sz w:val="30"/>
      <w:szCs w:val="30"/>
      <w:lang w:val="x-none"/>
    </w:rPr>
  </w:style>
  <w:style w:type="paragraph" w:styleId="2">
    <w:name w:val="heading 2"/>
    <w:basedOn w:val="a"/>
    <w:link w:val="20"/>
    <w:qFormat/>
    <w:rsid w:val="00514F7B"/>
    <w:pPr>
      <w:outlineLvl w:val="1"/>
    </w:pPr>
    <w:rPr>
      <w:rFonts w:eastAsia="Calibri"/>
      <w:sz w:val="36"/>
      <w:szCs w:val="36"/>
      <w:lang w:val="x-none"/>
    </w:rPr>
  </w:style>
  <w:style w:type="paragraph" w:styleId="3">
    <w:name w:val="heading 3"/>
    <w:basedOn w:val="a"/>
    <w:next w:val="a"/>
    <w:link w:val="30"/>
    <w:qFormat/>
    <w:rsid w:val="00514F7B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20D8E"/>
    <w:pPr>
      <w:jc w:val="center"/>
    </w:pPr>
    <w:rPr>
      <w:sz w:val="44"/>
      <w:lang w:val="x-none" w:eastAsia="x-none"/>
    </w:rPr>
  </w:style>
  <w:style w:type="paragraph" w:styleId="21">
    <w:name w:val="Body Text Indent 2"/>
    <w:basedOn w:val="a"/>
    <w:link w:val="22"/>
    <w:rsid w:val="00920D8E"/>
    <w:pPr>
      <w:ind w:firstLine="720"/>
      <w:jc w:val="both"/>
    </w:pPr>
  </w:style>
  <w:style w:type="character" w:customStyle="1" w:styleId="22">
    <w:name w:val="Основной текст с отступом 2 Знак"/>
    <w:link w:val="21"/>
    <w:rsid w:val="00920D8E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92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920D8E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semiHidden/>
    <w:rsid w:val="00CE121A"/>
    <w:rPr>
      <w:rFonts w:ascii="Tahoma" w:hAnsi="Tahoma"/>
      <w:sz w:val="16"/>
      <w:szCs w:val="16"/>
      <w:lang w:val="x-none" w:eastAsia="x-none"/>
    </w:rPr>
  </w:style>
  <w:style w:type="paragraph" w:styleId="a8">
    <w:name w:val="Document Map"/>
    <w:basedOn w:val="a"/>
    <w:link w:val="a9"/>
    <w:rsid w:val="00AE61E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AE61E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14F7B"/>
    <w:pPr>
      <w:spacing w:after="120"/>
    </w:pPr>
  </w:style>
  <w:style w:type="character" w:customStyle="1" w:styleId="ab">
    <w:name w:val="Основной текст Знак"/>
    <w:link w:val="aa"/>
    <w:rsid w:val="00514F7B"/>
    <w:rPr>
      <w:sz w:val="24"/>
      <w:szCs w:val="24"/>
    </w:rPr>
  </w:style>
  <w:style w:type="character" w:customStyle="1" w:styleId="10">
    <w:name w:val="Заголовок 1 Знак"/>
    <w:link w:val="1"/>
    <w:rsid w:val="00514F7B"/>
    <w:rPr>
      <w:rFonts w:ascii="Arial" w:eastAsia="Calibri" w:hAnsi="Arial"/>
      <w:color w:val="000000"/>
      <w:kern w:val="36"/>
      <w:sz w:val="30"/>
      <w:szCs w:val="30"/>
      <w:lang w:val="x-none"/>
    </w:rPr>
  </w:style>
  <w:style w:type="character" w:customStyle="1" w:styleId="20">
    <w:name w:val="Заголовок 2 Знак"/>
    <w:link w:val="2"/>
    <w:rsid w:val="00514F7B"/>
    <w:rPr>
      <w:rFonts w:eastAsia="Calibri"/>
      <w:sz w:val="36"/>
      <w:szCs w:val="36"/>
      <w:lang w:val="x-none"/>
    </w:rPr>
  </w:style>
  <w:style w:type="character" w:customStyle="1" w:styleId="30">
    <w:name w:val="Заголовок 3 Знак"/>
    <w:link w:val="3"/>
    <w:rsid w:val="00514F7B"/>
    <w:rPr>
      <w:rFonts w:ascii="Arial" w:hAnsi="Arial" w:cs="Arial"/>
      <w:b/>
      <w:bCs/>
      <w:sz w:val="26"/>
      <w:szCs w:val="26"/>
      <w:lang w:eastAsia="en-US"/>
    </w:rPr>
  </w:style>
  <w:style w:type="paragraph" w:customStyle="1" w:styleId="ListParagraph">
    <w:name w:val="List Paragraph"/>
    <w:basedOn w:val="a"/>
    <w:rsid w:val="00514F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Текст выноски Знак"/>
    <w:link w:val="a6"/>
    <w:semiHidden/>
    <w:locked/>
    <w:rsid w:val="00514F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4F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c">
    <w:name w:val="Normal (Web)"/>
    <w:basedOn w:val="a"/>
    <w:rsid w:val="00514F7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a4">
    <w:name w:val="Название Знак"/>
    <w:link w:val="a3"/>
    <w:locked/>
    <w:rsid w:val="00514F7B"/>
    <w:rPr>
      <w:sz w:val="44"/>
      <w:szCs w:val="24"/>
    </w:rPr>
  </w:style>
  <w:style w:type="character" w:customStyle="1" w:styleId="23">
    <w:name w:val="Основной текст (2)_"/>
    <w:link w:val="24"/>
    <w:locked/>
    <w:rsid w:val="00514F7B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14F7B"/>
    <w:pPr>
      <w:widowControl w:val="0"/>
      <w:shd w:val="clear" w:color="auto" w:fill="FFFFFF"/>
      <w:spacing w:after="540" w:line="274" w:lineRule="exact"/>
      <w:jc w:val="center"/>
    </w:pPr>
    <w:rPr>
      <w:rFonts w:ascii="Arial" w:hAnsi="Arial"/>
      <w:b/>
      <w:bCs/>
      <w:sz w:val="23"/>
      <w:szCs w:val="23"/>
      <w:shd w:val="clear" w:color="auto" w:fill="FFFFFF"/>
      <w:lang w:val="x-none" w:eastAsia="x-none"/>
    </w:rPr>
  </w:style>
  <w:style w:type="paragraph" w:customStyle="1" w:styleId="formattexttopleveltext">
    <w:name w:val="formattext topleveltext"/>
    <w:basedOn w:val="a"/>
    <w:rsid w:val="00514F7B"/>
    <w:pPr>
      <w:spacing w:before="100" w:beforeAutospacing="1" w:after="100" w:afterAutospacing="1"/>
    </w:pPr>
  </w:style>
  <w:style w:type="character" w:styleId="ad">
    <w:name w:val="Hyperlink"/>
    <w:rsid w:val="00514F7B"/>
    <w:rPr>
      <w:color w:val="0000FF"/>
      <w:u w:val="single"/>
    </w:rPr>
  </w:style>
  <w:style w:type="paragraph" w:styleId="ae">
    <w:name w:val="header"/>
    <w:basedOn w:val="a"/>
    <w:link w:val="af"/>
    <w:rsid w:val="00514F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rsid w:val="00514F7B"/>
    <w:rPr>
      <w:rFonts w:ascii="Calibri" w:hAnsi="Calibri" w:cs="Calibri"/>
      <w:sz w:val="22"/>
      <w:szCs w:val="22"/>
      <w:lang w:eastAsia="en-US"/>
    </w:rPr>
  </w:style>
  <w:style w:type="character" w:styleId="af0">
    <w:name w:val="page number"/>
    <w:basedOn w:val="a0"/>
    <w:rsid w:val="00514F7B"/>
  </w:style>
  <w:style w:type="character" w:customStyle="1" w:styleId="25">
    <w:name w:val=" Знак Знак2"/>
    <w:semiHidden/>
    <w:locked/>
    <w:rsid w:val="00514F7B"/>
    <w:rPr>
      <w:rFonts w:cs="Times New Roman"/>
    </w:rPr>
  </w:style>
  <w:style w:type="character" w:customStyle="1" w:styleId="ConsPlusNormal">
    <w:name w:val="ConsPlusNormal Знак"/>
    <w:link w:val="ConsPlusNormal0"/>
    <w:locked/>
    <w:rsid w:val="00514F7B"/>
    <w:rPr>
      <w:rFonts w:ascii="Arial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514F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1">
    <w:name w:val="List Paragraph"/>
    <w:basedOn w:val="a"/>
    <w:uiPriority w:val="34"/>
    <w:qFormat/>
    <w:rsid w:val="00514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DB60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55A9-E21C-4A5A-8BB6-88426700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5579</Words>
  <Characters>31803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MoBIL GROUP</Company>
  <LinksUpToDate>false</LinksUpToDate>
  <CharactersWithSpaces>37308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Пользователь</cp:lastModifiedBy>
  <cp:revision>53</cp:revision>
  <cp:lastPrinted>2022-10-17T11:35:00Z</cp:lastPrinted>
  <dcterms:created xsi:type="dcterms:W3CDTF">2022-02-07T08:59:00Z</dcterms:created>
  <dcterms:modified xsi:type="dcterms:W3CDTF">2022-10-17T11:39:00Z</dcterms:modified>
</cp:coreProperties>
</file>