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C2961" w:rsidRPr="008C2961" w:rsidTr="008C2961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961" w:rsidRPr="008C2961" w:rsidRDefault="008C2961" w:rsidP="008C2961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C296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Тульская область</w:t>
            </w:r>
          </w:p>
        </w:tc>
      </w:tr>
      <w:tr w:rsidR="008C2961" w:rsidRPr="008C2961" w:rsidTr="008C2961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961" w:rsidRPr="008C2961" w:rsidRDefault="008C2961" w:rsidP="008C2961">
            <w:pPr>
              <w:pStyle w:val="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C2961">
              <w:rPr>
                <w:rFonts w:ascii="Times New Roman" w:eastAsiaTheme="minorEastAsia" w:hAnsi="Times New Roman"/>
                <w:sz w:val="28"/>
                <w:szCs w:val="28"/>
              </w:rPr>
              <w:t>Муниципальное образование Кимовский район</w:t>
            </w:r>
          </w:p>
        </w:tc>
      </w:tr>
      <w:tr w:rsidR="008C2961" w:rsidRPr="008C2961" w:rsidTr="008C2961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C2961" w:rsidRPr="008C2961" w:rsidRDefault="008C2961" w:rsidP="008C2961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C296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Собрание представителей</w:t>
            </w:r>
          </w:p>
          <w:p w:rsidR="008C2961" w:rsidRPr="008C2961" w:rsidRDefault="008C2961" w:rsidP="008C2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961">
              <w:rPr>
                <w:rFonts w:ascii="Times New Roman" w:hAnsi="Times New Roman" w:cs="Times New Roman"/>
                <w:b/>
                <w:sz w:val="28"/>
                <w:szCs w:val="28"/>
              </w:rPr>
              <w:t>5-го созыва</w:t>
            </w:r>
          </w:p>
        </w:tc>
      </w:tr>
      <w:tr w:rsidR="008C2961" w:rsidRPr="008C2961" w:rsidTr="008C2961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C2961" w:rsidRPr="008C2961" w:rsidRDefault="008C2961" w:rsidP="008C2961">
            <w:pPr>
              <w:pStyle w:val="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Реш</w:t>
            </w:r>
            <w:r w:rsidRPr="008C2961">
              <w:rPr>
                <w:rFonts w:ascii="Times New Roman" w:eastAsiaTheme="minorEastAsia" w:hAnsi="Times New Roman"/>
                <w:sz w:val="28"/>
                <w:szCs w:val="28"/>
              </w:rPr>
              <w:t>ение</w:t>
            </w:r>
          </w:p>
          <w:p w:rsidR="008C2961" w:rsidRPr="008C2961" w:rsidRDefault="008C2961" w:rsidP="008C296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2961" w:rsidRPr="008C2961" w:rsidRDefault="008C2961" w:rsidP="008C2961">
      <w:pPr>
        <w:rPr>
          <w:rFonts w:ascii="Times New Roman" w:hAnsi="Times New Roman" w:cs="Times New Roman"/>
          <w:b/>
          <w:sz w:val="28"/>
          <w:szCs w:val="28"/>
        </w:rPr>
      </w:pPr>
      <w:r w:rsidRPr="008C2961">
        <w:rPr>
          <w:rFonts w:ascii="Times New Roman" w:hAnsi="Times New Roman" w:cs="Times New Roman"/>
          <w:b/>
          <w:sz w:val="28"/>
          <w:szCs w:val="28"/>
        </w:rPr>
        <w:t xml:space="preserve">от  26 апреля 2018г.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C29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C2961">
        <w:rPr>
          <w:rFonts w:ascii="Times New Roman" w:hAnsi="Times New Roman" w:cs="Times New Roman"/>
          <w:b/>
          <w:sz w:val="28"/>
          <w:szCs w:val="28"/>
        </w:rPr>
        <w:t xml:space="preserve"> № 98-50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406C0" w:rsidRPr="00F90FC6" w:rsidRDefault="00E406C0" w:rsidP="008C2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F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утвержденное решением Собрания </w:t>
      </w:r>
      <w:r w:rsidR="00724B6D" w:rsidRPr="00F90FC6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F90FC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Кимовский район</w:t>
      </w:r>
      <w:proofErr w:type="gramEnd"/>
    </w:p>
    <w:p w:rsidR="00E406C0" w:rsidRPr="002D2CDC" w:rsidRDefault="00E406C0" w:rsidP="00E406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26.07.2006  № 135-ФЗ «О защите конкуренции»,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РФ от 01.12.2016 №1283), Уставом муниципального образования Кимовский район, Собрание представителей муниципального образования Кимовский район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 РЕШИЛО:</w:t>
      </w:r>
    </w:p>
    <w:p w:rsidR="00E406C0" w:rsidRPr="002D2CDC" w:rsidRDefault="00E406C0" w:rsidP="00E406C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4" w:history="1">
        <w:r w:rsidRPr="002D2CDC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утвержденное решением Собрания представителей муниципального образования Кимовский район 5-го созыва от 25.02.2016 №52-256, следующие изменения:</w:t>
      </w:r>
      <w:proofErr w:type="gramEnd"/>
    </w:p>
    <w:p w:rsidR="00E406C0" w:rsidRPr="002D2CDC" w:rsidRDefault="00E406C0" w:rsidP="007F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- </w:t>
      </w:r>
      <w:r w:rsidR="007F0349" w:rsidRPr="002D2C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A0C40" w:rsidRPr="002D2CD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F0349" w:rsidRPr="002D2CD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7A0C40" w:rsidRPr="002D2CDC">
        <w:rPr>
          <w:rFonts w:ascii="Times New Roman" w:hAnsi="Times New Roman" w:cs="Times New Roman"/>
          <w:sz w:val="24"/>
          <w:szCs w:val="24"/>
        </w:rPr>
        <w:t>.</w:t>
      </w:r>
    </w:p>
    <w:p w:rsidR="00E406C0" w:rsidRPr="002D2CDC" w:rsidRDefault="00E406C0" w:rsidP="00E4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>2.Решение подлежит обнародованию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</w:p>
    <w:p w:rsidR="00E406C0" w:rsidRPr="002D2CDC" w:rsidRDefault="00E406C0" w:rsidP="00E406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>3. Решение вступает в силу со дня обнародования.</w:t>
      </w:r>
    </w:p>
    <w:p w:rsidR="00E406C0" w:rsidRPr="002D2CDC" w:rsidRDefault="00E406C0" w:rsidP="00E406C0">
      <w:pPr>
        <w:pStyle w:val="ConsPlusNormal"/>
        <w:widowControl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CDC">
        <w:rPr>
          <w:rFonts w:ascii="Times New Roman" w:hAnsi="Times New Roman" w:cs="Times New Roman"/>
          <w:b/>
          <w:sz w:val="24"/>
          <w:szCs w:val="24"/>
        </w:rPr>
        <w:t xml:space="preserve">                    Глава </w:t>
      </w:r>
    </w:p>
    <w:p w:rsidR="00E406C0" w:rsidRPr="002D2CDC" w:rsidRDefault="00E406C0" w:rsidP="00E406C0">
      <w:pPr>
        <w:pStyle w:val="ConsPlusNormal"/>
        <w:widowControl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CD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406C0" w:rsidRPr="002D2CDC" w:rsidRDefault="00E406C0" w:rsidP="00E406C0">
      <w:pPr>
        <w:pStyle w:val="ConsPlusNormal"/>
        <w:widowControl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CDC">
        <w:rPr>
          <w:rFonts w:ascii="Times New Roman" w:hAnsi="Times New Roman" w:cs="Times New Roman"/>
          <w:b/>
          <w:sz w:val="24"/>
          <w:szCs w:val="24"/>
        </w:rPr>
        <w:t xml:space="preserve">             Кимовский район                                                                   О.И. Мазка</w:t>
      </w:r>
    </w:p>
    <w:p w:rsidR="00E406C0" w:rsidRPr="002D2CDC" w:rsidRDefault="00E406C0" w:rsidP="00E406C0">
      <w:pPr>
        <w:pStyle w:val="a5"/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06C0" w:rsidRPr="002D2CDC" w:rsidRDefault="00E406C0" w:rsidP="00E406C0">
      <w:pPr>
        <w:pStyle w:val="a5"/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1B57" w:rsidRDefault="00D51B57" w:rsidP="00D51B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2D2CDC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724B6D" w:rsidRPr="002D2CDC" w:rsidRDefault="00724B6D" w:rsidP="00D51B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0F5E" w:rsidRPr="00D93721" w:rsidRDefault="00D51B57" w:rsidP="00D51B57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21">
        <w:rPr>
          <w:rFonts w:ascii="Times New Roman" w:hAnsi="Times New Roman" w:cs="Times New Roman"/>
          <w:b/>
          <w:sz w:val="24"/>
          <w:szCs w:val="24"/>
        </w:rPr>
        <w:t>«О порядке и условиях  предоставления  в аренду муни</w:t>
      </w:r>
      <w:r w:rsidR="00D93721">
        <w:rPr>
          <w:rFonts w:ascii="Times New Roman" w:hAnsi="Times New Roman" w:cs="Times New Roman"/>
          <w:b/>
          <w:sz w:val="24"/>
          <w:szCs w:val="24"/>
        </w:rPr>
        <w:t>ципального  имущества</w:t>
      </w:r>
      <w:r w:rsidRPr="00D9372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Кимовский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 субъектам малого и среднего  предпринимательства»</w:t>
      </w:r>
    </w:p>
    <w:p w:rsidR="00D51B57" w:rsidRPr="002D2CDC" w:rsidRDefault="00D51B57" w:rsidP="00D51B57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E0F5E" w:rsidRPr="002D2CDC" w:rsidRDefault="00AE0F5E" w:rsidP="00E64F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предоставления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2D2CDC">
        <w:rPr>
          <w:rFonts w:ascii="Times New Roman" w:hAnsi="Times New Roman" w:cs="Times New Roman"/>
          <w:sz w:val="24"/>
          <w:szCs w:val="24"/>
        </w:rPr>
        <w:t xml:space="preserve">, включенного в </w:t>
      </w:r>
      <w:hyperlink r:id="rId5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основе (далее - </w:t>
      </w:r>
      <w:hyperlink r:id="rId6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>).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В течение года с даты включения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 в </w:t>
      </w:r>
      <w:hyperlink r:id="rId7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</w:t>
      </w:r>
      <w:r w:rsidR="00E64FBA" w:rsidRPr="002D2CD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  <w:r w:rsidRPr="002D2CD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64FBA" w:rsidRPr="002D2CDC">
        <w:rPr>
          <w:rFonts w:ascii="Times New Roman" w:hAnsi="Times New Roman" w:cs="Times New Roman"/>
          <w:sz w:val="24"/>
          <w:szCs w:val="24"/>
        </w:rPr>
        <w:t>Администрация</w:t>
      </w:r>
      <w:r w:rsidRPr="002D2CDC">
        <w:rPr>
          <w:rFonts w:ascii="Times New Roman" w:hAnsi="Times New Roman" w:cs="Times New Roman"/>
          <w:sz w:val="24"/>
          <w:szCs w:val="24"/>
        </w:rPr>
        <w:t>) принимает решение об организации и проведении торгов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по заявлению указанных лиц в случаях, предусмотренных Федеральным </w:t>
      </w:r>
      <w:hyperlink r:id="rId8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2D2C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При наличии у субъекта малого или среднего предпринимательства или организации, образующей инфраструктуру поддержки малого и среднего предпринимательства, инициативы о проведении торгов на право заключения договора аренды имущества, включенного в </w:t>
      </w:r>
      <w:hyperlink r:id="rId9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либо инициативы 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10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в случаях, предусмотренных Федеральным </w:t>
      </w:r>
      <w:hyperlink r:id="rId11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конкуренции", инициатор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направляет в адрес </w:t>
      </w:r>
      <w:r w:rsidR="00B304EA" w:rsidRPr="002D2CDC">
        <w:rPr>
          <w:rFonts w:ascii="Times New Roman" w:hAnsi="Times New Roman" w:cs="Times New Roman"/>
          <w:sz w:val="24"/>
          <w:szCs w:val="24"/>
        </w:rPr>
        <w:t>Администрации</w:t>
      </w:r>
      <w:r w:rsidRPr="002D2CDC">
        <w:rPr>
          <w:rFonts w:ascii="Times New Roman" w:hAnsi="Times New Roman" w:cs="Times New Roman"/>
          <w:sz w:val="24"/>
          <w:szCs w:val="24"/>
        </w:rPr>
        <w:t xml:space="preserve"> соответствующее обращение с указанием предполагаемой цели аренды и объекта, включенного в </w:t>
      </w:r>
      <w:hyperlink r:id="rId12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>, предполагаемого к предоставлению в аренду.</w:t>
      </w:r>
    </w:p>
    <w:p w:rsidR="00AE0F5E" w:rsidRPr="002D2CDC" w:rsidRDefault="00B304EA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>Администрация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 рассматривает поступившее обращение в течение 30 календарных дней </w:t>
      </w:r>
      <w:proofErr w:type="gramStart"/>
      <w:r w:rsidR="00AE0F5E" w:rsidRPr="002D2CD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его поступления и принимает решение: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об организации и проведении торгов на право заключения договора аренды имущества, включенного в </w:t>
      </w:r>
      <w:hyperlink r:id="rId13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- при поступлении обращения об организации и проведении торгов на право заключения договора аренды имущества, включенного в </w:t>
      </w:r>
      <w:hyperlink r:id="rId14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>;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15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- при поступлении обращения 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16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и наличии оснований для предоставления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 без проведения торгов в соответствии с Федеральным </w:t>
      </w:r>
      <w:hyperlink r:id="rId17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 и Федеральным </w:t>
      </w:r>
      <w:hyperlink r:id="rId18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24 июля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2007 года N 209-ФЗ "О развитии малого и среднего предпринимательства в Российской Федерации";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lastRenderedPageBreak/>
        <w:t xml:space="preserve">об отказе в принятии решения об организации и проведении торгов на право заключения договора аренды имущества, включенного в </w:t>
      </w:r>
      <w:hyperlink r:id="rId19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- при отсутствии в поступившем обращении сведений, указанных в </w:t>
      </w:r>
      <w:hyperlink w:anchor="P58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абзаце 1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настоящего пункта, и (или) при несоответствии объекта, в отношении которого подано обращение, условиям, предусмотренным </w:t>
      </w:r>
      <w:hyperlink w:anchor="P68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об отказе в принятии решения 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20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- при отсутствии в поступившем обращении сведений, указанных в </w:t>
      </w:r>
      <w:hyperlink w:anchor="P58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абзаце 1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настоящего пункта, и (или) при отсутствии предусмотренных Федеральным </w:t>
      </w:r>
      <w:hyperlink r:id="rId21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 оснований для предоставления лицу, направившему обращение, в аренду указанного в поступившем обращении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без проведения торгов, и (или) при отсутствии оснований для отнесения лица, направившего обращение, к субъектам малого и среднего предпринимательства или организациям, образующим инфраструктуру поддержки малого и среднего предпринимательства, отвечающим критериям, установленным Федеральным </w:t>
      </w:r>
      <w:hyperlink r:id="rId22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В случае поступления обращений о заключении договора аренды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23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>, от нескольких субъектов малого и среднего предпринимательства или организаций, образующих инфраструктуру поддержки малого и среднего предпринимательства, имеющих право на заключение договора без проведения торгов, имущество предоставляется лицу, обращение которого зарегистрировано раньше.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Решение об организации и проведении торгов на право заключения договора аренды имущества, включенного в </w:t>
      </w:r>
      <w:hyperlink r:id="rId24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либо 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25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принимается в форме распоряжения </w:t>
      </w:r>
      <w:r w:rsidR="00B304EA" w:rsidRPr="002D2CDC">
        <w:rPr>
          <w:rFonts w:ascii="Times New Roman" w:hAnsi="Times New Roman" w:cs="Times New Roman"/>
          <w:sz w:val="24"/>
          <w:szCs w:val="24"/>
        </w:rPr>
        <w:t>Администрации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 направляется лицу, представившему обращение, в течение 30 календарных дней с даты регистрации обращения по почте, электронной почте или иным доступным способом.</w:t>
      </w:r>
      <w:proofErr w:type="gramEnd"/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Решение об отказе в принятии решения об организации и проведении торгов на право заключения договора аренды имущества, включенного в </w:t>
      </w:r>
      <w:hyperlink r:id="rId26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либо об отказе в принятии решения 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27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оформляется в виде письма </w:t>
      </w:r>
      <w:r w:rsidR="00B304EA" w:rsidRPr="002D2CDC">
        <w:rPr>
          <w:rFonts w:ascii="Times New Roman" w:hAnsi="Times New Roman" w:cs="Times New Roman"/>
          <w:sz w:val="24"/>
          <w:szCs w:val="24"/>
        </w:rPr>
        <w:t>Администрации</w:t>
      </w:r>
      <w:r w:rsidRPr="002D2CDC">
        <w:rPr>
          <w:rFonts w:ascii="Times New Roman" w:hAnsi="Times New Roman" w:cs="Times New Roman"/>
          <w:sz w:val="24"/>
          <w:szCs w:val="24"/>
        </w:rPr>
        <w:t>, содержащего основания для такого отказа, в адрес лица, представившего обращение, и направляется ему в течение 30 календарных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2D2CD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обращения по почте, электронной почте или иным доступным способом.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Примерные формы обращений и перечень прилагаемых к ним документов, необходимых для принятия </w:t>
      </w:r>
      <w:r w:rsidR="00B304EA" w:rsidRPr="002D2CDC">
        <w:rPr>
          <w:rFonts w:ascii="Times New Roman" w:hAnsi="Times New Roman" w:cs="Times New Roman"/>
          <w:sz w:val="24"/>
          <w:szCs w:val="24"/>
        </w:rPr>
        <w:t>Администрацией</w:t>
      </w:r>
      <w:r w:rsidRPr="002D2CDC">
        <w:rPr>
          <w:rFonts w:ascii="Times New Roman" w:hAnsi="Times New Roman" w:cs="Times New Roman"/>
          <w:sz w:val="24"/>
          <w:szCs w:val="24"/>
        </w:rPr>
        <w:t xml:space="preserve"> решения об организации и проведении торгов на право заключения договора аренды имущества, включенного в </w:t>
      </w:r>
      <w:hyperlink r:id="rId28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либо 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29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торгов, утверждаются </w:t>
      </w:r>
      <w:r w:rsidR="00B304EA" w:rsidRPr="002D2CDC">
        <w:rPr>
          <w:rFonts w:ascii="Times New Roman" w:hAnsi="Times New Roman" w:cs="Times New Roman"/>
          <w:sz w:val="24"/>
          <w:szCs w:val="24"/>
        </w:rPr>
        <w:t>Администрацией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 размещаются на официальном сайте </w:t>
      </w:r>
      <w:r w:rsidR="00B304EA" w:rsidRPr="002D2CDC">
        <w:rPr>
          <w:rFonts w:ascii="Times New Roman" w:hAnsi="Times New Roman" w:cs="Times New Roman"/>
          <w:sz w:val="24"/>
          <w:szCs w:val="24"/>
        </w:rPr>
        <w:t>Администрации</w:t>
      </w:r>
      <w:r w:rsidRPr="002D2CD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течение 5 рабочих дней со дня утверждения.</w:t>
      </w:r>
      <w:proofErr w:type="gramEnd"/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2D2CD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D2CDC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B304EA" w:rsidRPr="002D2CDC">
        <w:rPr>
          <w:rFonts w:ascii="Times New Roman" w:hAnsi="Times New Roman" w:cs="Times New Roman"/>
          <w:sz w:val="24"/>
          <w:szCs w:val="24"/>
        </w:rPr>
        <w:t>Администрацией</w:t>
      </w:r>
      <w:r w:rsidRPr="002D2CDC">
        <w:rPr>
          <w:rFonts w:ascii="Times New Roman" w:hAnsi="Times New Roman" w:cs="Times New Roman"/>
          <w:sz w:val="24"/>
          <w:szCs w:val="24"/>
        </w:rPr>
        <w:t xml:space="preserve"> решения об организации и проведении торгов на право заключения договора аренды имущества, включенного в </w:t>
      </w:r>
      <w:hyperlink r:id="rId30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либо о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31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в случаях, предусмотренных Федеральным </w:t>
      </w:r>
      <w:hyperlink r:id="rId32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конкуренции", возможно только в отношении объектов, не обремененных правами третьих лиц - субъектов малого и среднего предпринимательства</w:t>
      </w:r>
      <w:proofErr w:type="gramEnd"/>
      <w:r w:rsidRPr="002D2CDC">
        <w:rPr>
          <w:rFonts w:ascii="Times New Roman" w:hAnsi="Times New Roman" w:cs="Times New Roman"/>
          <w:sz w:val="24"/>
          <w:szCs w:val="24"/>
        </w:rPr>
        <w:t xml:space="preserve"> или организаций, образующих инфраструктуру поддержки малого и среднего </w:t>
      </w:r>
      <w:r w:rsidRPr="002D2CDC">
        <w:rPr>
          <w:rFonts w:ascii="Times New Roman" w:hAnsi="Times New Roman" w:cs="Times New Roman"/>
          <w:sz w:val="24"/>
          <w:szCs w:val="24"/>
        </w:rPr>
        <w:lastRenderedPageBreak/>
        <w:t>предпринимательства.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5. При принятии решения об организации и проведении торгов на право заключения договора аренды имущества, включенного в </w:t>
      </w:r>
      <w:hyperlink r:id="rId33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</w:t>
      </w:r>
      <w:r w:rsidR="00D0522D" w:rsidRPr="002D2CDC">
        <w:rPr>
          <w:rFonts w:ascii="Times New Roman" w:hAnsi="Times New Roman" w:cs="Times New Roman"/>
          <w:sz w:val="24"/>
          <w:szCs w:val="24"/>
        </w:rPr>
        <w:t>Администрация</w:t>
      </w:r>
      <w:r w:rsidRPr="002D2CDC">
        <w:rPr>
          <w:rFonts w:ascii="Times New Roman" w:hAnsi="Times New Roman" w:cs="Times New Roman"/>
          <w:sz w:val="24"/>
          <w:szCs w:val="24"/>
        </w:rPr>
        <w:t xml:space="preserve"> определяет стартовый размер арендной платы, предмет и существенные условия договора аренды.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D0522D" w:rsidRPr="002D2CDC">
        <w:rPr>
          <w:rFonts w:ascii="Times New Roman" w:hAnsi="Times New Roman" w:cs="Times New Roman"/>
          <w:sz w:val="24"/>
          <w:szCs w:val="24"/>
        </w:rPr>
        <w:t>Администрация</w:t>
      </w:r>
      <w:r w:rsidRPr="002D2CDC">
        <w:rPr>
          <w:rFonts w:ascii="Times New Roman" w:hAnsi="Times New Roman" w:cs="Times New Roman"/>
          <w:sz w:val="24"/>
          <w:szCs w:val="24"/>
        </w:rPr>
        <w:t xml:space="preserve"> определяет стартовый размер арендной платы при проведении торгов, а также размер арендной платы при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34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в случаях, предусмотренных Федеральным </w:t>
      </w:r>
      <w:hyperlink r:id="rId35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конкуренции", на основании отчета об оценке рыночного размера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AE0F5E" w:rsidRPr="002D2CDC" w:rsidRDefault="00FD75D7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. При проведении торгов на право заключения договора аренды имущества, включенного в </w:t>
      </w:r>
      <w:hyperlink r:id="rId36" w:history="1">
        <w:r w:rsidR="00AE0F5E"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AE0F5E" w:rsidRPr="002D2CDC">
        <w:rPr>
          <w:rFonts w:ascii="Times New Roman" w:hAnsi="Times New Roman" w:cs="Times New Roman"/>
          <w:sz w:val="24"/>
          <w:szCs w:val="24"/>
        </w:rPr>
        <w:t xml:space="preserve">, либо при предоставлении в аренду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37" w:history="1">
        <w:r w:rsidR="00AE0F5E"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AE0F5E" w:rsidRPr="002D2CDC">
        <w:rPr>
          <w:rFonts w:ascii="Times New Roman" w:hAnsi="Times New Roman" w:cs="Times New Roman"/>
          <w:sz w:val="24"/>
          <w:szCs w:val="24"/>
        </w:rPr>
        <w:t xml:space="preserve">, без проведения торгов в случаях, предусмотренных Федеральным </w:t>
      </w:r>
      <w:hyperlink r:id="rId38" w:history="1">
        <w:r w:rsidR="00AE0F5E" w:rsidRPr="002D2C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конкуренции", </w:t>
      </w:r>
      <w:r w:rsidR="00D0522D" w:rsidRPr="002D2CDC">
        <w:rPr>
          <w:rFonts w:ascii="Times New Roman" w:hAnsi="Times New Roman" w:cs="Times New Roman"/>
          <w:sz w:val="24"/>
          <w:szCs w:val="24"/>
        </w:rPr>
        <w:t>Администрация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предусматривает в договорах аренды следующие условия: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 xml:space="preserve">а) срок договора аренды составляет не менее 5 лет (за исключением случаев, предусмотренных </w:t>
      </w:r>
      <w:hyperlink r:id="rId39" w:history="1">
        <w:r w:rsidRPr="002D2CDC">
          <w:rPr>
            <w:rFonts w:ascii="Times New Roman" w:hAnsi="Times New Roman" w:cs="Times New Roman"/>
            <w:color w:val="0000FF"/>
            <w:sz w:val="24"/>
            <w:szCs w:val="24"/>
          </w:rPr>
          <w:t>частью 4.3 статьи 18</w:t>
        </w:r>
      </w:hyperlink>
      <w:r w:rsidRPr="002D2CDC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Федерации");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>б) арендная плата начисляется и вносится в следующем порядке (по следующим льготным ставкам):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>в первый год аренды - 40 процентов размера арендной платы;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>во второй год аренды - 60 процентов размера арендной платы (50 процентов размера арендной платы -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деятельности);</w:t>
      </w:r>
      <w:proofErr w:type="gramEnd"/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DC">
        <w:rPr>
          <w:rFonts w:ascii="Times New Roman" w:hAnsi="Times New Roman" w:cs="Times New Roman"/>
          <w:sz w:val="24"/>
          <w:szCs w:val="24"/>
        </w:rPr>
        <w:t>в третий год аренды - 80 процентов размера арендной платы (70 процентов размера арендной платы -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деятельности);</w:t>
      </w:r>
      <w:proofErr w:type="gramEnd"/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AE0F5E" w:rsidRPr="002D2CDC" w:rsidRDefault="00AE0F5E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DC">
        <w:rPr>
          <w:rFonts w:ascii="Times New Roman" w:hAnsi="Times New Roman" w:cs="Times New Roman"/>
          <w:sz w:val="24"/>
          <w:szCs w:val="24"/>
        </w:rPr>
        <w:t>Перечень социально значимых видов деятельности для целей применения настоящего Положения утверждается Комитетом.</w:t>
      </w:r>
    </w:p>
    <w:p w:rsidR="00AE0F5E" w:rsidRPr="002D2CDC" w:rsidRDefault="00FD75D7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. Передача имущества, включенного в </w:t>
      </w:r>
      <w:hyperlink r:id="rId40" w:history="1">
        <w:r w:rsidR="00AE0F5E"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AE0F5E" w:rsidRPr="002D2CDC">
        <w:rPr>
          <w:rFonts w:ascii="Times New Roman" w:hAnsi="Times New Roman" w:cs="Times New Roman"/>
          <w:sz w:val="24"/>
          <w:szCs w:val="24"/>
        </w:rPr>
        <w:t xml:space="preserve">, в субаренду допускается в отношении имущества, предоставленного в аренду организациям, образующим инфраструктуру поддержки субъектов малого и среднего предпринимательства, при предоставлении ими имущества в субаренду субъектам малого и среднего предпринимательства, по согласованию с </w:t>
      </w:r>
      <w:r w:rsidR="00D0522D" w:rsidRPr="002D2CDC">
        <w:rPr>
          <w:rFonts w:ascii="Times New Roman" w:hAnsi="Times New Roman" w:cs="Times New Roman"/>
          <w:sz w:val="24"/>
          <w:szCs w:val="24"/>
        </w:rPr>
        <w:t>Администрацией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и Комитетом, которое производится в порядке, установленном договором аренды.</w:t>
      </w:r>
    </w:p>
    <w:p w:rsidR="00AE0F5E" w:rsidRPr="002D2CDC" w:rsidRDefault="00FD75D7" w:rsidP="00E64FBA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E0F5E" w:rsidRPr="002D2CDC">
        <w:rPr>
          <w:rFonts w:ascii="Times New Roman" w:hAnsi="Times New Roman" w:cs="Times New Roman"/>
          <w:sz w:val="24"/>
          <w:szCs w:val="24"/>
        </w:rPr>
        <w:t xml:space="preserve">Проведение торгов на право заключения договоров аренды имущества, включенного в </w:t>
      </w:r>
      <w:hyperlink r:id="rId41" w:history="1">
        <w:r w:rsidR="00AE0F5E" w:rsidRPr="002D2CD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AE0F5E" w:rsidRPr="002D2CDC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</w:t>
      </w:r>
      <w:hyperlink r:id="rId42" w:history="1">
        <w:r w:rsidR="00AE0F5E" w:rsidRPr="002D2CD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AE0F5E" w:rsidRPr="002D2CDC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Российской Федерации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E64FBA" w:rsidRPr="002D2CDC">
        <w:rPr>
          <w:rFonts w:ascii="Times New Roman" w:hAnsi="Times New Roman" w:cs="Times New Roman"/>
          <w:sz w:val="24"/>
          <w:szCs w:val="24"/>
        </w:rPr>
        <w:t>муниципального</w:t>
      </w:r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или муниципального</w:t>
      </w:r>
      <w:proofErr w:type="gramEnd"/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имущества, и </w:t>
      </w:r>
      <w:proofErr w:type="gramStart"/>
      <w:r w:rsidR="00AE0F5E" w:rsidRPr="002D2CDC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="00AE0F5E" w:rsidRPr="002D2CDC"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AE0F5E" w:rsidRPr="002D2CDC" w:rsidRDefault="00AE0F5E" w:rsidP="00E64FBA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E0F5E" w:rsidRPr="002D2CDC" w:rsidRDefault="00AE0F5E" w:rsidP="00E64FBA">
      <w:pPr>
        <w:pStyle w:val="ConsPlusNormal"/>
        <w:pBdr>
          <w:top w:val="single" w:sz="6" w:space="0" w:color="auto"/>
        </w:pBdr>
        <w:suppressAutoHyphens/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E6D" w:rsidRPr="002D2CDC" w:rsidRDefault="00A30E6D" w:rsidP="00E64FBA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30E6D" w:rsidRPr="002D2CDC" w:rsidSect="00E64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F5E"/>
    <w:rsid w:val="00251C3F"/>
    <w:rsid w:val="002D2CDC"/>
    <w:rsid w:val="002E3546"/>
    <w:rsid w:val="00354F18"/>
    <w:rsid w:val="004116B3"/>
    <w:rsid w:val="00462995"/>
    <w:rsid w:val="00724B6D"/>
    <w:rsid w:val="007543B9"/>
    <w:rsid w:val="007A0C40"/>
    <w:rsid w:val="007F0349"/>
    <w:rsid w:val="00810BBD"/>
    <w:rsid w:val="008C2961"/>
    <w:rsid w:val="00977B49"/>
    <w:rsid w:val="00A27E5A"/>
    <w:rsid w:val="00A30E6D"/>
    <w:rsid w:val="00AE0F5E"/>
    <w:rsid w:val="00AF658C"/>
    <w:rsid w:val="00B304EA"/>
    <w:rsid w:val="00BD5B1B"/>
    <w:rsid w:val="00C40D9D"/>
    <w:rsid w:val="00D0522D"/>
    <w:rsid w:val="00D51B57"/>
    <w:rsid w:val="00D93721"/>
    <w:rsid w:val="00DF0497"/>
    <w:rsid w:val="00E406C0"/>
    <w:rsid w:val="00E64FBA"/>
    <w:rsid w:val="00F45593"/>
    <w:rsid w:val="00F90FC6"/>
    <w:rsid w:val="00FC0E6B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0D9D"/>
    <w:pPr>
      <w:keepNext/>
      <w:spacing w:after="0" w:line="240" w:lineRule="auto"/>
      <w:outlineLvl w:val="0"/>
    </w:pPr>
    <w:rPr>
      <w:rFonts w:ascii="Courier New" w:eastAsiaTheme="majorEastAsia" w:hAnsi="Courier New" w:cstheme="majorBidi"/>
      <w:b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543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0D9D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D9D"/>
    <w:rPr>
      <w:rFonts w:ascii="Courier New" w:eastAsiaTheme="majorEastAsia" w:hAnsi="Courier New" w:cstheme="majorBidi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7543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7543B9"/>
    <w:rPr>
      <w:b/>
      <w:bCs/>
    </w:rPr>
  </w:style>
  <w:style w:type="character" w:styleId="a4">
    <w:name w:val="Emphasis"/>
    <w:basedOn w:val="a0"/>
    <w:uiPriority w:val="20"/>
    <w:qFormat/>
    <w:rsid w:val="007543B9"/>
    <w:rPr>
      <w:i/>
      <w:iCs/>
    </w:rPr>
  </w:style>
  <w:style w:type="character" w:customStyle="1" w:styleId="30">
    <w:name w:val="Заголовок 3 Знак"/>
    <w:link w:val="3"/>
    <w:rsid w:val="00C40D9D"/>
    <w:rPr>
      <w:rFonts w:ascii="Courier New" w:eastAsia="Times New Roman" w:hAnsi="Courier New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C40D9D"/>
    <w:rPr>
      <w:sz w:val="22"/>
      <w:szCs w:val="22"/>
      <w:lang w:eastAsia="en-US"/>
    </w:rPr>
  </w:style>
  <w:style w:type="paragraph" w:customStyle="1" w:styleId="ConsPlusNormal">
    <w:name w:val="ConsPlusNormal"/>
    <w:rsid w:val="00AE0F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E0F5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0F5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C2CA6BCC9853604445113F2EDFA9AAB80360DE78E0969E9098ADAEED7YCO" TargetMode="External"/><Relationship Id="rId13" Type="http://schemas.openxmlformats.org/officeDocument/2006/relationships/hyperlink" Target="consultantplus://offline/ref=C11C2CA6BCC9853604444F1EE481A491AE896904ED82053CB456D187B9757306C6850923F0DB112572A180D5Y9O" TargetMode="External"/><Relationship Id="rId18" Type="http://schemas.openxmlformats.org/officeDocument/2006/relationships/hyperlink" Target="consultantplus://offline/ref=C11C2CA6BCC9853604445113F2EDFA9AAB8A340CE2810969E9098ADAEED7YCO" TargetMode="External"/><Relationship Id="rId26" Type="http://schemas.openxmlformats.org/officeDocument/2006/relationships/hyperlink" Target="consultantplus://offline/ref=C11C2CA6BCC9853604444F1EE481A491AE896904ED82053CB456D187B9757306C6850923F0DB112572A180D5Y9O" TargetMode="External"/><Relationship Id="rId39" Type="http://schemas.openxmlformats.org/officeDocument/2006/relationships/hyperlink" Target="consultantplus://offline/ref=C11C2CA6BCC9853604445113F2EDFA9AAB8A340CE2810969E9098ADAEE7C795181CA50D6Y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1C2CA6BCC9853604445113F2EDFA9AAB80360DE78E0969E9098ADAEED7YCO" TargetMode="External"/><Relationship Id="rId34" Type="http://schemas.openxmlformats.org/officeDocument/2006/relationships/hyperlink" Target="consultantplus://offline/ref=C11C2CA6BCC9853604444F1EE481A491AE896904ED82053CB456D187B9757306C6850923F0DB112572A180D5Y9O" TargetMode="External"/><Relationship Id="rId42" Type="http://schemas.openxmlformats.org/officeDocument/2006/relationships/hyperlink" Target="consultantplus://offline/ref=C11C2CA6BCC9853604445113F2EDFA9AAB853E0AE0860969E9098ADAEED7YCO" TargetMode="External"/><Relationship Id="rId7" Type="http://schemas.openxmlformats.org/officeDocument/2006/relationships/hyperlink" Target="consultantplus://offline/ref=C11C2CA6BCC9853604444F1EE481A491AE896904ED82053CB456D187B9757306C6850923F0DB112572A180D5Y9O" TargetMode="External"/><Relationship Id="rId12" Type="http://schemas.openxmlformats.org/officeDocument/2006/relationships/hyperlink" Target="consultantplus://offline/ref=C11C2CA6BCC9853604444F1EE481A491AE896904ED82053CB456D187B9757306C6850923F0DB112572A180D5Y9O" TargetMode="External"/><Relationship Id="rId17" Type="http://schemas.openxmlformats.org/officeDocument/2006/relationships/hyperlink" Target="consultantplus://offline/ref=C11C2CA6BCC9853604445113F2EDFA9AAB80360DE78E0969E9098ADAEED7YCO" TargetMode="External"/><Relationship Id="rId25" Type="http://schemas.openxmlformats.org/officeDocument/2006/relationships/hyperlink" Target="consultantplus://offline/ref=C11C2CA6BCC9853604444F1EE481A491AE896904ED82053CB456D187B9757306C6850923F0DB112572A180D5Y9O" TargetMode="External"/><Relationship Id="rId33" Type="http://schemas.openxmlformats.org/officeDocument/2006/relationships/hyperlink" Target="consultantplus://offline/ref=C11C2CA6BCC9853604444F1EE481A491AE896904ED82053CB456D187B9757306C6850923F0DB112572A180D5Y9O" TargetMode="External"/><Relationship Id="rId38" Type="http://schemas.openxmlformats.org/officeDocument/2006/relationships/hyperlink" Target="consultantplus://offline/ref=C11C2CA6BCC9853604445113F2EDFA9AAB80360DE78E0969E9098ADAEED7Y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1C2CA6BCC9853604444F1EE481A491AE896904ED82053CB456D187B9757306C6850923F0DB112572A180D5Y9O" TargetMode="External"/><Relationship Id="rId20" Type="http://schemas.openxmlformats.org/officeDocument/2006/relationships/hyperlink" Target="consultantplus://offline/ref=C11C2CA6BCC9853604444F1EE481A491AE896904ED82053CB456D187B9757306C6850923F0DB112572A180D5Y9O" TargetMode="External"/><Relationship Id="rId29" Type="http://schemas.openxmlformats.org/officeDocument/2006/relationships/hyperlink" Target="consultantplus://offline/ref=C11C2CA6BCC9853604444F1EE481A491AE896904ED82053CB456D187B9757306C6850923F0DB112572A180D5Y9O" TargetMode="External"/><Relationship Id="rId41" Type="http://schemas.openxmlformats.org/officeDocument/2006/relationships/hyperlink" Target="consultantplus://offline/ref=C11C2CA6BCC9853604444F1EE481A491AE896904ED82053CB456D187B9757306C6850923F0DB112572A180D5Y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C2CA6BCC9853604444F1EE481A491AE896904ED82053CB456D187B9757306C6850923F0DB112572A180D5Y9O" TargetMode="External"/><Relationship Id="rId11" Type="http://schemas.openxmlformats.org/officeDocument/2006/relationships/hyperlink" Target="consultantplus://offline/ref=C11C2CA6BCC9853604445113F2EDFA9AAB80360DE78E0969E9098ADAEED7YCO" TargetMode="External"/><Relationship Id="rId24" Type="http://schemas.openxmlformats.org/officeDocument/2006/relationships/hyperlink" Target="consultantplus://offline/ref=C11C2CA6BCC9853604444F1EE481A491AE896904ED82053CB456D187B9757306C6850923F0DB112572A180D5Y9O" TargetMode="External"/><Relationship Id="rId32" Type="http://schemas.openxmlformats.org/officeDocument/2006/relationships/hyperlink" Target="consultantplus://offline/ref=C11C2CA6BCC9853604445113F2EDFA9AAB80360DE78E0969E9098ADAEED7YCO" TargetMode="External"/><Relationship Id="rId37" Type="http://schemas.openxmlformats.org/officeDocument/2006/relationships/hyperlink" Target="consultantplus://offline/ref=C11C2CA6BCC9853604444F1EE481A491AE896904ED82053CB456D187B9757306C6850923F0DB112572A180D5Y9O" TargetMode="External"/><Relationship Id="rId40" Type="http://schemas.openxmlformats.org/officeDocument/2006/relationships/hyperlink" Target="consultantplus://offline/ref=C11C2CA6BCC9853604444F1EE481A491AE896904ED82053CB456D187B9757306C6850923F0DB112572A180D5Y9O" TargetMode="External"/><Relationship Id="rId5" Type="http://schemas.openxmlformats.org/officeDocument/2006/relationships/hyperlink" Target="consultantplus://offline/ref=C11C2CA6BCC9853604444F1EE481A491AE896904ED82053CB456D187B9757306C6850923F0DB112572A180D5Y9O" TargetMode="External"/><Relationship Id="rId15" Type="http://schemas.openxmlformats.org/officeDocument/2006/relationships/hyperlink" Target="consultantplus://offline/ref=C11C2CA6BCC9853604444F1EE481A491AE896904ED82053CB456D187B9757306C6850923F0DB112572A180D5Y9O" TargetMode="External"/><Relationship Id="rId23" Type="http://schemas.openxmlformats.org/officeDocument/2006/relationships/hyperlink" Target="consultantplus://offline/ref=C11C2CA6BCC9853604444F1EE481A491AE896904ED82053CB456D187B9757306C6850923F0DB112572A180D5Y9O" TargetMode="External"/><Relationship Id="rId28" Type="http://schemas.openxmlformats.org/officeDocument/2006/relationships/hyperlink" Target="consultantplus://offline/ref=C11C2CA6BCC9853604444F1EE481A491AE896904ED82053CB456D187B9757306C6850923F0DB112572A180D5Y9O" TargetMode="External"/><Relationship Id="rId36" Type="http://schemas.openxmlformats.org/officeDocument/2006/relationships/hyperlink" Target="consultantplus://offline/ref=C11C2CA6BCC9853604444F1EE481A491AE896904ED82053CB456D187B9757306C6850923F0DB112572A180D5Y9O" TargetMode="External"/><Relationship Id="rId10" Type="http://schemas.openxmlformats.org/officeDocument/2006/relationships/hyperlink" Target="consultantplus://offline/ref=C11C2CA6BCC9853604444F1EE481A491AE896904ED82053CB456D187B9757306C6850923F0DB112572A180D5Y9O" TargetMode="External"/><Relationship Id="rId19" Type="http://schemas.openxmlformats.org/officeDocument/2006/relationships/hyperlink" Target="consultantplus://offline/ref=C11C2CA6BCC9853604444F1EE481A491AE896904ED82053CB456D187B9757306C6850923F0DB112572A180D5Y9O" TargetMode="External"/><Relationship Id="rId31" Type="http://schemas.openxmlformats.org/officeDocument/2006/relationships/hyperlink" Target="consultantplus://offline/ref=C11C2CA6BCC9853604444F1EE481A491AE896904ED82053CB456D187B9757306C6850923F0DB112572A180D5Y9O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main?base=RLAW067;n=37188;fld=134;dst=100012" TargetMode="External"/><Relationship Id="rId9" Type="http://schemas.openxmlformats.org/officeDocument/2006/relationships/hyperlink" Target="consultantplus://offline/ref=C11C2CA6BCC9853604444F1EE481A491AE896904ED82053CB456D187B9757306C6850923F0DB112572A180D5Y9O" TargetMode="External"/><Relationship Id="rId14" Type="http://schemas.openxmlformats.org/officeDocument/2006/relationships/hyperlink" Target="consultantplus://offline/ref=C11C2CA6BCC9853604444F1EE481A491AE896904ED82053CB456D187B9757306C6850923F0DB112572A180D5Y9O" TargetMode="External"/><Relationship Id="rId22" Type="http://schemas.openxmlformats.org/officeDocument/2006/relationships/hyperlink" Target="consultantplus://offline/ref=C11C2CA6BCC9853604445113F2EDFA9AAB8A340CE2810969E9098ADAEED7YCO" TargetMode="External"/><Relationship Id="rId27" Type="http://schemas.openxmlformats.org/officeDocument/2006/relationships/hyperlink" Target="consultantplus://offline/ref=C11C2CA6BCC9853604444F1EE481A491AE896904ED82053CB456D187B9757306C6850923F0DB112572A180D5Y9O" TargetMode="External"/><Relationship Id="rId30" Type="http://schemas.openxmlformats.org/officeDocument/2006/relationships/hyperlink" Target="consultantplus://offline/ref=C11C2CA6BCC9853604444F1EE481A491AE896904ED82053CB456D187B9757306C6850923F0DB112572A180D5Y9O" TargetMode="External"/><Relationship Id="rId35" Type="http://schemas.openxmlformats.org/officeDocument/2006/relationships/hyperlink" Target="consultantplus://offline/ref=C11C2CA6BCC9853604445113F2EDFA9AAB80360DE78E0969E9098ADAEED7YC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</dc:creator>
  <cp:lastModifiedBy>Chernyshova</cp:lastModifiedBy>
  <cp:revision>2</cp:revision>
  <dcterms:created xsi:type="dcterms:W3CDTF">2018-04-26T08:44:00Z</dcterms:created>
  <dcterms:modified xsi:type="dcterms:W3CDTF">2018-04-26T08:44:00Z</dcterms:modified>
</cp:coreProperties>
</file>