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42"/>
        <w:gridCol w:w="4912"/>
      </w:tblGrid>
      <w:tr w:rsidR="003C7C7F" w:rsidRPr="003C7C7F" w:rsidTr="003C7C7F">
        <w:tc>
          <w:tcPr>
            <w:tcW w:w="10421" w:type="dxa"/>
            <w:gridSpan w:val="2"/>
            <w:hideMark/>
          </w:tcPr>
          <w:p w:rsidR="003C7C7F" w:rsidRPr="003C7C7F" w:rsidRDefault="008C02AB" w:rsidP="003C7C7F">
            <w:pPr>
              <w:spacing w:after="0" w:line="240" w:lineRule="auto"/>
              <w:ind w:firstLine="709"/>
              <w:jc w:val="center"/>
              <w:rPr>
                <w:rFonts w:ascii="Arial" w:hAnsi="Arial" w:cs="Arial"/>
                <w:b/>
                <w:sz w:val="24"/>
                <w:szCs w:val="24"/>
              </w:rPr>
            </w:pPr>
            <w:r w:rsidRPr="008C02AB">
              <w:rPr>
                <w:rFonts w:ascii="Arial" w:hAnsi="Arial" w:cs="Arial"/>
                <w:noProof/>
                <w:sz w:val="24"/>
                <w:szCs w:val="24"/>
              </w:rPr>
              <w:pict>
                <v:rect id="_x0000_s1026" style="position:absolute;left:0;text-align:left;margin-left:208.2pt;margin-top:-37.55pt;width:53.25pt;height:29.25pt;z-index:251658240" stroked="f"/>
              </w:pict>
            </w:r>
            <w:r w:rsidR="003C7C7F" w:rsidRPr="003C7C7F">
              <w:rPr>
                <w:rFonts w:ascii="Arial" w:hAnsi="Arial" w:cs="Arial"/>
                <w:b/>
                <w:sz w:val="24"/>
                <w:szCs w:val="24"/>
              </w:rPr>
              <w:t>Тульская область</w:t>
            </w:r>
          </w:p>
        </w:tc>
      </w:tr>
      <w:tr w:rsidR="003C7C7F" w:rsidRPr="003C7C7F" w:rsidTr="003C7C7F">
        <w:tc>
          <w:tcPr>
            <w:tcW w:w="10421" w:type="dxa"/>
            <w:gridSpan w:val="2"/>
            <w:hideMark/>
          </w:tcPr>
          <w:p w:rsidR="003C7C7F" w:rsidRPr="003C7C7F" w:rsidRDefault="003C7C7F" w:rsidP="003C7C7F">
            <w:pPr>
              <w:spacing w:after="0" w:line="240" w:lineRule="auto"/>
              <w:ind w:firstLine="709"/>
              <w:jc w:val="center"/>
              <w:rPr>
                <w:rFonts w:ascii="Arial" w:hAnsi="Arial" w:cs="Arial"/>
                <w:b/>
                <w:sz w:val="24"/>
                <w:szCs w:val="24"/>
              </w:rPr>
            </w:pPr>
            <w:r w:rsidRPr="003C7C7F">
              <w:rPr>
                <w:rFonts w:ascii="Arial" w:hAnsi="Arial" w:cs="Arial"/>
                <w:b/>
                <w:sz w:val="24"/>
                <w:szCs w:val="24"/>
              </w:rPr>
              <w:t>Муниципальное образование Кимовский район</w:t>
            </w:r>
          </w:p>
        </w:tc>
      </w:tr>
      <w:tr w:rsidR="003C7C7F" w:rsidRPr="003C7C7F" w:rsidTr="003C7C7F">
        <w:tc>
          <w:tcPr>
            <w:tcW w:w="10421" w:type="dxa"/>
            <w:gridSpan w:val="2"/>
          </w:tcPr>
          <w:p w:rsidR="003C7C7F" w:rsidRPr="003C7C7F" w:rsidRDefault="003C7C7F" w:rsidP="003C7C7F">
            <w:pPr>
              <w:spacing w:after="0" w:line="240" w:lineRule="auto"/>
              <w:ind w:firstLine="709"/>
              <w:jc w:val="center"/>
              <w:rPr>
                <w:rFonts w:ascii="Arial" w:hAnsi="Arial" w:cs="Arial"/>
                <w:b/>
                <w:sz w:val="24"/>
                <w:szCs w:val="24"/>
              </w:rPr>
            </w:pPr>
            <w:r w:rsidRPr="003C7C7F">
              <w:rPr>
                <w:rFonts w:ascii="Arial" w:hAnsi="Arial" w:cs="Arial"/>
                <w:b/>
                <w:sz w:val="24"/>
                <w:szCs w:val="24"/>
              </w:rPr>
              <w:t>Администрация</w:t>
            </w:r>
          </w:p>
          <w:p w:rsidR="003C7C7F" w:rsidRPr="003C7C7F" w:rsidRDefault="003C7C7F" w:rsidP="003C7C7F">
            <w:pPr>
              <w:spacing w:after="0" w:line="240" w:lineRule="auto"/>
              <w:ind w:firstLine="709"/>
              <w:jc w:val="center"/>
              <w:rPr>
                <w:rFonts w:ascii="Arial" w:hAnsi="Arial" w:cs="Arial"/>
                <w:b/>
                <w:sz w:val="24"/>
                <w:szCs w:val="24"/>
              </w:rPr>
            </w:pPr>
          </w:p>
          <w:p w:rsidR="003C7C7F" w:rsidRPr="003C7C7F" w:rsidRDefault="003C7C7F" w:rsidP="003C7C7F">
            <w:pPr>
              <w:spacing w:after="0" w:line="240" w:lineRule="auto"/>
              <w:ind w:firstLine="709"/>
              <w:jc w:val="center"/>
              <w:rPr>
                <w:rFonts w:ascii="Arial" w:hAnsi="Arial" w:cs="Arial"/>
                <w:b/>
                <w:sz w:val="24"/>
                <w:szCs w:val="24"/>
              </w:rPr>
            </w:pPr>
          </w:p>
        </w:tc>
      </w:tr>
      <w:tr w:rsidR="003C7C7F" w:rsidRPr="003C7C7F" w:rsidTr="003C7C7F">
        <w:tc>
          <w:tcPr>
            <w:tcW w:w="10421" w:type="dxa"/>
            <w:gridSpan w:val="2"/>
            <w:hideMark/>
          </w:tcPr>
          <w:p w:rsidR="003C7C7F" w:rsidRPr="003C7C7F" w:rsidRDefault="003C7C7F" w:rsidP="003C7C7F">
            <w:pPr>
              <w:spacing w:after="0" w:line="240" w:lineRule="auto"/>
              <w:ind w:firstLine="709"/>
              <w:jc w:val="center"/>
              <w:rPr>
                <w:rFonts w:ascii="Arial" w:hAnsi="Arial" w:cs="Arial"/>
                <w:b/>
                <w:sz w:val="24"/>
                <w:szCs w:val="24"/>
              </w:rPr>
            </w:pPr>
            <w:r w:rsidRPr="003C7C7F">
              <w:rPr>
                <w:rFonts w:ascii="Arial" w:hAnsi="Arial" w:cs="Arial"/>
                <w:b/>
                <w:sz w:val="24"/>
                <w:szCs w:val="24"/>
              </w:rPr>
              <w:t>Постановление</w:t>
            </w:r>
          </w:p>
        </w:tc>
      </w:tr>
      <w:tr w:rsidR="003C7C7F" w:rsidRPr="003C7C7F" w:rsidTr="003C7C7F">
        <w:tc>
          <w:tcPr>
            <w:tcW w:w="10421" w:type="dxa"/>
            <w:gridSpan w:val="2"/>
          </w:tcPr>
          <w:p w:rsidR="003C7C7F" w:rsidRPr="003C7C7F" w:rsidRDefault="003C7C7F" w:rsidP="003C7C7F">
            <w:pPr>
              <w:spacing w:after="0" w:line="240" w:lineRule="auto"/>
              <w:ind w:firstLine="709"/>
              <w:jc w:val="center"/>
              <w:rPr>
                <w:rFonts w:ascii="Arial" w:hAnsi="Arial" w:cs="Arial"/>
                <w:b/>
                <w:sz w:val="24"/>
                <w:szCs w:val="24"/>
              </w:rPr>
            </w:pPr>
          </w:p>
        </w:tc>
      </w:tr>
      <w:tr w:rsidR="003C7C7F" w:rsidRPr="003C7C7F" w:rsidTr="003C7C7F">
        <w:tc>
          <w:tcPr>
            <w:tcW w:w="5210" w:type="dxa"/>
            <w:hideMark/>
          </w:tcPr>
          <w:p w:rsidR="003C7C7F" w:rsidRPr="003C7C7F" w:rsidRDefault="003C7C7F" w:rsidP="003C7C7F">
            <w:pPr>
              <w:ind w:firstLine="709"/>
              <w:jc w:val="center"/>
              <w:rPr>
                <w:rFonts w:ascii="Arial" w:hAnsi="Arial" w:cs="Arial"/>
                <w:b/>
                <w:sz w:val="24"/>
                <w:szCs w:val="24"/>
              </w:rPr>
            </w:pPr>
            <w:r w:rsidRPr="003C7C7F">
              <w:rPr>
                <w:rFonts w:ascii="Arial" w:hAnsi="Arial" w:cs="Arial"/>
                <w:b/>
                <w:sz w:val="24"/>
                <w:szCs w:val="24"/>
              </w:rPr>
              <w:t xml:space="preserve">от 22 августа 2019 г. </w:t>
            </w:r>
          </w:p>
        </w:tc>
        <w:tc>
          <w:tcPr>
            <w:tcW w:w="5211" w:type="dxa"/>
            <w:hideMark/>
          </w:tcPr>
          <w:p w:rsidR="003C7C7F" w:rsidRPr="003C7C7F" w:rsidRDefault="003C7C7F" w:rsidP="003C7C7F">
            <w:pPr>
              <w:ind w:firstLine="709"/>
              <w:jc w:val="center"/>
              <w:rPr>
                <w:rFonts w:ascii="Arial" w:hAnsi="Arial" w:cs="Arial"/>
                <w:b/>
                <w:sz w:val="24"/>
                <w:szCs w:val="24"/>
              </w:rPr>
            </w:pPr>
            <w:r w:rsidRPr="003C7C7F">
              <w:rPr>
                <w:rFonts w:ascii="Arial" w:hAnsi="Arial" w:cs="Arial"/>
                <w:b/>
                <w:sz w:val="24"/>
                <w:szCs w:val="24"/>
              </w:rPr>
              <w:t>№ 1030</w:t>
            </w:r>
          </w:p>
        </w:tc>
      </w:tr>
    </w:tbl>
    <w:p w:rsidR="00F710F7" w:rsidRPr="003C7C7F" w:rsidRDefault="00F710F7" w:rsidP="003C7C7F">
      <w:pPr>
        <w:autoSpaceDE w:val="0"/>
        <w:autoSpaceDN w:val="0"/>
        <w:adjustRightInd w:val="0"/>
        <w:spacing w:after="0" w:line="240" w:lineRule="auto"/>
        <w:jc w:val="both"/>
        <w:rPr>
          <w:rFonts w:ascii="Arial" w:eastAsia="Times New Roman" w:hAnsi="Arial" w:cs="Arial"/>
          <w:b/>
          <w:sz w:val="24"/>
          <w:szCs w:val="24"/>
          <w:lang w:eastAsia="ru-RU"/>
        </w:rPr>
      </w:pPr>
    </w:p>
    <w:p w:rsidR="003C7C7F" w:rsidRPr="003C7C7F" w:rsidRDefault="003C7C7F" w:rsidP="003C7C7F">
      <w:pPr>
        <w:autoSpaceDE w:val="0"/>
        <w:autoSpaceDN w:val="0"/>
        <w:adjustRightInd w:val="0"/>
        <w:spacing w:after="0" w:line="240" w:lineRule="auto"/>
        <w:jc w:val="both"/>
        <w:rPr>
          <w:rFonts w:ascii="Arial" w:eastAsia="Times New Roman" w:hAnsi="Arial" w:cs="Arial"/>
          <w:b/>
          <w:sz w:val="24"/>
          <w:szCs w:val="24"/>
          <w:lang w:eastAsia="ru-RU"/>
        </w:rPr>
      </w:pPr>
    </w:p>
    <w:p w:rsidR="00F710F7" w:rsidRPr="003C7C7F" w:rsidRDefault="003F6EC5" w:rsidP="003C7C7F">
      <w:pPr>
        <w:pStyle w:val="a4"/>
        <w:suppressAutoHyphens/>
        <w:ind w:firstLine="709"/>
        <w:contextualSpacing/>
        <w:jc w:val="center"/>
        <w:rPr>
          <w:rFonts w:ascii="Arial" w:hAnsi="Arial" w:cs="Arial"/>
          <w:b/>
          <w:sz w:val="32"/>
          <w:szCs w:val="32"/>
        </w:rPr>
      </w:pPr>
      <w:r w:rsidRPr="003C7C7F">
        <w:rPr>
          <w:rFonts w:ascii="Arial" w:hAnsi="Arial" w:cs="Arial"/>
          <w:b/>
          <w:sz w:val="32"/>
          <w:szCs w:val="32"/>
        </w:rPr>
        <w:t>О внесении изменения</w:t>
      </w:r>
      <w:r w:rsidR="00F710F7" w:rsidRPr="003C7C7F">
        <w:rPr>
          <w:rFonts w:ascii="Arial" w:hAnsi="Arial" w:cs="Arial"/>
          <w:b/>
          <w:sz w:val="32"/>
          <w:szCs w:val="32"/>
        </w:rPr>
        <w:t xml:space="preserve"> в постановление администрации муниципального образования Кимовский район от 31.01.2014 № 139 «Об утверждении муниципальной программы муниципального образования  Кимовский район «Обеспечение качественным жильем и услугами ЖКХ нас</w:t>
      </w:r>
      <w:r w:rsidRPr="003C7C7F">
        <w:rPr>
          <w:rFonts w:ascii="Arial" w:hAnsi="Arial" w:cs="Arial"/>
          <w:b/>
          <w:sz w:val="32"/>
          <w:szCs w:val="32"/>
        </w:rPr>
        <w:t>еления Кимовского района на 2018 – 2025</w:t>
      </w:r>
      <w:r w:rsidR="00F710F7" w:rsidRPr="003C7C7F">
        <w:rPr>
          <w:rFonts w:ascii="Arial" w:hAnsi="Arial" w:cs="Arial"/>
          <w:b/>
          <w:sz w:val="32"/>
          <w:szCs w:val="32"/>
        </w:rPr>
        <w:t xml:space="preserve"> годы»</w:t>
      </w:r>
    </w:p>
    <w:p w:rsidR="00F710F7" w:rsidRPr="003C7C7F" w:rsidRDefault="00F710F7" w:rsidP="003C7C7F">
      <w:pPr>
        <w:pStyle w:val="a4"/>
        <w:suppressAutoHyphens/>
        <w:ind w:firstLine="709"/>
        <w:contextualSpacing/>
        <w:rPr>
          <w:rFonts w:ascii="Arial" w:hAnsi="Arial" w:cs="Arial"/>
          <w:szCs w:val="28"/>
        </w:rPr>
      </w:pPr>
    </w:p>
    <w:p w:rsidR="00F710F7" w:rsidRPr="003C7C7F" w:rsidRDefault="003F6EC5" w:rsidP="003C7C7F">
      <w:pPr>
        <w:pStyle w:val="a4"/>
        <w:suppressAutoHyphens/>
        <w:ind w:firstLine="709"/>
        <w:contextualSpacing/>
        <w:rPr>
          <w:rFonts w:ascii="Arial" w:hAnsi="Arial" w:cs="Arial"/>
          <w:szCs w:val="28"/>
        </w:rPr>
      </w:pPr>
      <w:r w:rsidRPr="003C7C7F">
        <w:rPr>
          <w:rFonts w:ascii="Arial" w:hAnsi="Arial" w:cs="Arial"/>
          <w:szCs w:val="28"/>
        </w:rPr>
        <w:t xml:space="preserve">В соответствии с Федеральным </w:t>
      </w:r>
      <w:r w:rsidR="00864A66" w:rsidRPr="003C7C7F">
        <w:rPr>
          <w:rFonts w:ascii="Arial" w:hAnsi="Arial" w:cs="Arial"/>
          <w:szCs w:val="28"/>
        </w:rPr>
        <w:t>законом от 06.10.2003 № 131-ФЗ «</w:t>
      </w:r>
      <w:r w:rsidRPr="003C7C7F">
        <w:rPr>
          <w:rFonts w:ascii="Arial" w:hAnsi="Arial" w:cs="Arial"/>
          <w:szCs w:val="28"/>
        </w:rPr>
        <w:t>Об общих принципах организации местного самоуп</w:t>
      </w:r>
      <w:r w:rsidR="00864A66" w:rsidRPr="003C7C7F">
        <w:rPr>
          <w:rFonts w:ascii="Arial" w:hAnsi="Arial" w:cs="Arial"/>
          <w:szCs w:val="28"/>
        </w:rPr>
        <w:t>равления в Российской Федерации»</w:t>
      </w:r>
      <w:r w:rsidRPr="003C7C7F">
        <w:rPr>
          <w:rFonts w:ascii="Arial" w:hAnsi="Arial" w:cs="Arial"/>
          <w:szCs w:val="28"/>
        </w:rPr>
        <w:t>,</w:t>
      </w:r>
      <w:r w:rsidR="00D81847" w:rsidRPr="003C7C7F">
        <w:rPr>
          <w:rFonts w:ascii="Arial" w:hAnsi="Arial" w:cs="Arial"/>
          <w:szCs w:val="28"/>
        </w:rPr>
        <w:t xml:space="preserve"> </w:t>
      </w:r>
      <w:r w:rsidR="00F710F7" w:rsidRPr="003C7C7F">
        <w:rPr>
          <w:rFonts w:ascii="Arial" w:hAnsi="Arial" w:cs="Arial"/>
          <w:szCs w:val="28"/>
        </w:rPr>
        <w:t xml:space="preserve">постановлением администрации муниципального образования Кимовский район от 04.12.2013 №2417 «Об утверждении порядка  разработки, реализации и оценки эффективности  муниципальных программ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w:t>
      </w:r>
      <w:r w:rsidR="003C7C7F" w:rsidRPr="003C7C7F">
        <w:rPr>
          <w:rFonts w:ascii="Arial" w:hAnsi="Arial" w:cs="Arial"/>
          <w:szCs w:val="28"/>
        </w:rPr>
        <w:t>постановляет</w:t>
      </w:r>
      <w:r w:rsidR="00F710F7" w:rsidRPr="003C7C7F">
        <w:rPr>
          <w:rFonts w:ascii="Arial" w:hAnsi="Arial" w:cs="Arial"/>
          <w:szCs w:val="28"/>
        </w:rPr>
        <w:t>:</w:t>
      </w:r>
    </w:p>
    <w:p w:rsidR="00F710F7" w:rsidRPr="003C7C7F" w:rsidRDefault="00F710F7" w:rsidP="003C7C7F">
      <w:pPr>
        <w:pStyle w:val="a4"/>
        <w:suppressAutoHyphens/>
        <w:ind w:firstLine="709"/>
        <w:contextualSpacing/>
        <w:rPr>
          <w:rFonts w:ascii="Arial" w:hAnsi="Arial" w:cs="Arial"/>
          <w:szCs w:val="28"/>
        </w:rPr>
      </w:pPr>
    </w:p>
    <w:p w:rsidR="00D81847" w:rsidRPr="003C7C7F" w:rsidRDefault="00F710F7" w:rsidP="003C7C7F">
      <w:pPr>
        <w:pStyle w:val="a4"/>
        <w:suppressAutoHyphens/>
        <w:ind w:firstLine="709"/>
        <w:contextualSpacing/>
        <w:rPr>
          <w:rFonts w:ascii="Arial" w:hAnsi="Arial" w:cs="Arial"/>
          <w:szCs w:val="28"/>
        </w:rPr>
      </w:pPr>
      <w:r w:rsidRPr="003C7C7F">
        <w:rPr>
          <w:rFonts w:ascii="Arial" w:hAnsi="Arial" w:cs="Arial"/>
          <w:szCs w:val="28"/>
        </w:rPr>
        <w:t>1. Внести в постановление администрации муниципального образования Кимовский район от 31.01.2014 №139 «Об утверждении муниципальной программы муниципального образования Кимовский район «Обеспечение качественным жильем и услугами ЖКХ нас</w:t>
      </w:r>
      <w:r w:rsidR="00D81847" w:rsidRPr="003C7C7F">
        <w:rPr>
          <w:rFonts w:ascii="Arial" w:hAnsi="Arial" w:cs="Arial"/>
          <w:szCs w:val="28"/>
        </w:rPr>
        <w:t>еления Кимовского района на 2018 – 2025</w:t>
      </w:r>
      <w:r w:rsidRPr="003C7C7F">
        <w:rPr>
          <w:rFonts w:ascii="Arial" w:hAnsi="Arial" w:cs="Arial"/>
          <w:szCs w:val="28"/>
        </w:rPr>
        <w:t xml:space="preserve"> годы» следующие изменения:</w:t>
      </w:r>
    </w:p>
    <w:p w:rsidR="00F710F7" w:rsidRPr="003C7C7F" w:rsidRDefault="00D81847" w:rsidP="003C7C7F">
      <w:pPr>
        <w:pStyle w:val="a4"/>
        <w:suppressAutoHyphens/>
        <w:ind w:firstLine="709"/>
        <w:contextualSpacing/>
        <w:rPr>
          <w:rFonts w:ascii="Arial" w:hAnsi="Arial" w:cs="Arial"/>
          <w:szCs w:val="28"/>
        </w:rPr>
      </w:pPr>
      <w:r w:rsidRPr="003C7C7F">
        <w:rPr>
          <w:rFonts w:ascii="Arial" w:hAnsi="Arial" w:cs="Arial"/>
          <w:szCs w:val="28"/>
        </w:rPr>
        <w:t>-</w:t>
      </w:r>
      <w:r w:rsidR="00864A66" w:rsidRPr="003C7C7F">
        <w:rPr>
          <w:rFonts w:ascii="Arial" w:hAnsi="Arial" w:cs="Arial"/>
          <w:szCs w:val="28"/>
        </w:rPr>
        <w:t xml:space="preserve"> </w:t>
      </w:r>
      <w:r w:rsidRPr="003C7C7F">
        <w:rPr>
          <w:rFonts w:ascii="Arial" w:hAnsi="Arial" w:cs="Arial"/>
          <w:szCs w:val="28"/>
        </w:rPr>
        <w:t>пр</w:t>
      </w:r>
      <w:r w:rsidR="00F710F7" w:rsidRPr="003C7C7F">
        <w:rPr>
          <w:rFonts w:ascii="Arial" w:hAnsi="Arial" w:cs="Arial"/>
          <w:szCs w:val="28"/>
        </w:rPr>
        <w:t>иложение к постановлению изложить в новой редакции (приложение).</w:t>
      </w:r>
    </w:p>
    <w:p w:rsidR="00F710F7" w:rsidRPr="003C7C7F" w:rsidRDefault="00F710F7" w:rsidP="003C7C7F">
      <w:pPr>
        <w:pStyle w:val="a4"/>
        <w:suppressAutoHyphens/>
        <w:ind w:firstLine="709"/>
        <w:contextualSpacing/>
        <w:rPr>
          <w:rFonts w:ascii="Arial" w:hAnsi="Arial" w:cs="Arial"/>
          <w:szCs w:val="28"/>
        </w:rPr>
      </w:pPr>
    </w:p>
    <w:p w:rsidR="00F710F7" w:rsidRPr="003C7C7F" w:rsidRDefault="00864A66" w:rsidP="003C7C7F">
      <w:pPr>
        <w:pStyle w:val="a4"/>
        <w:suppressAutoHyphens/>
        <w:ind w:firstLine="709"/>
        <w:contextualSpacing/>
        <w:rPr>
          <w:rFonts w:ascii="Arial" w:hAnsi="Arial" w:cs="Arial"/>
          <w:szCs w:val="28"/>
        </w:rPr>
      </w:pPr>
      <w:r w:rsidRPr="003C7C7F">
        <w:rPr>
          <w:rFonts w:ascii="Arial" w:hAnsi="Arial" w:cs="Arial"/>
          <w:szCs w:val="28"/>
        </w:rPr>
        <w:t>2</w:t>
      </w:r>
      <w:r w:rsidR="00F710F7" w:rsidRPr="003C7C7F">
        <w:rPr>
          <w:rFonts w:ascii="Arial" w:hAnsi="Arial" w:cs="Arial"/>
          <w:szCs w:val="28"/>
        </w:rPr>
        <w:t xml:space="preserve">. Отделу по делопроизводству, кадрам, информационным технологиям и делам архива (Юрчиковой Н.А.)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w:t>
      </w:r>
      <w:r w:rsidR="003C7C7F">
        <w:rPr>
          <w:rFonts w:ascii="Arial" w:hAnsi="Arial" w:cs="Arial"/>
          <w:szCs w:val="28"/>
        </w:rPr>
        <w:t xml:space="preserve"> </w:t>
      </w:r>
      <w:r w:rsidR="00F710F7" w:rsidRPr="003C7C7F">
        <w:rPr>
          <w:rFonts w:ascii="Arial" w:hAnsi="Arial" w:cs="Arial"/>
          <w:szCs w:val="28"/>
        </w:rPr>
        <w:t>органами местного самоуправления (Мороз Ю.Ю.) обнародовать постановлени</w:t>
      </w:r>
      <w:r w:rsidR="00D81847" w:rsidRPr="003C7C7F">
        <w:rPr>
          <w:rFonts w:ascii="Arial" w:hAnsi="Arial" w:cs="Arial"/>
          <w:szCs w:val="28"/>
        </w:rPr>
        <w:t>е посредством размещения его в Ц</w:t>
      </w:r>
      <w:r w:rsidR="00F710F7" w:rsidRPr="003C7C7F">
        <w:rPr>
          <w:rFonts w:ascii="Arial" w:hAnsi="Arial" w:cs="Arial"/>
          <w:szCs w:val="28"/>
        </w:rPr>
        <w:t xml:space="preserve">ентре правовой и деловой информации </w:t>
      </w:r>
      <w:r w:rsidR="00F710F7" w:rsidRPr="003C7C7F">
        <w:rPr>
          <w:rFonts w:ascii="Arial" w:hAnsi="Arial" w:cs="Arial"/>
          <w:szCs w:val="28"/>
        </w:rPr>
        <w:lastRenderedPageBreak/>
        <w:t>при муниципальном казенном учреждении культуры «Кимовская межпоселенческая центральная районная библиотека».</w:t>
      </w:r>
    </w:p>
    <w:p w:rsidR="00F710F7" w:rsidRPr="003C7C7F" w:rsidRDefault="00F710F7" w:rsidP="003C7C7F">
      <w:pPr>
        <w:pStyle w:val="a4"/>
        <w:suppressAutoHyphens/>
        <w:ind w:firstLine="709"/>
        <w:contextualSpacing/>
        <w:rPr>
          <w:rFonts w:ascii="Arial" w:hAnsi="Arial" w:cs="Arial"/>
          <w:szCs w:val="28"/>
        </w:rPr>
      </w:pPr>
    </w:p>
    <w:p w:rsidR="00F710F7" w:rsidRPr="003C7C7F" w:rsidRDefault="00864A66" w:rsidP="003C7C7F">
      <w:pPr>
        <w:pStyle w:val="a4"/>
        <w:suppressAutoHyphens/>
        <w:ind w:firstLine="709"/>
        <w:contextualSpacing/>
        <w:rPr>
          <w:rFonts w:ascii="Arial" w:hAnsi="Arial" w:cs="Arial"/>
          <w:szCs w:val="28"/>
        </w:rPr>
      </w:pPr>
      <w:r w:rsidRPr="003C7C7F">
        <w:rPr>
          <w:rFonts w:ascii="Arial" w:hAnsi="Arial" w:cs="Arial"/>
          <w:szCs w:val="28"/>
        </w:rPr>
        <w:t>3</w:t>
      </w:r>
      <w:r w:rsidR="00F710F7" w:rsidRPr="003C7C7F">
        <w:rPr>
          <w:rFonts w:ascii="Arial" w:hAnsi="Arial" w:cs="Arial"/>
          <w:szCs w:val="28"/>
        </w:rPr>
        <w:t>. Контроль за выполнением постановления возложить на заместителя главы администрации Михайлина О.П.</w:t>
      </w:r>
    </w:p>
    <w:p w:rsidR="00F710F7" w:rsidRPr="003C7C7F" w:rsidRDefault="00F710F7" w:rsidP="003C7C7F">
      <w:pPr>
        <w:pStyle w:val="a4"/>
        <w:suppressAutoHyphens/>
        <w:ind w:firstLine="709"/>
        <w:contextualSpacing/>
        <w:rPr>
          <w:rFonts w:ascii="Arial" w:hAnsi="Arial" w:cs="Arial"/>
          <w:szCs w:val="28"/>
        </w:rPr>
      </w:pPr>
    </w:p>
    <w:p w:rsidR="00F710F7" w:rsidRPr="003C7C7F" w:rsidRDefault="00864A66" w:rsidP="003C7C7F">
      <w:pPr>
        <w:pStyle w:val="a4"/>
        <w:suppressAutoHyphens/>
        <w:ind w:firstLine="709"/>
        <w:contextualSpacing/>
        <w:rPr>
          <w:rFonts w:ascii="Arial" w:hAnsi="Arial" w:cs="Arial"/>
          <w:szCs w:val="28"/>
        </w:rPr>
      </w:pPr>
      <w:r w:rsidRPr="003C7C7F">
        <w:rPr>
          <w:rFonts w:ascii="Arial" w:hAnsi="Arial" w:cs="Arial"/>
          <w:szCs w:val="28"/>
        </w:rPr>
        <w:t>4</w:t>
      </w:r>
      <w:r w:rsidR="00F710F7" w:rsidRPr="003C7C7F">
        <w:rPr>
          <w:rFonts w:ascii="Arial" w:hAnsi="Arial" w:cs="Arial"/>
          <w:szCs w:val="28"/>
        </w:rPr>
        <w:t>.</w:t>
      </w:r>
      <w:r w:rsidR="00D81847" w:rsidRPr="003C7C7F">
        <w:rPr>
          <w:rFonts w:ascii="Arial" w:hAnsi="Arial" w:cs="Arial"/>
          <w:szCs w:val="28"/>
        </w:rPr>
        <w:t xml:space="preserve"> </w:t>
      </w:r>
      <w:r w:rsidR="00F710F7" w:rsidRPr="003C7C7F">
        <w:rPr>
          <w:rFonts w:ascii="Arial" w:hAnsi="Arial" w:cs="Arial"/>
          <w:szCs w:val="28"/>
        </w:rPr>
        <w:t>Постановление вступает в силу со дня обнародования.</w:t>
      </w:r>
    </w:p>
    <w:p w:rsidR="00F710F7" w:rsidRPr="003C7C7F" w:rsidRDefault="00F710F7" w:rsidP="003C7C7F">
      <w:pPr>
        <w:pStyle w:val="a4"/>
        <w:suppressAutoHyphens/>
        <w:ind w:firstLine="709"/>
        <w:contextualSpacing/>
        <w:rPr>
          <w:rFonts w:ascii="Arial" w:hAnsi="Arial" w:cs="Arial"/>
          <w:szCs w:val="28"/>
        </w:rPr>
      </w:pPr>
    </w:p>
    <w:p w:rsidR="00F710F7" w:rsidRPr="003C7C7F" w:rsidRDefault="00F710F7" w:rsidP="003C7C7F">
      <w:pPr>
        <w:pStyle w:val="a4"/>
        <w:suppressAutoHyphens/>
        <w:ind w:firstLine="709"/>
        <w:contextualSpacing/>
        <w:rPr>
          <w:rFonts w:ascii="Arial" w:hAnsi="Arial" w:cs="Arial"/>
          <w:szCs w:val="28"/>
        </w:rPr>
      </w:pPr>
    </w:p>
    <w:p w:rsidR="00F710F7" w:rsidRPr="003C7C7F" w:rsidRDefault="00F710F7" w:rsidP="003C7C7F">
      <w:pPr>
        <w:pStyle w:val="a4"/>
        <w:suppressAutoHyphens/>
        <w:ind w:firstLine="709"/>
        <w:contextualSpacing/>
        <w:rPr>
          <w:rFonts w:ascii="Arial" w:hAnsi="Arial" w:cs="Arial"/>
          <w:szCs w:val="28"/>
        </w:rPr>
      </w:pPr>
      <w:r w:rsidRPr="003C7C7F">
        <w:rPr>
          <w:rFonts w:ascii="Arial" w:hAnsi="Arial" w:cs="Arial"/>
          <w:szCs w:val="28"/>
        </w:rPr>
        <w:t xml:space="preserve">       Глава администрации </w:t>
      </w:r>
    </w:p>
    <w:p w:rsidR="00F710F7" w:rsidRPr="003C7C7F" w:rsidRDefault="00F710F7" w:rsidP="003C7C7F">
      <w:pPr>
        <w:pStyle w:val="a4"/>
        <w:suppressAutoHyphens/>
        <w:ind w:firstLine="709"/>
        <w:contextualSpacing/>
        <w:rPr>
          <w:rFonts w:ascii="Arial" w:hAnsi="Arial" w:cs="Arial"/>
          <w:szCs w:val="28"/>
        </w:rPr>
      </w:pPr>
      <w:r w:rsidRPr="003C7C7F">
        <w:rPr>
          <w:rFonts w:ascii="Arial" w:hAnsi="Arial" w:cs="Arial"/>
          <w:szCs w:val="28"/>
        </w:rPr>
        <w:t xml:space="preserve">муниципального образования </w:t>
      </w:r>
    </w:p>
    <w:p w:rsidR="00F710F7" w:rsidRPr="003C7C7F" w:rsidRDefault="00F710F7" w:rsidP="003C7C7F">
      <w:pPr>
        <w:pStyle w:val="a4"/>
        <w:suppressAutoHyphens/>
        <w:ind w:firstLine="709"/>
        <w:contextualSpacing/>
        <w:rPr>
          <w:rFonts w:ascii="Arial" w:hAnsi="Arial" w:cs="Arial"/>
          <w:szCs w:val="28"/>
        </w:rPr>
      </w:pPr>
      <w:r w:rsidRPr="003C7C7F">
        <w:rPr>
          <w:rFonts w:ascii="Arial" w:hAnsi="Arial" w:cs="Arial"/>
          <w:szCs w:val="28"/>
        </w:rPr>
        <w:t xml:space="preserve">          Кимовский район                                              Э.Л. Фролов</w:t>
      </w:r>
    </w:p>
    <w:p w:rsidR="00F710F7" w:rsidRPr="003C7C7F" w:rsidRDefault="00F710F7" w:rsidP="003C7C7F">
      <w:pPr>
        <w:spacing w:after="0" w:line="240" w:lineRule="auto"/>
        <w:ind w:firstLine="709"/>
        <w:jc w:val="center"/>
        <w:rPr>
          <w:rFonts w:ascii="Arial" w:hAnsi="Arial" w:cs="Arial"/>
          <w:sz w:val="28"/>
          <w:szCs w:val="28"/>
        </w:rPr>
      </w:pPr>
    </w:p>
    <w:p w:rsidR="00F710F7" w:rsidRPr="003C7C7F" w:rsidRDefault="00F710F7" w:rsidP="003C7C7F">
      <w:pPr>
        <w:spacing w:after="0" w:line="240" w:lineRule="auto"/>
        <w:ind w:firstLine="709"/>
        <w:rPr>
          <w:rFonts w:ascii="Arial" w:hAnsi="Arial" w:cs="Arial"/>
          <w:sz w:val="28"/>
          <w:szCs w:val="28"/>
        </w:rPr>
      </w:pPr>
    </w:p>
    <w:p w:rsidR="00F710F7" w:rsidRPr="003C7C7F" w:rsidRDefault="00F710F7" w:rsidP="003C7C7F">
      <w:pPr>
        <w:spacing w:after="0" w:line="240" w:lineRule="auto"/>
        <w:ind w:firstLine="709"/>
        <w:rPr>
          <w:rFonts w:ascii="Arial" w:hAnsi="Arial" w:cs="Arial"/>
          <w:sz w:val="28"/>
          <w:szCs w:val="28"/>
        </w:rPr>
        <w:sectPr w:rsidR="00F710F7" w:rsidRPr="003C7C7F" w:rsidSect="005318B1">
          <w:headerReference w:type="first" r:id="rId8"/>
          <w:pgSz w:w="11906" w:h="16838"/>
          <w:pgMar w:top="1134" w:right="567" w:bottom="1134" w:left="1701" w:header="709" w:footer="709" w:gutter="0"/>
          <w:pgNumType w:start="1"/>
          <w:cols w:space="708"/>
          <w:titlePg/>
          <w:docGrid w:linePitch="360"/>
        </w:sectPr>
      </w:pPr>
    </w:p>
    <w:tbl>
      <w:tblPr>
        <w:tblW w:w="9355" w:type="dxa"/>
        <w:tblInd w:w="108" w:type="dxa"/>
        <w:tblLayout w:type="fixed"/>
        <w:tblLook w:val="0000"/>
      </w:tblPr>
      <w:tblGrid>
        <w:gridCol w:w="4678"/>
        <w:gridCol w:w="4677"/>
      </w:tblGrid>
      <w:tr w:rsidR="000D00D0" w:rsidRPr="003C7C7F" w:rsidTr="008571E6">
        <w:trPr>
          <w:trHeight w:val="1084"/>
        </w:trPr>
        <w:tc>
          <w:tcPr>
            <w:tcW w:w="4678" w:type="dxa"/>
          </w:tcPr>
          <w:p w:rsidR="000D00D0" w:rsidRPr="003C7C7F" w:rsidRDefault="000D00D0" w:rsidP="003C7C7F">
            <w:pPr>
              <w:spacing w:after="0" w:line="240" w:lineRule="auto"/>
              <w:rPr>
                <w:rFonts w:ascii="Arial" w:hAnsi="Arial" w:cs="Arial"/>
                <w:sz w:val="28"/>
              </w:rPr>
            </w:pPr>
          </w:p>
        </w:tc>
        <w:tc>
          <w:tcPr>
            <w:tcW w:w="4677" w:type="dxa"/>
          </w:tcPr>
          <w:p w:rsidR="000D00D0" w:rsidRPr="003C7C7F" w:rsidRDefault="000D00D0" w:rsidP="003C7C7F">
            <w:pPr>
              <w:spacing w:after="0" w:line="240" w:lineRule="auto"/>
              <w:jc w:val="center"/>
              <w:rPr>
                <w:rFonts w:ascii="Arial" w:hAnsi="Arial" w:cs="Arial"/>
                <w:sz w:val="28"/>
              </w:rPr>
            </w:pPr>
            <w:r w:rsidRPr="003C7C7F">
              <w:rPr>
                <w:rFonts w:ascii="Arial" w:hAnsi="Arial" w:cs="Arial"/>
                <w:sz w:val="28"/>
              </w:rPr>
              <w:t>Приложение</w:t>
            </w:r>
            <w:r w:rsidRPr="003C7C7F">
              <w:rPr>
                <w:rFonts w:ascii="Arial" w:hAnsi="Arial" w:cs="Arial"/>
                <w:sz w:val="28"/>
              </w:rPr>
              <w:br/>
              <w:t>к постановлению администрации</w:t>
            </w:r>
          </w:p>
          <w:p w:rsidR="000D00D0" w:rsidRPr="003C7C7F" w:rsidRDefault="000D00D0" w:rsidP="003C7C7F">
            <w:pPr>
              <w:spacing w:after="0" w:line="240" w:lineRule="auto"/>
              <w:jc w:val="center"/>
              <w:rPr>
                <w:rFonts w:ascii="Arial" w:hAnsi="Arial" w:cs="Arial"/>
                <w:sz w:val="28"/>
              </w:rPr>
            </w:pPr>
            <w:r w:rsidRPr="003C7C7F">
              <w:rPr>
                <w:rFonts w:ascii="Arial" w:hAnsi="Arial" w:cs="Arial"/>
                <w:sz w:val="28"/>
              </w:rPr>
              <w:t>муниципального образования</w:t>
            </w:r>
          </w:p>
          <w:p w:rsidR="000D00D0" w:rsidRPr="003C7C7F" w:rsidRDefault="000D00D0" w:rsidP="003C7C7F">
            <w:pPr>
              <w:spacing w:after="0" w:line="240" w:lineRule="auto"/>
              <w:jc w:val="center"/>
              <w:rPr>
                <w:rFonts w:ascii="Arial" w:hAnsi="Arial" w:cs="Arial"/>
                <w:sz w:val="28"/>
              </w:rPr>
            </w:pPr>
            <w:r w:rsidRPr="003C7C7F">
              <w:rPr>
                <w:rFonts w:ascii="Arial" w:hAnsi="Arial" w:cs="Arial"/>
                <w:sz w:val="28"/>
              </w:rPr>
              <w:t>Кимовский район</w:t>
            </w:r>
          </w:p>
        </w:tc>
      </w:tr>
      <w:tr w:rsidR="000D00D0" w:rsidRPr="003C7C7F" w:rsidTr="008571E6">
        <w:trPr>
          <w:cantSplit/>
        </w:trPr>
        <w:tc>
          <w:tcPr>
            <w:tcW w:w="4678" w:type="dxa"/>
          </w:tcPr>
          <w:p w:rsidR="000D00D0" w:rsidRPr="003C7C7F" w:rsidRDefault="000D00D0" w:rsidP="003C7C7F">
            <w:pPr>
              <w:spacing w:after="0" w:line="240" w:lineRule="auto"/>
              <w:rPr>
                <w:rFonts w:ascii="Arial" w:hAnsi="Arial" w:cs="Arial"/>
                <w:sz w:val="28"/>
              </w:rPr>
            </w:pPr>
          </w:p>
        </w:tc>
        <w:tc>
          <w:tcPr>
            <w:tcW w:w="4677" w:type="dxa"/>
          </w:tcPr>
          <w:p w:rsidR="000D00D0" w:rsidRPr="003C7C7F" w:rsidRDefault="000D00D0" w:rsidP="003C7C7F">
            <w:pPr>
              <w:spacing w:after="0" w:line="240" w:lineRule="auto"/>
              <w:jc w:val="center"/>
              <w:rPr>
                <w:rFonts w:ascii="Arial" w:hAnsi="Arial" w:cs="Arial"/>
                <w:sz w:val="28"/>
              </w:rPr>
            </w:pPr>
            <w:r w:rsidRPr="003C7C7F">
              <w:rPr>
                <w:rFonts w:ascii="Arial" w:hAnsi="Arial" w:cs="Arial"/>
                <w:sz w:val="28"/>
              </w:rPr>
              <w:t>от</w:t>
            </w:r>
            <w:r w:rsidRPr="003C7C7F">
              <w:rPr>
                <w:rFonts w:ascii="Arial" w:hAnsi="Arial" w:cs="Arial"/>
                <w:sz w:val="28"/>
                <w:lang w:val="en-US"/>
              </w:rPr>
              <w:t xml:space="preserve"> </w:t>
            </w:r>
            <w:r w:rsidR="00F13EBA" w:rsidRPr="003C7C7F">
              <w:rPr>
                <w:rFonts w:ascii="Arial" w:hAnsi="Arial" w:cs="Arial"/>
                <w:sz w:val="28"/>
              </w:rPr>
              <w:t>22.08.2019</w:t>
            </w:r>
            <w:r w:rsidRPr="003C7C7F">
              <w:rPr>
                <w:rFonts w:ascii="Arial" w:hAnsi="Arial" w:cs="Arial"/>
                <w:sz w:val="28"/>
              </w:rPr>
              <w:t xml:space="preserve">   №</w:t>
            </w:r>
            <w:r w:rsidR="00F13EBA" w:rsidRPr="003C7C7F">
              <w:rPr>
                <w:rFonts w:ascii="Arial" w:hAnsi="Arial" w:cs="Arial"/>
                <w:sz w:val="28"/>
              </w:rPr>
              <w:t>1030</w:t>
            </w:r>
          </w:p>
        </w:tc>
      </w:tr>
    </w:tbl>
    <w:p w:rsidR="00F710F7" w:rsidRPr="003C7C7F" w:rsidRDefault="00F710F7" w:rsidP="003C7C7F">
      <w:pPr>
        <w:spacing w:after="0" w:line="240" w:lineRule="auto"/>
        <w:jc w:val="center"/>
        <w:outlineLvl w:val="0"/>
        <w:rPr>
          <w:rFonts w:ascii="Arial" w:hAnsi="Arial" w:cs="Arial"/>
          <w:b/>
          <w:sz w:val="28"/>
          <w:szCs w:val="28"/>
        </w:rPr>
      </w:pPr>
    </w:p>
    <w:p w:rsidR="00F710F7" w:rsidRPr="003C7C7F" w:rsidRDefault="00F710F7" w:rsidP="003C7C7F">
      <w:pPr>
        <w:spacing w:after="0" w:line="240" w:lineRule="auto"/>
        <w:jc w:val="center"/>
        <w:outlineLvl w:val="0"/>
        <w:rPr>
          <w:rFonts w:ascii="Arial" w:hAnsi="Arial" w:cs="Arial"/>
          <w:b/>
          <w:sz w:val="28"/>
          <w:szCs w:val="28"/>
        </w:rPr>
      </w:pPr>
    </w:p>
    <w:tbl>
      <w:tblPr>
        <w:tblW w:w="9355" w:type="dxa"/>
        <w:tblInd w:w="108" w:type="dxa"/>
        <w:tblLayout w:type="fixed"/>
        <w:tblLook w:val="0000"/>
      </w:tblPr>
      <w:tblGrid>
        <w:gridCol w:w="4678"/>
        <w:gridCol w:w="4677"/>
      </w:tblGrid>
      <w:tr w:rsidR="008571E6" w:rsidRPr="003C7C7F" w:rsidTr="00FF4DDC">
        <w:trPr>
          <w:trHeight w:val="1084"/>
        </w:trPr>
        <w:tc>
          <w:tcPr>
            <w:tcW w:w="4678" w:type="dxa"/>
          </w:tcPr>
          <w:p w:rsidR="008571E6" w:rsidRPr="003C7C7F" w:rsidRDefault="008571E6" w:rsidP="003C7C7F">
            <w:pPr>
              <w:spacing w:after="0" w:line="240" w:lineRule="auto"/>
              <w:rPr>
                <w:rFonts w:ascii="Arial" w:hAnsi="Arial" w:cs="Arial"/>
                <w:sz w:val="28"/>
              </w:rPr>
            </w:pPr>
          </w:p>
        </w:tc>
        <w:tc>
          <w:tcPr>
            <w:tcW w:w="4677" w:type="dxa"/>
          </w:tcPr>
          <w:p w:rsidR="008571E6" w:rsidRPr="003C7C7F" w:rsidRDefault="008571E6" w:rsidP="003C7C7F">
            <w:pPr>
              <w:spacing w:after="0" w:line="240" w:lineRule="auto"/>
              <w:jc w:val="center"/>
              <w:rPr>
                <w:rFonts w:ascii="Arial" w:hAnsi="Arial" w:cs="Arial"/>
                <w:sz w:val="28"/>
              </w:rPr>
            </w:pPr>
            <w:r w:rsidRPr="003C7C7F">
              <w:rPr>
                <w:rFonts w:ascii="Arial" w:hAnsi="Arial" w:cs="Arial"/>
                <w:sz w:val="28"/>
              </w:rPr>
              <w:t>Приложение</w:t>
            </w:r>
            <w:r w:rsidRPr="003C7C7F">
              <w:rPr>
                <w:rFonts w:ascii="Arial" w:hAnsi="Arial" w:cs="Arial"/>
                <w:sz w:val="28"/>
              </w:rPr>
              <w:br/>
              <w:t>к постановлению администрации</w:t>
            </w:r>
          </w:p>
          <w:p w:rsidR="008571E6" w:rsidRPr="003C7C7F" w:rsidRDefault="008571E6" w:rsidP="003C7C7F">
            <w:pPr>
              <w:spacing w:after="0" w:line="240" w:lineRule="auto"/>
              <w:jc w:val="center"/>
              <w:rPr>
                <w:rFonts w:ascii="Arial" w:hAnsi="Arial" w:cs="Arial"/>
                <w:sz w:val="28"/>
              </w:rPr>
            </w:pPr>
            <w:r w:rsidRPr="003C7C7F">
              <w:rPr>
                <w:rFonts w:ascii="Arial" w:hAnsi="Arial" w:cs="Arial"/>
                <w:sz w:val="28"/>
              </w:rPr>
              <w:t>муниципального образования</w:t>
            </w:r>
          </w:p>
          <w:p w:rsidR="008571E6" w:rsidRPr="003C7C7F" w:rsidRDefault="008571E6" w:rsidP="003C7C7F">
            <w:pPr>
              <w:spacing w:after="0" w:line="240" w:lineRule="auto"/>
              <w:jc w:val="center"/>
              <w:rPr>
                <w:rFonts w:ascii="Arial" w:hAnsi="Arial" w:cs="Arial"/>
                <w:sz w:val="28"/>
              </w:rPr>
            </w:pPr>
            <w:r w:rsidRPr="003C7C7F">
              <w:rPr>
                <w:rFonts w:ascii="Arial" w:hAnsi="Arial" w:cs="Arial"/>
                <w:sz w:val="28"/>
              </w:rPr>
              <w:t>Кимовский район</w:t>
            </w:r>
          </w:p>
        </w:tc>
      </w:tr>
      <w:tr w:rsidR="008571E6" w:rsidRPr="003C7C7F" w:rsidTr="00FF4DDC">
        <w:trPr>
          <w:cantSplit/>
        </w:trPr>
        <w:tc>
          <w:tcPr>
            <w:tcW w:w="4678" w:type="dxa"/>
          </w:tcPr>
          <w:p w:rsidR="008571E6" w:rsidRPr="003C7C7F" w:rsidRDefault="008571E6" w:rsidP="003C7C7F">
            <w:pPr>
              <w:spacing w:after="0" w:line="240" w:lineRule="auto"/>
              <w:ind w:firstLine="709"/>
              <w:rPr>
                <w:rFonts w:ascii="Arial" w:hAnsi="Arial" w:cs="Arial"/>
                <w:sz w:val="28"/>
              </w:rPr>
            </w:pPr>
          </w:p>
        </w:tc>
        <w:tc>
          <w:tcPr>
            <w:tcW w:w="4677" w:type="dxa"/>
          </w:tcPr>
          <w:p w:rsidR="008571E6" w:rsidRPr="003C7C7F" w:rsidRDefault="008571E6" w:rsidP="003C7C7F">
            <w:pPr>
              <w:spacing w:after="0" w:line="240" w:lineRule="auto"/>
              <w:ind w:firstLine="709"/>
              <w:jc w:val="center"/>
              <w:rPr>
                <w:rFonts w:ascii="Arial" w:hAnsi="Arial" w:cs="Arial"/>
                <w:sz w:val="28"/>
              </w:rPr>
            </w:pPr>
            <w:r w:rsidRPr="003C7C7F">
              <w:rPr>
                <w:rFonts w:ascii="Arial" w:hAnsi="Arial" w:cs="Arial"/>
                <w:sz w:val="28"/>
              </w:rPr>
              <w:t>от</w:t>
            </w:r>
            <w:r w:rsidRPr="003C7C7F">
              <w:rPr>
                <w:rFonts w:ascii="Arial" w:hAnsi="Arial" w:cs="Arial"/>
                <w:sz w:val="28"/>
                <w:lang w:val="en-US"/>
              </w:rPr>
              <w:t xml:space="preserve"> </w:t>
            </w:r>
            <w:r w:rsidR="001C42EA" w:rsidRPr="003C7C7F">
              <w:rPr>
                <w:rFonts w:ascii="Arial" w:hAnsi="Arial" w:cs="Arial"/>
                <w:sz w:val="28"/>
              </w:rPr>
              <w:t>31</w:t>
            </w:r>
            <w:r w:rsidRPr="003C7C7F">
              <w:rPr>
                <w:rFonts w:ascii="Arial" w:hAnsi="Arial" w:cs="Arial"/>
                <w:sz w:val="28"/>
              </w:rPr>
              <w:t>.</w:t>
            </w:r>
            <w:r w:rsidR="001C42EA" w:rsidRPr="003C7C7F">
              <w:rPr>
                <w:rFonts w:ascii="Arial" w:hAnsi="Arial" w:cs="Arial"/>
                <w:sz w:val="28"/>
              </w:rPr>
              <w:t>01</w:t>
            </w:r>
            <w:r w:rsidRPr="003C7C7F">
              <w:rPr>
                <w:rFonts w:ascii="Arial" w:hAnsi="Arial" w:cs="Arial"/>
                <w:sz w:val="28"/>
              </w:rPr>
              <w:t>.201</w:t>
            </w:r>
            <w:r w:rsidR="001C42EA" w:rsidRPr="003C7C7F">
              <w:rPr>
                <w:rFonts w:ascii="Arial" w:hAnsi="Arial" w:cs="Arial"/>
                <w:sz w:val="28"/>
              </w:rPr>
              <w:t>4</w:t>
            </w:r>
            <w:r w:rsidRPr="003C7C7F">
              <w:rPr>
                <w:rFonts w:ascii="Arial" w:hAnsi="Arial" w:cs="Arial"/>
                <w:sz w:val="28"/>
              </w:rPr>
              <w:t xml:space="preserve">     № </w:t>
            </w:r>
            <w:r w:rsidR="001C42EA" w:rsidRPr="003C7C7F">
              <w:rPr>
                <w:rFonts w:ascii="Arial" w:hAnsi="Arial" w:cs="Arial"/>
                <w:sz w:val="28"/>
              </w:rPr>
              <w:t>139</w:t>
            </w:r>
          </w:p>
        </w:tc>
      </w:tr>
    </w:tbl>
    <w:p w:rsidR="008571E6" w:rsidRPr="001D2AA8" w:rsidRDefault="008571E6" w:rsidP="003C7C7F">
      <w:pPr>
        <w:spacing w:after="0" w:line="240" w:lineRule="auto"/>
        <w:ind w:firstLine="709"/>
        <w:jc w:val="center"/>
        <w:outlineLvl w:val="0"/>
        <w:rPr>
          <w:rFonts w:ascii="Arial" w:hAnsi="Arial" w:cs="Arial"/>
          <w:sz w:val="28"/>
          <w:szCs w:val="28"/>
        </w:rPr>
      </w:pPr>
    </w:p>
    <w:p w:rsidR="00F710F7" w:rsidRPr="001D2AA8" w:rsidRDefault="00F710F7" w:rsidP="003C7C7F">
      <w:pPr>
        <w:spacing w:after="0" w:line="240" w:lineRule="auto"/>
        <w:jc w:val="center"/>
        <w:outlineLvl w:val="0"/>
        <w:rPr>
          <w:rFonts w:ascii="Arial" w:hAnsi="Arial" w:cs="Arial"/>
          <w:b/>
          <w:sz w:val="24"/>
          <w:szCs w:val="24"/>
        </w:rPr>
      </w:pPr>
      <w:r w:rsidRPr="001D2AA8">
        <w:rPr>
          <w:rFonts w:ascii="Arial" w:hAnsi="Arial" w:cs="Arial"/>
          <w:b/>
          <w:sz w:val="24"/>
          <w:szCs w:val="24"/>
        </w:rPr>
        <w:t>ПРОГРАММА</w:t>
      </w:r>
    </w:p>
    <w:p w:rsidR="00F710F7" w:rsidRPr="001D2AA8" w:rsidRDefault="00F710F7" w:rsidP="003C7C7F">
      <w:pPr>
        <w:spacing w:after="0" w:line="240" w:lineRule="auto"/>
        <w:jc w:val="center"/>
        <w:outlineLvl w:val="0"/>
        <w:rPr>
          <w:rFonts w:ascii="Arial" w:hAnsi="Arial" w:cs="Arial"/>
          <w:b/>
          <w:sz w:val="24"/>
          <w:szCs w:val="24"/>
        </w:rPr>
      </w:pPr>
      <w:r w:rsidRPr="001D2AA8">
        <w:rPr>
          <w:rFonts w:ascii="Arial" w:hAnsi="Arial" w:cs="Arial"/>
          <w:b/>
          <w:sz w:val="24"/>
          <w:szCs w:val="24"/>
        </w:rPr>
        <w:t>муниципального образования Кимовский район</w:t>
      </w:r>
      <w:r w:rsidR="003C7C7F" w:rsidRPr="001D2AA8">
        <w:rPr>
          <w:rFonts w:ascii="Arial" w:hAnsi="Arial" w:cs="Arial"/>
          <w:b/>
          <w:sz w:val="24"/>
          <w:szCs w:val="24"/>
        </w:rPr>
        <w:t xml:space="preserve"> </w:t>
      </w:r>
      <w:r w:rsidRPr="001D2AA8">
        <w:rPr>
          <w:rFonts w:ascii="Arial" w:hAnsi="Arial" w:cs="Arial"/>
          <w:b/>
          <w:sz w:val="24"/>
          <w:szCs w:val="24"/>
        </w:rPr>
        <w:t>«Обеспечение качественным жильем и услугами ЖКХ населения Кимовского района на 2018-2025 годы»</w:t>
      </w:r>
    </w:p>
    <w:p w:rsidR="00F710F7" w:rsidRPr="001D2AA8" w:rsidRDefault="00F710F7" w:rsidP="003C7C7F">
      <w:pPr>
        <w:spacing w:after="0" w:line="240" w:lineRule="auto"/>
        <w:ind w:firstLine="709"/>
        <w:jc w:val="center"/>
        <w:outlineLvl w:val="0"/>
        <w:rPr>
          <w:rFonts w:ascii="Arial" w:hAnsi="Arial" w:cs="Arial"/>
          <w:b/>
          <w:sz w:val="24"/>
          <w:szCs w:val="24"/>
        </w:rPr>
      </w:pPr>
    </w:p>
    <w:p w:rsidR="00F710F7" w:rsidRPr="001D2AA8" w:rsidRDefault="00F710F7" w:rsidP="003C7C7F">
      <w:pPr>
        <w:pStyle w:val="ConsPlusNormal"/>
        <w:jc w:val="center"/>
        <w:outlineLvl w:val="0"/>
        <w:rPr>
          <w:b/>
          <w:sz w:val="24"/>
          <w:szCs w:val="24"/>
        </w:rPr>
      </w:pPr>
      <w:r w:rsidRPr="001D2AA8">
        <w:rPr>
          <w:b/>
          <w:sz w:val="24"/>
          <w:szCs w:val="24"/>
        </w:rPr>
        <w:t>ПАСПОРТ</w:t>
      </w:r>
    </w:p>
    <w:p w:rsidR="00F710F7" w:rsidRPr="001D2AA8" w:rsidRDefault="00F710F7" w:rsidP="003C7C7F">
      <w:pPr>
        <w:pStyle w:val="ConsPlusNormal"/>
        <w:jc w:val="center"/>
        <w:outlineLvl w:val="0"/>
        <w:rPr>
          <w:b/>
          <w:sz w:val="24"/>
          <w:szCs w:val="24"/>
        </w:rPr>
      </w:pPr>
      <w:r w:rsidRPr="001D2AA8">
        <w:rPr>
          <w:b/>
          <w:sz w:val="24"/>
          <w:szCs w:val="24"/>
        </w:rPr>
        <w:t xml:space="preserve"> муниципальной  программы</w:t>
      </w:r>
    </w:p>
    <w:p w:rsidR="00F710F7" w:rsidRPr="001D2AA8" w:rsidRDefault="00F710F7" w:rsidP="00F710F7">
      <w:pPr>
        <w:pStyle w:val="ConsPlusNormal"/>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34"/>
        <w:gridCol w:w="1418"/>
        <w:gridCol w:w="1134"/>
        <w:gridCol w:w="1559"/>
        <w:gridCol w:w="1417"/>
        <w:gridCol w:w="1276"/>
      </w:tblGrid>
      <w:tr w:rsidR="00F710F7" w:rsidRPr="003C7C7F" w:rsidTr="003C7C7F">
        <w:tc>
          <w:tcPr>
            <w:tcW w:w="1951" w:type="dxa"/>
            <w:shd w:val="clear" w:color="auto" w:fill="auto"/>
          </w:tcPr>
          <w:p w:rsidR="00F710F7" w:rsidRPr="003C7C7F" w:rsidRDefault="00F710F7" w:rsidP="00FF4DDC">
            <w:pPr>
              <w:pStyle w:val="ConsPlusNormal"/>
              <w:contextualSpacing/>
              <w:jc w:val="center"/>
              <w:rPr>
                <w:sz w:val="24"/>
                <w:szCs w:val="24"/>
              </w:rPr>
            </w:pPr>
            <w:r w:rsidRPr="003C7C7F">
              <w:rPr>
                <w:sz w:val="24"/>
                <w:szCs w:val="24"/>
              </w:rPr>
              <w:t>Ответственный исполнитель программы</w:t>
            </w:r>
          </w:p>
        </w:tc>
        <w:tc>
          <w:tcPr>
            <w:tcW w:w="7938" w:type="dxa"/>
            <w:gridSpan w:val="6"/>
            <w:shd w:val="clear" w:color="auto" w:fill="auto"/>
          </w:tcPr>
          <w:p w:rsidR="00F710F7" w:rsidRPr="003C7C7F" w:rsidRDefault="00F710F7" w:rsidP="00FF4DDC">
            <w:pPr>
              <w:pStyle w:val="ConsPlusNormal"/>
              <w:contextualSpacing/>
              <w:jc w:val="both"/>
              <w:rPr>
                <w:sz w:val="24"/>
                <w:szCs w:val="24"/>
              </w:rPr>
            </w:pPr>
            <w:r w:rsidRPr="003C7C7F">
              <w:rPr>
                <w:sz w:val="24"/>
                <w:szCs w:val="24"/>
              </w:rPr>
              <w:t>Комитет жилищно-коммунального хозяйства администрации муниципального образования Кимовский район</w:t>
            </w:r>
          </w:p>
        </w:tc>
      </w:tr>
      <w:tr w:rsidR="00F710F7" w:rsidRPr="003C7C7F" w:rsidTr="003C7C7F">
        <w:tc>
          <w:tcPr>
            <w:tcW w:w="1951" w:type="dxa"/>
            <w:shd w:val="clear" w:color="auto" w:fill="auto"/>
          </w:tcPr>
          <w:p w:rsidR="00F710F7" w:rsidRPr="003C7C7F" w:rsidRDefault="00F710F7" w:rsidP="00FF4DDC">
            <w:pPr>
              <w:pStyle w:val="ConsPlusNormal"/>
              <w:contextualSpacing/>
              <w:jc w:val="center"/>
              <w:rPr>
                <w:sz w:val="24"/>
                <w:szCs w:val="24"/>
              </w:rPr>
            </w:pPr>
            <w:r w:rsidRPr="003C7C7F">
              <w:rPr>
                <w:sz w:val="24"/>
                <w:szCs w:val="24"/>
              </w:rPr>
              <w:t>Соисполнители программы</w:t>
            </w:r>
          </w:p>
        </w:tc>
        <w:tc>
          <w:tcPr>
            <w:tcW w:w="7938" w:type="dxa"/>
            <w:gridSpan w:val="6"/>
            <w:shd w:val="clear" w:color="auto" w:fill="auto"/>
          </w:tcPr>
          <w:p w:rsidR="00F710F7" w:rsidRPr="003C7C7F" w:rsidRDefault="00F710F7" w:rsidP="00FF4DDC">
            <w:pPr>
              <w:pStyle w:val="ConsPlusNormal"/>
              <w:contextualSpacing/>
              <w:jc w:val="both"/>
              <w:rPr>
                <w:sz w:val="24"/>
                <w:szCs w:val="24"/>
              </w:rPr>
            </w:pPr>
            <w:r w:rsidRPr="003C7C7F">
              <w:rPr>
                <w:sz w:val="24"/>
                <w:szCs w:val="24"/>
              </w:rPr>
              <w:t>Отдел строительства и архитектуры администрации муниципального образования Кимовский район</w:t>
            </w:r>
          </w:p>
        </w:tc>
      </w:tr>
      <w:tr w:rsidR="00F710F7" w:rsidRPr="003C7C7F" w:rsidTr="003C7C7F">
        <w:tc>
          <w:tcPr>
            <w:tcW w:w="1951" w:type="dxa"/>
            <w:shd w:val="clear" w:color="auto" w:fill="auto"/>
          </w:tcPr>
          <w:p w:rsidR="00F710F7" w:rsidRPr="003C7C7F" w:rsidRDefault="00F710F7" w:rsidP="00FF4DDC">
            <w:pPr>
              <w:pStyle w:val="ConsPlusNormal"/>
              <w:contextualSpacing/>
              <w:jc w:val="center"/>
              <w:rPr>
                <w:sz w:val="24"/>
                <w:szCs w:val="24"/>
              </w:rPr>
            </w:pPr>
            <w:r w:rsidRPr="003C7C7F">
              <w:rPr>
                <w:sz w:val="24"/>
                <w:szCs w:val="24"/>
              </w:rPr>
              <w:t>Программно-целевые инструменты программы</w:t>
            </w:r>
          </w:p>
        </w:tc>
        <w:tc>
          <w:tcPr>
            <w:tcW w:w="7938" w:type="dxa"/>
            <w:gridSpan w:val="6"/>
            <w:shd w:val="clear" w:color="auto" w:fill="auto"/>
          </w:tcPr>
          <w:p w:rsidR="00F710F7" w:rsidRPr="003C7C7F" w:rsidRDefault="002164C9" w:rsidP="001D2AA8">
            <w:pPr>
              <w:pStyle w:val="ConsPlusNormal"/>
              <w:numPr>
                <w:ilvl w:val="0"/>
                <w:numId w:val="1"/>
              </w:numPr>
              <w:tabs>
                <w:tab w:val="left" w:pos="317"/>
              </w:tabs>
              <w:ind w:left="0" w:firstLine="0"/>
              <w:contextualSpacing/>
              <w:jc w:val="both"/>
              <w:rPr>
                <w:sz w:val="24"/>
                <w:szCs w:val="24"/>
              </w:rPr>
            </w:pPr>
            <w:r w:rsidRPr="003C7C7F">
              <w:rPr>
                <w:sz w:val="24"/>
                <w:szCs w:val="24"/>
              </w:rPr>
              <w:t>Подпрограмма</w:t>
            </w:r>
            <w:r w:rsidR="00F35B7F" w:rsidRPr="003C7C7F">
              <w:rPr>
                <w:sz w:val="24"/>
                <w:szCs w:val="24"/>
              </w:rPr>
              <w:t xml:space="preserve"> «Обеспечение жильем молодых семей</w:t>
            </w:r>
            <w:r w:rsidRPr="003C7C7F">
              <w:rPr>
                <w:sz w:val="24"/>
                <w:szCs w:val="24"/>
              </w:rPr>
              <w:t xml:space="preserve"> в муниципальном образовании Кимовский район на 2018-2025 годы</w:t>
            </w:r>
            <w:r w:rsidR="001514AD" w:rsidRPr="003C7C7F">
              <w:rPr>
                <w:sz w:val="24"/>
                <w:szCs w:val="24"/>
              </w:rPr>
              <w:t>»</w:t>
            </w:r>
          </w:p>
          <w:p w:rsidR="00F35B7F" w:rsidRPr="003C7C7F" w:rsidRDefault="00755829" w:rsidP="001D2AA8">
            <w:pPr>
              <w:pStyle w:val="ConsPlusNormal"/>
              <w:numPr>
                <w:ilvl w:val="0"/>
                <w:numId w:val="1"/>
              </w:numPr>
              <w:tabs>
                <w:tab w:val="left" w:pos="317"/>
              </w:tabs>
              <w:ind w:left="0" w:firstLine="0"/>
              <w:contextualSpacing/>
              <w:jc w:val="both"/>
              <w:rPr>
                <w:sz w:val="24"/>
                <w:szCs w:val="24"/>
              </w:rPr>
            </w:pPr>
            <w:r w:rsidRPr="003C7C7F">
              <w:rPr>
                <w:sz w:val="24"/>
                <w:szCs w:val="24"/>
              </w:rPr>
              <w:t xml:space="preserve">Подпрограмма </w:t>
            </w:r>
            <w:r w:rsidRPr="003C7C7F">
              <w:rPr>
                <w:bCs/>
                <w:sz w:val="24"/>
                <w:szCs w:val="24"/>
              </w:rPr>
              <w:t>«Развитие жилищного строительства на территории муниципального образования Кимовский район на 201</w:t>
            </w:r>
            <w:r w:rsidR="007F51DB" w:rsidRPr="003C7C7F">
              <w:rPr>
                <w:bCs/>
                <w:sz w:val="24"/>
                <w:szCs w:val="24"/>
              </w:rPr>
              <w:t>8</w:t>
            </w:r>
            <w:r w:rsidRPr="003C7C7F">
              <w:rPr>
                <w:bCs/>
                <w:sz w:val="24"/>
                <w:szCs w:val="24"/>
              </w:rPr>
              <w:t xml:space="preserve"> – 202</w:t>
            </w:r>
            <w:r w:rsidR="007F51DB" w:rsidRPr="003C7C7F">
              <w:rPr>
                <w:bCs/>
                <w:sz w:val="24"/>
                <w:szCs w:val="24"/>
              </w:rPr>
              <w:t>1</w:t>
            </w:r>
            <w:r w:rsidRPr="003C7C7F">
              <w:rPr>
                <w:bCs/>
                <w:sz w:val="24"/>
                <w:szCs w:val="24"/>
              </w:rPr>
              <w:t xml:space="preserve"> годы»</w:t>
            </w:r>
          </w:p>
          <w:p w:rsidR="00F710F7" w:rsidRPr="003C7C7F" w:rsidRDefault="00F710F7" w:rsidP="001D2AA8">
            <w:pPr>
              <w:pStyle w:val="ConsPlusNormal"/>
              <w:numPr>
                <w:ilvl w:val="0"/>
                <w:numId w:val="1"/>
              </w:numPr>
              <w:tabs>
                <w:tab w:val="left" w:pos="317"/>
              </w:tabs>
              <w:ind w:left="0" w:firstLine="0"/>
              <w:contextualSpacing/>
              <w:jc w:val="both"/>
              <w:rPr>
                <w:sz w:val="24"/>
                <w:szCs w:val="24"/>
              </w:rPr>
            </w:pPr>
            <w:r w:rsidRPr="003C7C7F">
              <w:rPr>
                <w:sz w:val="24"/>
                <w:szCs w:val="24"/>
              </w:rPr>
              <w:t>Подпрограмма «</w:t>
            </w:r>
            <w:r w:rsidR="001514AD" w:rsidRPr="003C7C7F">
              <w:rPr>
                <w:sz w:val="24"/>
                <w:szCs w:val="24"/>
              </w:rPr>
              <w:t>Газификация населенных пунктов муниципального образования Кимовский район на 2018 – 2021 годы</w:t>
            </w:r>
            <w:r w:rsidRPr="003C7C7F">
              <w:rPr>
                <w:sz w:val="24"/>
                <w:szCs w:val="24"/>
              </w:rPr>
              <w:t>»</w:t>
            </w:r>
          </w:p>
          <w:p w:rsidR="0005296F" w:rsidRPr="003C7C7F" w:rsidRDefault="0016183D" w:rsidP="001D2AA8">
            <w:pPr>
              <w:pStyle w:val="ConsPlusNormal"/>
              <w:numPr>
                <w:ilvl w:val="0"/>
                <w:numId w:val="1"/>
              </w:numPr>
              <w:tabs>
                <w:tab w:val="left" w:pos="317"/>
              </w:tabs>
              <w:ind w:left="0" w:firstLine="0"/>
              <w:contextualSpacing/>
              <w:jc w:val="both"/>
              <w:rPr>
                <w:sz w:val="24"/>
                <w:szCs w:val="24"/>
              </w:rPr>
            </w:pPr>
            <w:r w:rsidRPr="003C7C7F">
              <w:rPr>
                <w:bCs/>
                <w:sz w:val="24"/>
                <w:szCs w:val="24"/>
                <w:shd w:val="clear" w:color="auto" w:fill="FFFFFF" w:themeFill="background1"/>
              </w:rPr>
              <w:t xml:space="preserve">Подпрограмма </w:t>
            </w:r>
            <w:r w:rsidRPr="003C7C7F">
              <w:rPr>
                <w:sz w:val="24"/>
                <w:szCs w:val="24"/>
                <w:shd w:val="clear" w:color="auto" w:fill="FFFFFF" w:themeFill="background1"/>
              </w:rPr>
              <w:t>«Модернизация и капитальный ремонт объектов коммунальной инфраструктуры муниципального</w:t>
            </w:r>
            <w:r w:rsidRPr="003C7C7F">
              <w:rPr>
                <w:sz w:val="24"/>
                <w:szCs w:val="24"/>
              </w:rPr>
              <w:t xml:space="preserve"> образования Кимовский район на 2014 - 2021 годы»</w:t>
            </w:r>
            <w:r w:rsidR="001D2AA8">
              <w:rPr>
                <w:sz w:val="24"/>
                <w:szCs w:val="24"/>
              </w:rPr>
              <w:t>.</w:t>
            </w:r>
          </w:p>
        </w:tc>
      </w:tr>
      <w:tr w:rsidR="00F710F7" w:rsidRPr="003C7C7F" w:rsidTr="003C7C7F">
        <w:tc>
          <w:tcPr>
            <w:tcW w:w="1951" w:type="dxa"/>
            <w:shd w:val="clear" w:color="auto" w:fill="FFFFFF" w:themeFill="background1"/>
          </w:tcPr>
          <w:p w:rsidR="00F710F7" w:rsidRPr="003C7C7F" w:rsidRDefault="00F710F7" w:rsidP="00FF4DDC">
            <w:pPr>
              <w:pStyle w:val="ConsPlusNormal"/>
              <w:contextualSpacing/>
              <w:jc w:val="center"/>
              <w:rPr>
                <w:sz w:val="24"/>
                <w:szCs w:val="24"/>
              </w:rPr>
            </w:pPr>
            <w:r w:rsidRPr="003C7C7F">
              <w:rPr>
                <w:sz w:val="24"/>
                <w:szCs w:val="24"/>
              </w:rPr>
              <w:t>Цель программы</w:t>
            </w:r>
          </w:p>
        </w:tc>
        <w:tc>
          <w:tcPr>
            <w:tcW w:w="7938" w:type="dxa"/>
            <w:gridSpan w:val="6"/>
            <w:shd w:val="clear" w:color="auto" w:fill="FFFFFF" w:themeFill="background1"/>
          </w:tcPr>
          <w:p w:rsidR="00E241B0" w:rsidRPr="001D2AA8" w:rsidRDefault="00E241B0" w:rsidP="001D2AA8">
            <w:pPr>
              <w:pStyle w:val="ConsPlusNormal"/>
              <w:numPr>
                <w:ilvl w:val="0"/>
                <w:numId w:val="50"/>
              </w:numPr>
              <w:tabs>
                <w:tab w:val="left" w:pos="317"/>
              </w:tabs>
              <w:ind w:left="0" w:firstLine="0"/>
              <w:contextualSpacing/>
              <w:jc w:val="both"/>
              <w:rPr>
                <w:bCs/>
                <w:sz w:val="24"/>
                <w:szCs w:val="24"/>
                <w:shd w:val="clear" w:color="auto" w:fill="FFFFFF" w:themeFill="background1"/>
              </w:rPr>
            </w:pPr>
            <w:r w:rsidRPr="001D2AA8">
              <w:rPr>
                <w:bCs/>
                <w:sz w:val="24"/>
                <w:szCs w:val="24"/>
                <w:shd w:val="clear" w:color="auto" w:fill="FFFFFF" w:themeFill="background1"/>
              </w:rPr>
              <w:t>Создание условий для обеспечения доступности жилья для граждан, проживающих на территории Кимовского района.</w:t>
            </w:r>
          </w:p>
          <w:p w:rsidR="00E241B0" w:rsidRPr="001D2AA8" w:rsidRDefault="00E241B0" w:rsidP="001D2AA8">
            <w:pPr>
              <w:pStyle w:val="ConsPlusNormal"/>
              <w:numPr>
                <w:ilvl w:val="0"/>
                <w:numId w:val="50"/>
              </w:numPr>
              <w:tabs>
                <w:tab w:val="left" w:pos="317"/>
              </w:tabs>
              <w:ind w:left="0" w:firstLine="0"/>
              <w:contextualSpacing/>
              <w:jc w:val="both"/>
              <w:rPr>
                <w:bCs/>
                <w:sz w:val="24"/>
                <w:szCs w:val="24"/>
                <w:shd w:val="clear" w:color="auto" w:fill="FFFFFF" w:themeFill="background1"/>
              </w:rPr>
            </w:pPr>
            <w:r w:rsidRPr="001D2AA8">
              <w:rPr>
                <w:bCs/>
                <w:sz w:val="24"/>
                <w:szCs w:val="24"/>
                <w:shd w:val="clear" w:color="auto" w:fill="FFFFFF" w:themeFill="background1"/>
              </w:rPr>
              <w:t>Создание условий для газификации населенных пунктов Кимовског</w:t>
            </w:r>
            <w:r w:rsidR="001D2AA8" w:rsidRPr="001D2AA8">
              <w:rPr>
                <w:bCs/>
                <w:sz w:val="24"/>
                <w:szCs w:val="24"/>
                <w:shd w:val="clear" w:color="auto" w:fill="FFFFFF" w:themeFill="background1"/>
              </w:rPr>
              <w:t>о</w:t>
            </w:r>
            <w:r w:rsidRPr="001D2AA8">
              <w:rPr>
                <w:bCs/>
                <w:sz w:val="24"/>
                <w:szCs w:val="24"/>
                <w:shd w:val="clear" w:color="auto" w:fill="FFFFFF" w:themeFill="background1"/>
              </w:rPr>
              <w:t xml:space="preserve"> района.</w:t>
            </w:r>
          </w:p>
          <w:p w:rsidR="00F710F7" w:rsidRPr="003C7C7F" w:rsidRDefault="00E241B0" w:rsidP="001D2AA8">
            <w:pPr>
              <w:pStyle w:val="ConsPlusNormal"/>
              <w:numPr>
                <w:ilvl w:val="0"/>
                <w:numId w:val="50"/>
              </w:numPr>
              <w:tabs>
                <w:tab w:val="left" w:pos="317"/>
              </w:tabs>
              <w:ind w:left="0" w:firstLine="0"/>
              <w:contextualSpacing/>
              <w:jc w:val="both"/>
              <w:rPr>
                <w:sz w:val="24"/>
                <w:szCs w:val="24"/>
              </w:rPr>
            </w:pPr>
            <w:r w:rsidRPr="001D2AA8">
              <w:rPr>
                <w:bCs/>
                <w:sz w:val="24"/>
                <w:szCs w:val="24"/>
                <w:shd w:val="clear" w:color="auto" w:fill="FFFFFF" w:themeFill="background1"/>
              </w:rPr>
              <w:t>Повышение качества обслуживания населения, совершенствование системы управления жилищно-коммунальным хозяйством Кимовского района, развитие инженерной инфраструктуры в коммунальном хозяйстве.</w:t>
            </w:r>
          </w:p>
        </w:tc>
      </w:tr>
      <w:tr w:rsidR="00F710F7" w:rsidRPr="003C7C7F" w:rsidTr="003C7C7F">
        <w:tc>
          <w:tcPr>
            <w:tcW w:w="1951" w:type="dxa"/>
            <w:shd w:val="clear" w:color="auto" w:fill="FFFFFF" w:themeFill="background1"/>
          </w:tcPr>
          <w:p w:rsidR="00F710F7" w:rsidRPr="003C7C7F" w:rsidRDefault="00F710F7" w:rsidP="00FF4DDC">
            <w:pPr>
              <w:pStyle w:val="ConsPlusNormal"/>
              <w:contextualSpacing/>
              <w:jc w:val="center"/>
              <w:rPr>
                <w:sz w:val="24"/>
                <w:szCs w:val="24"/>
              </w:rPr>
            </w:pPr>
            <w:r w:rsidRPr="003C7C7F">
              <w:rPr>
                <w:sz w:val="24"/>
                <w:szCs w:val="24"/>
              </w:rPr>
              <w:t>Задачи программы</w:t>
            </w:r>
          </w:p>
        </w:tc>
        <w:tc>
          <w:tcPr>
            <w:tcW w:w="7938" w:type="dxa"/>
            <w:gridSpan w:val="6"/>
            <w:shd w:val="clear" w:color="auto" w:fill="FFFFFF" w:themeFill="background1"/>
          </w:tcPr>
          <w:p w:rsidR="00F710F7" w:rsidRPr="003C7C7F" w:rsidRDefault="00F710F7" w:rsidP="00FF4DDC">
            <w:pPr>
              <w:pStyle w:val="ConsPlusNormal"/>
              <w:numPr>
                <w:ilvl w:val="0"/>
                <w:numId w:val="2"/>
              </w:numPr>
              <w:ind w:left="0" w:firstLine="0"/>
              <w:contextualSpacing/>
              <w:jc w:val="both"/>
              <w:rPr>
                <w:sz w:val="24"/>
                <w:szCs w:val="24"/>
              </w:rPr>
            </w:pPr>
            <w:r w:rsidRPr="003C7C7F">
              <w:rPr>
                <w:sz w:val="24"/>
                <w:szCs w:val="24"/>
              </w:rPr>
              <w:t>Создание условий для обеспечения доступности жилья для граждан, проживающих на территории Кимовского района.</w:t>
            </w:r>
          </w:p>
          <w:p w:rsidR="00F710F7" w:rsidRPr="003C7C7F" w:rsidRDefault="00F710F7" w:rsidP="00FF4DDC">
            <w:pPr>
              <w:pStyle w:val="ConsPlusNormal"/>
              <w:numPr>
                <w:ilvl w:val="0"/>
                <w:numId w:val="2"/>
              </w:numPr>
              <w:ind w:left="0" w:firstLine="0"/>
              <w:contextualSpacing/>
              <w:jc w:val="both"/>
              <w:rPr>
                <w:sz w:val="24"/>
                <w:szCs w:val="24"/>
              </w:rPr>
            </w:pPr>
            <w:r w:rsidRPr="003C7C7F">
              <w:rPr>
                <w:sz w:val="24"/>
                <w:szCs w:val="24"/>
              </w:rPr>
              <w:t>Создание условий для газификации населенных пунктов Кимовского района.</w:t>
            </w:r>
          </w:p>
          <w:p w:rsidR="00F710F7" w:rsidRPr="003C7C7F" w:rsidRDefault="0005296F" w:rsidP="001D2AA8">
            <w:pPr>
              <w:pStyle w:val="ConsPlusNormal"/>
              <w:numPr>
                <w:ilvl w:val="0"/>
                <w:numId w:val="2"/>
              </w:numPr>
              <w:shd w:val="clear" w:color="auto" w:fill="FFFFFF" w:themeFill="background1"/>
              <w:ind w:left="0" w:firstLine="0"/>
              <w:contextualSpacing/>
              <w:jc w:val="both"/>
              <w:rPr>
                <w:sz w:val="24"/>
                <w:szCs w:val="24"/>
              </w:rPr>
            </w:pPr>
            <w:r w:rsidRPr="003C7C7F">
              <w:rPr>
                <w:sz w:val="24"/>
                <w:szCs w:val="24"/>
              </w:rPr>
              <w:t xml:space="preserve">Повышение качества обслуживания населения, </w:t>
            </w:r>
            <w:r w:rsidRPr="003C7C7F">
              <w:rPr>
                <w:sz w:val="24"/>
                <w:szCs w:val="24"/>
              </w:rPr>
              <w:lastRenderedPageBreak/>
              <w:t>совершенствование системы</w:t>
            </w:r>
            <w:r w:rsidR="0016183D" w:rsidRPr="003C7C7F">
              <w:rPr>
                <w:sz w:val="24"/>
                <w:szCs w:val="24"/>
              </w:rPr>
              <w:t xml:space="preserve"> </w:t>
            </w:r>
            <w:r w:rsidRPr="003C7C7F">
              <w:rPr>
                <w:sz w:val="24"/>
                <w:szCs w:val="24"/>
              </w:rPr>
              <w:t>управления жилищно-коммунальным хозяйством Кимовского района, развитие инженерной инфраструктуры в коммунальном хозяйстве</w:t>
            </w:r>
          </w:p>
        </w:tc>
      </w:tr>
      <w:tr w:rsidR="00F710F7" w:rsidRPr="003C7C7F" w:rsidTr="003C7C7F">
        <w:tc>
          <w:tcPr>
            <w:tcW w:w="1951" w:type="dxa"/>
            <w:shd w:val="clear" w:color="auto" w:fill="FFFFFF" w:themeFill="background1"/>
          </w:tcPr>
          <w:p w:rsidR="00F710F7" w:rsidRPr="003C7C7F" w:rsidRDefault="00F710F7" w:rsidP="00FF4DDC">
            <w:pPr>
              <w:pStyle w:val="ConsPlusNormal"/>
              <w:contextualSpacing/>
              <w:jc w:val="center"/>
              <w:rPr>
                <w:sz w:val="24"/>
                <w:szCs w:val="24"/>
              </w:rPr>
            </w:pPr>
            <w:r w:rsidRPr="003C7C7F">
              <w:rPr>
                <w:sz w:val="24"/>
                <w:szCs w:val="24"/>
              </w:rPr>
              <w:lastRenderedPageBreak/>
              <w:t>Показатели программы</w:t>
            </w:r>
          </w:p>
        </w:tc>
        <w:tc>
          <w:tcPr>
            <w:tcW w:w="7938" w:type="dxa"/>
            <w:gridSpan w:val="6"/>
            <w:shd w:val="clear" w:color="auto" w:fill="FFFFFF" w:themeFill="background1"/>
          </w:tcPr>
          <w:p w:rsidR="00F710F7" w:rsidRPr="003C7C7F" w:rsidRDefault="00F710F7" w:rsidP="00FF4DDC">
            <w:pPr>
              <w:pStyle w:val="ConsPlusNormal"/>
              <w:numPr>
                <w:ilvl w:val="0"/>
                <w:numId w:val="4"/>
              </w:numPr>
              <w:ind w:left="0" w:firstLine="0"/>
              <w:contextualSpacing/>
              <w:jc w:val="both"/>
              <w:rPr>
                <w:sz w:val="24"/>
                <w:szCs w:val="24"/>
              </w:rPr>
            </w:pPr>
            <w:r w:rsidRPr="003C7C7F">
              <w:rPr>
                <w:sz w:val="24"/>
                <w:szCs w:val="24"/>
              </w:rPr>
              <w:t>Объем жилищного строительства (ввод в действие жилых домов), тыс. кв. м.</w:t>
            </w:r>
          </w:p>
          <w:p w:rsidR="00F710F7" w:rsidRPr="003C7C7F" w:rsidRDefault="00F710F7" w:rsidP="00FF4DDC">
            <w:pPr>
              <w:pStyle w:val="ConsPlusNormal"/>
              <w:numPr>
                <w:ilvl w:val="0"/>
                <w:numId w:val="4"/>
              </w:numPr>
              <w:ind w:left="0" w:firstLine="0"/>
              <w:contextualSpacing/>
              <w:jc w:val="both"/>
              <w:rPr>
                <w:sz w:val="24"/>
                <w:szCs w:val="24"/>
              </w:rPr>
            </w:pPr>
            <w:r w:rsidRPr="003C7C7F">
              <w:rPr>
                <w:sz w:val="24"/>
                <w:szCs w:val="24"/>
              </w:rPr>
              <w:t>Ввод жилья в рамках мероприятий по стимулированию программ развития жилищного строительства в Кимовском районе, тыс. кв. м.</w:t>
            </w:r>
          </w:p>
          <w:p w:rsidR="00F710F7" w:rsidRPr="003C7C7F" w:rsidRDefault="00F710F7" w:rsidP="00FF4DDC">
            <w:pPr>
              <w:pStyle w:val="ConsPlusNormal"/>
              <w:numPr>
                <w:ilvl w:val="0"/>
                <w:numId w:val="4"/>
              </w:numPr>
              <w:ind w:left="0" w:firstLine="0"/>
              <w:contextualSpacing/>
              <w:jc w:val="both"/>
              <w:rPr>
                <w:sz w:val="24"/>
                <w:szCs w:val="24"/>
              </w:rPr>
            </w:pPr>
            <w:r w:rsidRPr="003C7C7F">
              <w:rPr>
                <w:sz w:val="24"/>
                <w:szCs w:val="24"/>
              </w:rPr>
              <w:t>Ввод объектов в эксплуатацию в рамках мероприятия по развитию жилищного строительства в Кимовском районе, единиц.</w:t>
            </w:r>
          </w:p>
          <w:p w:rsidR="00F710F7" w:rsidRPr="003C7C7F" w:rsidRDefault="00F710F7" w:rsidP="00FF4DDC">
            <w:pPr>
              <w:pStyle w:val="ConsPlusNormal"/>
              <w:numPr>
                <w:ilvl w:val="0"/>
                <w:numId w:val="4"/>
              </w:numPr>
              <w:ind w:left="0" w:firstLine="0"/>
              <w:contextualSpacing/>
              <w:jc w:val="both"/>
              <w:rPr>
                <w:sz w:val="24"/>
                <w:szCs w:val="24"/>
              </w:rPr>
            </w:pPr>
            <w:r w:rsidRPr="003C7C7F">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p w:rsidR="00F710F7" w:rsidRPr="003C7C7F" w:rsidRDefault="00F710F7" w:rsidP="00FF4DDC">
            <w:pPr>
              <w:pStyle w:val="ConsPlusNormal"/>
              <w:numPr>
                <w:ilvl w:val="0"/>
                <w:numId w:val="4"/>
              </w:numPr>
              <w:ind w:left="0" w:firstLine="0"/>
              <w:contextualSpacing/>
              <w:jc w:val="both"/>
              <w:rPr>
                <w:sz w:val="24"/>
                <w:szCs w:val="24"/>
              </w:rPr>
            </w:pPr>
            <w:r w:rsidRPr="003C7C7F">
              <w:rPr>
                <w:sz w:val="24"/>
                <w:szCs w:val="24"/>
              </w:rPr>
              <w:t>Количество молодых семей, получивших дополнительную социальную выплату при рождении (усыновлении) одного ребенка, семей.</w:t>
            </w:r>
          </w:p>
          <w:p w:rsidR="00F710F7" w:rsidRPr="003C7C7F" w:rsidRDefault="00F710F7" w:rsidP="00FF4DDC">
            <w:pPr>
              <w:pStyle w:val="ConsPlusNormal"/>
              <w:numPr>
                <w:ilvl w:val="0"/>
                <w:numId w:val="4"/>
              </w:numPr>
              <w:ind w:left="0" w:firstLine="0"/>
              <w:contextualSpacing/>
              <w:jc w:val="both"/>
              <w:rPr>
                <w:sz w:val="24"/>
                <w:szCs w:val="24"/>
              </w:rPr>
            </w:pPr>
            <w:r w:rsidRPr="003C7C7F">
              <w:rPr>
                <w:sz w:val="24"/>
                <w:szCs w:val="24"/>
              </w:rPr>
              <w:t>Протяженность построенных внутрипоселковых распределительных газопроводов, километров.</w:t>
            </w:r>
          </w:p>
          <w:p w:rsidR="00F710F7" w:rsidRPr="003C7C7F" w:rsidRDefault="00F710F7" w:rsidP="00FF4DDC">
            <w:pPr>
              <w:pStyle w:val="ConsPlusNormal"/>
              <w:numPr>
                <w:ilvl w:val="0"/>
                <w:numId w:val="4"/>
              </w:numPr>
              <w:ind w:left="0" w:firstLine="0"/>
              <w:contextualSpacing/>
              <w:jc w:val="both"/>
              <w:rPr>
                <w:sz w:val="24"/>
                <w:szCs w:val="24"/>
              </w:rPr>
            </w:pPr>
            <w:r w:rsidRPr="003C7C7F">
              <w:rPr>
                <w:sz w:val="24"/>
                <w:szCs w:val="24"/>
              </w:rPr>
              <w:t>Количество газифицированных населенных пунктов Кимовского района, единиц.</w:t>
            </w:r>
          </w:p>
          <w:p w:rsidR="0080473C" w:rsidRPr="003C7C7F" w:rsidRDefault="0080473C" w:rsidP="0004361E">
            <w:pPr>
              <w:pStyle w:val="ConsPlusNormal"/>
              <w:numPr>
                <w:ilvl w:val="0"/>
                <w:numId w:val="4"/>
              </w:numPr>
              <w:shd w:val="clear" w:color="auto" w:fill="FFFFFF" w:themeFill="background1"/>
              <w:ind w:left="0" w:firstLine="0"/>
              <w:contextualSpacing/>
              <w:jc w:val="both"/>
              <w:rPr>
                <w:sz w:val="24"/>
                <w:szCs w:val="24"/>
              </w:rPr>
            </w:pPr>
            <w:r w:rsidRPr="003C7C7F">
              <w:rPr>
                <w:sz w:val="24"/>
                <w:szCs w:val="24"/>
              </w:rPr>
              <w:t>Количество вновь построенных, реконструированных объектов теплоснабжения.</w:t>
            </w:r>
          </w:p>
          <w:p w:rsidR="0080473C" w:rsidRPr="003C7C7F" w:rsidRDefault="0080473C" w:rsidP="0004361E">
            <w:pPr>
              <w:pStyle w:val="ConsPlusNormal"/>
              <w:numPr>
                <w:ilvl w:val="0"/>
                <w:numId w:val="4"/>
              </w:numPr>
              <w:shd w:val="clear" w:color="auto" w:fill="FFFFFF" w:themeFill="background1"/>
              <w:ind w:left="0" w:firstLine="0"/>
              <w:contextualSpacing/>
              <w:jc w:val="both"/>
              <w:rPr>
                <w:sz w:val="24"/>
                <w:szCs w:val="24"/>
              </w:rPr>
            </w:pPr>
            <w:r w:rsidRPr="003C7C7F">
              <w:rPr>
                <w:sz w:val="24"/>
                <w:szCs w:val="24"/>
              </w:rPr>
              <w:t>Количество вновь построенных, замененных тепловых сетей.</w:t>
            </w:r>
          </w:p>
          <w:p w:rsidR="0080473C" w:rsidRPr="003C7C7F" w:rsidRDefault="0080473C" w:rsidP="0004361E">
            <w:pPr>
              <w:pStyle w:val="ConsPlusNormal"/>
              <w:numPr>
                <w:ilvl w:val="0"/>
                <w:numId w:val="4"/>
              </w:numPr>
              <w:shd w:val="clear" w:color="auto" w:fill="FFFFFF" w:themeFill="background1"/>
              <w:ind w:left="0" w:firstLine="0"/>
              <w:contextualSpacing/>
              <w:jc w:val="both"/>
              <w:rPr>
                <w:sz w:val="24"/>
                <w:szCs w:val="24"/>
              </w:rPr>
            </w:pPr>
            <w:r w:rsidRPr="003C7C7F">
              <w:rPr>
                <w:sz w:val="24"/>
                <w:szCs w:val="24"/>
              </w:rPr>
              <w:t>Количество вновь построенных, замененных водопроводных сетей;</w:t>
            </w:r>
          </w:p>
          <w:p w:rsidR="00245D68" w:rsidRPr="003C7C7F" w:rsidRDefault="0004361E" w:rsidP="009024C5">
            <w:pPr>
              <w:pStyle w:val="ConsPlusNormal"/>
              <w:numPr>
                <w:ilvl w:val="0"/>
                <w:numId w:val="4"/>
              </w:numPr>
              <w:shd w:val="clear" w:color="auto" w:fill="FFFFFF" w:themeFill="background1"/>
              <w:ind w:left="0" w:firstLine="0"/>
              <w:contextualSpacing/>
              <w:jc w:val="both"/>
              <w:rPr>
                <w:sz w:val="24"/>
                <w:szCs w:val="24"/>
              </w:rPr>
            </w:pPr>
            <w:r w:rsidRPr="003C7C7F">
              <w:rPr>
                <w:sz w:val="24"/>
                <w:szCs w:val="24"/>
              </w:rPr>
              <w:t>К</w:t>
            </w:r>
            <w:r w:rsidR="0080473C" w:rsidRPr="003C7C7F">
              <w:rPr>
                <w:sz w:val="24"/>
                <w:szCs w:val="24"/>
              </w:rPr>
              <w:t>оличество вновь построенных, реконструированных очистных сооружений</w:t>
            </w:r>
          </w:p>
        </w:tc>
      </w:tr>
      <w:tr w:rsidR="00F710F7" w:rsidRPr="003C7C7F" w:rsidTr="003C7C7F">
        <w:tc>
          <w:tcPr>
            <w:tcW w:w="1951" w:type="dxa"/>
            <w:shd w:val="clear" w:color="auto" w:fill="auto"/>
          </w:tcPr>
          <w:p w:rsidR="00F710F7" w:rsidRPr="003C7C7F" w:rsidRDefault="00F710F7" w:rsidP="00FF4DDC">
            <w:pPr>
              <w:pStyle w:val="ConsPlusNormal"/>
              <w:contextualSpacing/>
              <w:jc w:val="center"/>
              <w:rPr>
                <w:sz w:val="24"/>
                <w:szCs w:val="24"/>
              </w:rPr>
            </w:pPr>
            <w:r w:rsidRPr="003C7C7F">
              <w:rPr>
                <w:sz w:val="24"/>
                <w:szCs w:val="24"/>
              </w:rPr>
              <w:t>Этапы и сроки реализации программы</w:t>
            </w:r>
          </w:p>
        </w:tc>
        <w:tc>
          <w:tcPr>
            <w:tcW w:w="7938" w:type="dxa"/>
            <w:gridSpan w:val="6"/>
            <w:shd w:val="clear" w:color="auto" w:fill="auto"/>
          </w:tcPr>
          <w:p w:rsidR="00F710F7" w:rsidRPr="003C7C7F" w:rsidRDefault="00F710F7" w:rsidP="00FF4DDC">
            <w:pPr>
              <w:pStyle w:val="ConsPlusNormal"/>
              <w:contextualSpacing/>
              <w:jc w:val="both"/>
              <w:rPr>
                <w:sz w:val="24"/>
                <w:szCs w:val="24"/>
              </w:rPr>
            </w:pPr>
            <w:r w:rsidRPr="003C7C7F">
              <w:rPr>
                <w:sz w:val="24"/>
                <w:szCs w:val="24"/>
              </w:rPr>
              <w:t>Государственная программа реализуется в один этап с 2018 по 2025 год</w:t>
            </w:r>
          </w:p>
        </w:tc>
      </w:tr>
      <w:tr w:rsidR="009024C5" w:rsidRPr="003C7C7F" w:rsidTr="003C7C7F">
        <w:tc>
          <w:tcPr>
            <w:tcW w:w="1951" w:type="dxa"/>
            <w:vMerge w:val="restart"/>
            <w:shd w:val="clear" w:color="auto" w:fill="auto"/>
          </w:tcPr>
          <w:p w:rsidR="009024C5" w:rsidRPr="003C7C7F" w:rsidRDefault="009024C5" w:rsidP="001D2AA8">
            <w:pPr>
              <w:pStyle w:val="ConsPlusNormal"/>
              <w:contextualSpacing/>
              <w:jc w:val="center"/>
              <w:rPr>
                <w:sz w:val="24"/>
                <w:szCs w:val="24"/>
              </w:rPr>
            </w:pPr>
            <w:r w:rsidRPr="003C7C7F">
              <w:rPr>
                <w:sz w:val="24"/>
                <w:szCs w:val="24"/>
              </w:rPr>
              <w:t>Объем ресурсного обеспечения программы, тыс. рублей</w:t>
            </w:r>
          </w:p>
        </w:tc>
        <w:tc>
          <w:tcPr>
            <w:tcW w:w="1134" w:type="dxa"/>
            <w:shd w:val="clear" w:color="auto" w:fill="auto"/>
          </w:tcPr>
          <w:p w:rsidR="009024C5" w:rsidRPr="003C7C7F" w:rsidRDefault="009024C5" w:rsidP="00FF4DDC">
            <w:pPr>
              <w:pStyle w:val="ConsPlusNormal"/>
              <w:contextualSpacing/>
              <w:jc w:val="center"/>
              <w:rPr>
                <w:sz w:val="24"/>
                <w:szCs w:val="24"/>
              </w:rPr>
            </w:pPr>
            <w:r w:rsidRPr="003C7C7F">
              <w:rPr>
                <w:sz w:val="24"/>
                <w:szCs w:val="24"/>
              </w:rPr>
              <w:t>Источники финансирования/</w:t>
            </w:r>
          </w:p>
          <w:p w:rsidR="009024C5" w:rsidRPr="003C7C7F" w:rsidRDefault="009024C5" w:rsidP="00FF4DDC">
            <w:pPr>
              <w:pStyle w:val="ConsPlusNormal"/>
              <w:contextualSpacing/>
              <w:jc w:val="center"/>
              <w:rPr>
                <w:sz w:val="24"/>
                <w:szCs w:val="24"/>
              </w:rPr>
            </w:pPr>
            <w:r w:rsidRPr="003C7C7F">
              <w:rPr>
                <w:sz w:val="24"/>
                <w:szCs w:val="24"/>
              </w:rPr>
              <w:t>годы реализации программы</w:t>
            </w:r>
          </w:p>
        </w:tc>
        <w:tc>
          <w:tcPr>
            <w:tcW w:w="1418" w:type="dxa"/>
            <w:shd w:val="clear" w:color="auto" w:fill="auto"/>
          </w:tcPr>
          <w:p w:rsidR="009024C5" w:rsidRPr="003C7C7F" w:rsidRDefault="009024C5" w:rsidP="00FF4DDC">
            <w:pPr>
              <w:pStyle w:val="ConsPlusNormal"/>
              <w:contextualSpacing/>
              <w:jc w:val="center"/>
              <w:rPr>
                <w:sz w:val="24"/>
                <w:szCs w:val="24"/>
              </w:rPr>
            </w:pPr>
            <w:r w:rsidRPr="003C7C7F">
              <w:rPr>
                <w:sz w:val="24"/>
                <w:szCs w:val="24"/>
              </w:rPr>
              <w:t>Всего</w:t>
            </w:r>
          </w:p>
        </w:tc>
        <w:tc>
          <w:tcPr>
            <w:tcW w:w="1134" w:type="dxa"/>
            <w:shd w:val="clear" w:color="auto" w:fill="auto"/>
          </w:tcPr>
          <w:p w:rsidR="009024C5" w:rsidRPr="003C7C7F" w:rsidRDefault="009024C5" w:rsidP="00FF4DDC">
            <w:pPr>
              <w:pStyle w:val="ConsPlusNormal"/>
              <w:contextualSpacing/>
              <w:jc w:val="center"/>
              <w:rPr>
                <w:sz w:val="24"/>
                <w:szCs w:val="24"/>
              </w:rPr>
            </w:pPr>
            <w:r w:rsidRPr="003C7C7F">
              <w:rPr>
                <w:sz w:val="24"/>
                <w:szCs w:val="24"/>
              </w:rPr>
              <w:t>средства федерального бюджета</w:t>
            </w:r>
          </w:p>
        </w:tc>
        <w:tc>
          <w:tcPr>
            <w:tcW w:w="1559" w:type="dxa"/>
            <w:shd w:val="clear" w:color="auto" w:fill="auto"/>
          </w:tcPr>
          <w:p w:rsidR="009024C5" w:rsidRPr="003C7C7F" w:rsidRDefault="009024C5" w:rsidP="00FF4DDC">
            <w:pPr>
              <w:pStyle w:val="ConsPlusNormal"/>
              <w:contextualSpacing/>
              <w:jc w:val="center"/>
              <w:rPr>
                <w:sz w:val="24"/>
                <w:szCs w:val="24"/>
              </w:rPr>
            </w:pPr>
            <w:r w:rsidRPr="003C7C7F">
              <w:rPr>
                <w:sz w:val="24"/>
                <w:szCs w:val="24"/>
              </w:rPr>
              <w:t>средства бюджета Тульской области</w:t>
            </w:r>
          </w:p>
        </w:tc>
        <w:tc>
          <w:tcPr>
            <w:tcW w:w="1417" w:type="dxa"/>
            <w:shd w:val="clear" w:color="auto" w:fill="auto"/>
          </w:tcPr>
          <w:p w:rsidR="009024C5" w:rsidRPr="003C7C7F" w:rsidRDefault="009024C5" w:rsidP="00FF4DDC">
            <w:pPr>
              <w:pStyle w:val="ConsPlusNormal"/>
              <w:contextualSpacing/>
              <w:jc w:val="center"/>
              <w:rPr>
                <w:sz w:val="24"/>
                <w:szCs w:val="24"/>
              </w:rPr>
            </w:pPr>
            <w:r w:rsidRPr="003C7C7F">
              <w:rPr>
                <w:sz w:val="24"/>
                <w:szCs w:val="24"/>
              </w:rPr>
              <w:t>средства местных бюджетов</w:t>
            </w:r>
          </w:p>
        </w:tc>
        <w:tc>
          <w:tcPr>
            <w:tcW w:w="1276" w:type="dxa"/>
            <w:shd w:val="clear" w:color="auto" w:fill="auto"/>
          </w:tcPr>
          <w:p w:rsidR="009024C5" w:rsidRPr="003C7C7F" w:rsidRDefault="009024C5" w:rsidP="00FF4DDC">
            <w:pPr>
              <w:pStyle w:val="ConsPlusNormal"/>
              <w:contextualSpacing/>
              <w:jc w:val="center"/>
              <w:rPr>
                <w:sz w:val="24"/>
                <w:szCs w:val="24"/>
              </w:rPr>
            </w:pPr>
            <w:r w:rsidRPr="003C7C7F">
              <w:rPr>
                <w:sz w:val="24"/>
                <w:szCs w:val="24"/>
              </w:rPr>
              <w:t>внебюд-жетные источники</w:t>
            </w:r>
          </w:p>
        </w:tc>
      </w:tr>
      <w:tr w:rsidR="009024C5" w:rsidRPr="003C7C7F" w:rsidTr="003C7C7F">
        <w:tc>
          <w:tcPr>
            <w:tcW w:w="1951" w:type="dxa"/>
            <w:vMerge/>
            <w:shd w:val="clear" w:color="auto" w:fill="auto"/>
          </w:tcPr>
          <w:p w:rsidR="009024C5" w:rsidRPr="003C7C7F" w:rsidRDefault="009024C5" w:rsidP="00FF4DDC">
            <w:pPr>
              <w:pStyle w:val="ConsPlusNormal"/>
              <w:contextualSpacing/>
              <w:rPr>
                <w:sz w:val="24"/>
                <w:szCs w:val="24"/>
              </w:rPr>
            </w:pPr>
          </w:p>
        </w:tc>
        <w:tc>
          <w:tcPr>
            <w:tcW w:w="1134" w:type="dxa"/>
            <w:shd w:val="clear" w:color="auto" w:fill="auto"/>
          </w:tcPr>
          <w:p w:rsidR="009024C5" w:rsidRPr="003C7C7F" w:rsidRDefault="009024C5" w:rsidP="00FF4DDC">
            <w:pPr>
              <w:pStyle w:val="ConsPlusNormal"/>
              <w:contextualSpacing/>
              <w:rPr>
                <w:sz w:val="24"/>
                <w:szCs w:val="24"/>
              </w:rPr>
            </w:pPr>
            <w:r w:rsidRPr="003C7C7F">
              <w:rPr>
                <w:sz w:val="24"/>
                <w:szCs w:val="24"/>
              </w:rPr>
              <w:t>2018 год</w:t>
            </w:r>
          </w:p>
        </w:tc>
        <w:tc>
          <w:tcPr>
            <w:tcW w:w="1418" w:type="dxa"/>
            <w:shd w:val="clear" w:color="auto" w:fill="FFFFFF" w:themeFill="background1"/>
          </w:tcPr>
          <w:p w:rsidR="009024C5" w:rsidRPr="003C7C7F" w:rsidRDefault="00DA469A" w:rsidP="00FF4DDC">
            <w:pPr>
              <w:pStyle w:val="ConsPlusNormal"/>
              <w:contextualSpacing/>
              <w:jc w:val="right"/>
              <w:rPr>
                <w:sz w:val="24"/>
                <w:szCs w:val="24"/>
              </w:rPr>
            </w:pPr>
            <w:r w:rsidRPr="003C7C7F">
              <w:rPr>
                <w:bCs/>
                <w:sz w:val="24"/>
                <w:szCs w:val="24"/>
              </w:rPr>
              <w:t>53 139,546</w:t>
            </w:r>
          </w:p>
        </w:tc>
        <w:tc>
          <w:tcPr>
            <w:tcW w:w="1134" w:type="dxa"/>
            <w:shd w:val="clear" w:color="auto" w:fill="FFFFFF" w:themeFill="background1"/>
          </w:tcPr>
          <w:p w:rsidR="009024C5" w:rsidRPr="003C7C7F" w:rsidRDefault="009024C5" w:rsidP="00FF4DDC">
            <w:pPr>
              <w:pStyle w:val="ConsPlusNormal"/>
              <w:contextualSpacing/>
              <w:jc w:val="right"/>
              <w:rPr>
                <w:sz w:val="24"/>
                <w:szCs w:val="24"/>
              </w:rPr>
            </w:pPr>
            <w:r w:rsidRPr="003C7C7F">
              <w:rPr>
                <w:sz w:val="24"/>
                <w:szCs w:val="24"/>
              </w:rPr>
              <w:t>3</w:t>
            </w:r>
            <w:r w:rsidR="0029138D" w:rsidRPr="003C7C7F">
              <w:rPr>
                <w:sz w:val="24"/>
                <w:szCs w:val="24"/>
              </w:rPr>
              <w:t xml:space="preserve"> </w:t>
            </w:r>
            <w:r w:rsidRPr="003C7C7F">
              <w:rPr>
                <w:sz w:val="24"/>
                <w:szCs w:val="24"/>
              </w:rPr>
              <w:t>101,239</w:t>
            </w:r>
          </w:p>
        </w:tc>
        <w:tc>
          <w:tcPr>
            <w:tcW w:w="1559" w:type="dxa"/>
            <w:shd w:val="clear" w:color="auto" w:fill="FFFFFF" w:themeFill="background1"/>
          </w:tcPr>
          <w:p w:rsidR="009024C5" w:rsidRPr="003C7C7F" w:rsidRDefault="00DA469A" w:rsidP="00FF4DDC">
            <w:pPr>
              <w:pStyle w:val="ConsPlusNormal"/>
              <w:contextualSpacing/>
              <w:jc w:val="right"/>
              <w:rPr>
                <w:sz w:val="24"/>
                <w:szCs w:val="24"/>
              </w:rPr>
            </w:pPr>
            <w:r w:rsidRPr="003C7C7F">
              <w:rPr>
                <w:sz w:val="24"/>
                <w:szCs w:val="24"/>
              </w:rPr>
              <w:t>40 820,935</w:t>
            </w:r>
          </w:p>
        </w:tc>
        <w:tc>
          <w:tcPr>
            <w:tcW w:w="1417" w:type="dxa"/>
            <w:shd w:val="clear" w:color="auto" w:fill="FFFFFF" w:themeFill="background1"/>
          </w:tcPr>
          <w:p w:rsidR="009024C5" w:rsidRPr="003C7C7F" w:rsidRDefault="00DA469A" w:rsidP="00FF4DDC">
            <w:pPr>
              <w:pStyle w:val="ConsPlusNormal"/>
              <w:contextualSpacing/>
              <w:jc w:val="right"/>
              <w:rPr>
                <w:sz w:val="24"/>
                <w:szCs w:val="24"/>
              </w:rPr>
            </w:pPr>
            <w:r w:rsidRPr="003C7C7F">
              <w:rPr>
                <w:sz w:val="24"/>
                <w:szCs w:val="24"/>
              </w:rPr>
              <w:t>5 725,751</w:t>
            </w:r>
          </w:p>
        </w:tc>
        <w:tc>
          <w:tcPr>
            <w:tcW w:w="1276" w:type="dxa"/>
            <w:shd w:val="clear" w:color="auto" w:fill="FFFFFF" w:themeFill="background1"/>
          </w:tcPr>
          <w:p w:rsidR="009024C5" w:rsidRPr="003C7C7F" w:rsidRDefault="00DA469A" w:rsidP="00FF4DDC">
            <w:pPr>
              <w:pStyle w:val="ConsPlusNormal"/>
              <w:contextualSpacing/>
              <w:jc w:val="right"/>
              <w:rPr>
                <w:sz w:val="24"/>
                <w:szCs w:val="24"/>
              </w:rPr>
            </w:pPr>
            <w:r w:rsidRPr="003C7C7F">
              <w:rPr>
                <w:bCs/>
                <w:sz w:val="24"/>
                <w:szCs w:val="24"/>
              </w:rPr>
              <w:t>3 491,620</w:t>
            </w:r>
          </w:p>
        </w:tc>
      </w:tr>
      <w:tr w:rsidR="009024C5" w:rsidRPr="003C7C7F" w:rsidTr="003C7C7F">
        <w:tc>
          <w:tcPr>
            <w:tcW w:w="1951" w:type="dxa"/>
            <w:vMerge/>
            <w:shd w:val="clear" w:color="auto" w:fill="auto"/>
          </w:tcPr>
          <w:p w:rsidR="009024C5" w:rsidRPr="003C7C7F" w:rsidRDefault="009024C5" w:rsidP="00FF4DDC">
            <w:pPr>
              <w:pStyle w:val="ConsPlusNormal"/>
              <w:contextualSpacing/>
              <w:rPr>
                <w:sz w:val="24"/>
                <w:szCs w:val="24"/>
              </w:rPr>
            </w:pPr>
          </w:p>
        </w:tc>
        <w:tc>
          <w:tcPr>
            <w:tcW w:w="1134" w:type="dxa"/>
            <w:shd w:val="clear" w:color="auto" w:fill="auto"/>
          </w:tcPr>
          <w:p w:rsidR="009024C5" w:rsidRPr="003C7C7F" w:rsidRDefault="009024C5" w:rsidP="00FF4DDC">
            <w:pPr>
              <w:pStyle w:val="ConsPlusNormal"/>
              <w:contextualSpacing/>
              <w:rPr>
                <w:sz w:val="24"/>
                <w:szCs w:val="24"/>
              </w:rPr>
            </w:pPr>
            <w:r w:rsidRPr="003C7C7F">
              <w:rPr>
                <w:sz w:val="24"/>
                <w:szCs w:val="24"/>
              </w:rPr>
              <w:t>2019 год</w:t>
            </w:r>
          </w:p>
        </w:tc>
        <w:tc>
          <w:tcPr>
            <w:tcW w:w="1418" w:type="dxa"/>
            <w:shd w:val="clear" w:color="auto" w:fill="FFFFFF" w:themeFill="background1"/>
          </w:tcPr>
          <w:p w:rsidR="009024C5" w:rsidRPr="003C7C7F" w:rsidRDefault="00F9372E" w:rsidP="004C7D98">
            <w:pPr>
              <w:pStyle w:val="ConsPlusNormal"/>
              <w:contextualSpacing/>
              <w:jc w:val="right"/>
              <w:rPr>
                <w:sz w:val="24"/>
                <w:szCs w:val="24"/>
              </w:rPr>
            </w:pPr>
            <w:r w:rsidRPr="003C7C7F">
              <w:rPr>
                <w:bCs/>
                <w:sz w:val="24"/>
                <w:szCs w:val="24"/>
              </w:rPr>
              <w:t>121942,744</w:t>
            </w:r>
          </w:p>
        </w:tc>
        <w:tc>
          <w:tcPr>
            <w:tcW w:w="1134" w:type="dxa"/>
            <w:shd w:val="clear" w:color="auto" w:fill="FFFFFF" w:themeFill="background1"/>
          </w:tcPr>
          <w:p w:rsidR="009024C5" w:rsidRPr="003C7C7F" w:rsidRDefault="00F9372E" w:rsidP="00FF4DDC">
            <w:pPr>
              <w:pStyle w:val="ConsPlusNormal"/>
              <w:contextualSpacing/>
              <w:jc w:val="right"/>
              <w:rPr>
                <w:sz w:val="24"/>
                <w:szCs w:val="24"/>
              </w:rPr>
            </w:pPr>
            <w:r w:rsidRPr="003C7C7F">
              <w:rPr>
                <w:sz w:val="24"/>
                <w:szCs w:val="24"/>
              </w:rPr>
              <w:t>23821,08</w:t>
            </w:r>
          </w:p>
        </w:tc>
        <w:tc>
          <w:tcPr>
            <w:tcW w:w="1559" w:type="dxa"/>
            <w:shd w:val="clear" w:color="auto" w:fill="FFFFFF" w:themeFill="background1"/>
          </w:tcPr>
          <w:p w:rsidR="009024C5" w:rsidRPr="003C7C7F" w:rsidRDefault="00FF3CB4" w:rsidP="00FF4DDC">
            <w:pPr>
              <w:pStyle w:val="ConsPlusNormal"/>
              <w:contextualSpacing/>
              <w:jc w:val="right"/>
              <w:rPr>
                <w:sz w:val="24"/>
                <w:szCs w:val="24"/>
              </w:rPr>
            </w:pPr>
            <w:r w:rsidRPr="003C7C7F">
              <w:rPr>
                <w:bCs/>
                <w:sz w:val="24"/>
                <w:szCs w:val="24"/>
              </w:rPr>
              <w:t>37313,475</w:t>
            </w:r>
          </w:p>
        </w:tc>
        <w:tc>
          <w:tcPr>
            <w:tcW w:w="1417" w:type="dxa"/>
            <w:shd w:val="clear" w:color="auto" w:fill="FFFFFF" w:themeFill="background1"/>
          </w:tcPr>
          <w:p w:rsidR="009024C5" w:rsidRPr="003C7C7F" w:rsidRDefault="00FF3CB4" w:rsidP="00FF4DDC">
            <w:pPr>
              <w:pStyle w:val="ConsPlusNormal"/>
              <w:contextualSpacing/>
              <w:jc w:val="right"/>
              <w:rPr>
                <w:sz w:val="24"/>
                <w:szCs w:val="24"/>
              </w:rPr>
            </w:pPr>
            <w:r w:rsidRPr="003C7C7F">
              <w:rPr>
                <w:bCs/>
                <w:sz w:val="24"/>
                <w:szCs w:val="24"/>
              </w:rPr>
              <w:t>7392,919</w:t>
            </w:r>
          </w:p>
        </w:tc>
        <w:tc>
          <w:tcPr>
            <w:tcW w:w="1276" w:type="dxa"/>
            <w:shd w:val="clear" w:color="auto" w:fill="FFFFFF" w:themeFill="background1"/>
          </w:tcPr>
          <w:p w:rsidR="009024C5" w:rsidRPr="003C7C7F" w:rsidRDefault="002A27DD" w:rsidP="00FF4DDC">
            <w:pPr>
              <w:pStyle w:val="ConsPlusNormal"/>
              <w:contextualSpacing/>
              <w:jc w:val="right"/>
              <w:rPr>
                <w:sz w:val="24"/>
                <w:szCs w:val="24"/>
              </w:rPr>
            </w:pPr>
            <w:r w:rsidRPr="003C7C7F">
              <w:rPr>
                <w:bCs/>
                <w:sz w:val="24"/>
                <w:szCs w:val="24"/>
              </w:rPr>
              <w:t>34 751,040</w:t>
            </w:r>
          </w:p>
        </w:tc>
      </w:tr>
      <w:tr w:rsidR="009024C5" w:rsidRPr="003C7C7F" w:rsidTr="003C7C7F">
        <w:tc>
          <w:tcPr>
            <w:tcW w:w="1951" w:type="dxa"/>
            <w:vMerge/>
            <w:shd w:val="clear" w:color="auto" w:fill="auto"/>
          </w:tcPr>
          <w:p w:rsidR="009024C5" w:rsidRPr="003C7C7F" w:rsidRDefault="009024C5" w:rsidP="00FF4DDC">
            <w:pPr>
              <w:pStyle w:val="ConsPlusNormal"/>
              <w:contextualSpacing/>
              <w:rPr>
                <w:sz w:val="24"/>
                <w:szCs w:val="24"/>
              </w:rPr>
            </w:pPr>
          </w:p>
        </w:tc>
        <w:tc>
          <w:tcPr>
            <w:tcW w:w="1134" w:type="dxa"/>
            <w:shd w:val="clear" w:color="auto" w:fill="auto"/>
          </w:tcPr>
          <w:p w:rsidR="009024C5" w:rsidRPr="003C7C7F" w:rsidRDefault="009024C5" w:rsidP="00FF4DDC">
            <w:pPr>
              <w:pStyle w:val="ConsPlusNormal"/>
              <w:contextualSpacing/>
              <w:rPr>
                <w:sz w:val="24"/>
                <w:szCs w:val="24"/>
              </w:rPr>
            </w:pPr>
            <w:r w:rsidRPr="003C7C7F">
              <w:rPr>
                <w:sz w:val="24"/>
                <w:szCs w:val="24"/>
              </w:rPr>
              <w:t>2020 год</w:t>
            </w:r>
          </w:p>
        </w:tc>
        <w:tc>
          <w:tcPr>
            <w:tcW w:w="1418" w:type="dxa"/>
            <w:shd w:val="clear" w:color="auto" w:fill="FFFFFF" w:themeFill="background1"/>
          </w:tcPr>
          <w:p w:rsidR="009024C5" w:rsidRPr="003C7C7F" w:rsidRDefault="00DA469A" w:rsidP="00FF4DDC">
            <w:pPr>
              <w:pStyle w:val="ConsPlusNormal"/>
              <w:contextualSpacing/>
              <w:jc w:val="right"/>
              <w:rPr>
                <w:sz w:val="24"/>
                <w:szCs w:val="24"/>
              </w:rPr>
            </w:pPr>
            <w:r w:rsidRPr="003C7C7F">
              <w:rPr>
                <w:bCs/>
                <w:sz w:val="24"/>
                <w:szCs w:val="24"/>
              </w:rPr>
              <w:t>94 563,740</w:t>
            </w:r>
          </w:p>
        </w:tc>
        <w:tc>
          <w:tcPr>
            <w:tcW w:w="1134" w:type="dxa"/>
            <w:shd w:val="clear" w:color="auto" w:fill="FFFFFF" w:themeFill="background1"/>
          </w:tcPr>
          <w:p w:rsidR="009024C5" w:rsidRPr="003C7C7F" w:rsidRDefault="009024C5" w:rsidP="00FF4DDC">
            <w:pPr>
              <w:pStyle w:val="ConsPlusNormal"/>
              <w:contextualSpacing/>
              <w:jc w:val="right"/>
              <w:rPr>
                <w:sz w:val="24"/>
                <w:szCs w:val="24"/>
              </w:rPr>
            </w:pPr>
            <w:r w:rsidRPr="003C7C7F">
              <w:rPr>
                <w:sz w:val="24"/>
                <w:szCs w:val="24"/>
              </w:rPr>
              <w:t>3</w:t>
            </w:r>
            <w:r w:rsidR="0029138D" w:rsidRPr="003C7C7F">
              <w:rPr>
                <w:sz w:val="24"/>
                <w:szCs w:val="24"/>
              </w:rPr>
              <w:t xml:space="preserve"> </w:t>
            </w:r>
            <w:r w:rsidRPr="003C7C7F">
              <w:rPr>
                <w:sz w:val="24"/>
                <w:szCs w:val="24"/>
              </w:rPr>
              <w:t>990,000</w:t>
            </w:r>
          </w:p>
        </w:tc>
        <w:tc>
          <w:tcPr>
            <w:tcW w:w="1559" w:type="dxa"/>
            <w:shd w:val="clear" w:color="auto" w:fill="FFFFFF" w:themeFill="background1"/>
          </w:tcPr>
          <w:p w:rsidR="009024C5" w:rsidRPr="003C7C7F" w:rsidRDefault="002A27DD" w:rsidP="00FF4DDC">
            <w:pPr>
              <w:pStyle w:val="ConsPlusNormal"/>
              <w:contextualSpacing/>
              <w:jc w:val="right"/>
              <w:rPr>
                <w:sz w:val="24"/>
                <w:szCs w:val="24"/>
              </w:rPr>
            </w:pPr>
            <w:r w:rsidRPr="003C7C7F">
              <w:rPr>
                <w:sz w:val="24"/>
                <w:szCs w:val="24"/>
              </w:rPr>
              <w:t>49 701,950</w:t>
            </w:r>
          </w:p>
        </w:tc>
        <w:tc>
          <w:tcPr>
            <w:tcW w:w="1417" w:type="dxa"/>
            <w:shd w:val="clear" w:color="auto" w:fill="FFFFFF" w:themeFill="background1"/>
          </w:tcPr>
          <w:p w:rsidR="009024C5" w:rsidRPr="003C7C7F" w:rsidRDefault="002A27DD" w:rsidP="00FF4DDC">
            <w:pPr>
              <w:pStyle w:val="ConsPlusNormal"/>
              <w:contextualSpacing/>
              <w:jc w:val="right"/>
              <w:rPr>
                <w:sz w:val="24"/>
                <w:szCs w:val="24"/>
              </w:rPr>
            </w:pPr>
            <w:r w:rsidRPr="003C7C7F">
              <w:rPr>
                <w:sz w:val="24"/>
                <w:szCs w:val="24"/>
              </w:rPr>
              <w:t>11 240,000</w:t>
            </w:r>
          </w:p>
        </w:tc>
        <w:tc>
          <w:tcPr>
            <w:tcW w:w="1276" w:type="dxa"/>
            <w:shd w:val="clear" w:color="auto" w:fill="FFFFFF" w:themeFill="background1"/>
          </w:tcPr>
          <w:p w:rsidR="009024C5" w:rsidRPr="003C7C7F" w:rsidRDefault="002A27DD" w:rsidP="00FF4DDC">
            <w:pPr>
              <w:pStyle w:val="ConsPlusNormal"/>
              <w:contextualSpacing/>
              <w:jc w:val="right"/>
              <w:rPr>
                <w:sz w:val="24"/>
                <w:szCs w:val="24"/>
              </w:rPr>
            </w:pPr>
            <w:r w:rsidRPr="003C7C7F">
              <w:rPr>
                <w:bCs/>
                <w:sz w:val="24"/>
                <w:szCs w:val="24"/>
              </w:rPr>
              <w:t>29 631,790</w:t>
            </w:r>
          </w:p>
        </w:tc>
      </w:tr>
      <w:tr w:rsidR="002A27DD" w:rsidRPr="003C7C7F" w:rsidTr="003C7C7F">
        <w:tc>
          <w:tcPr>
            <w:tcW w:w="1951" w:type="dxa"/>
            <w:vMerge/>
            <w:shd w:val="clear" w:color="auto" w:fill="auto"/>
          </w:tcPr>
          <w:p w:rsidR="002A27DD" w:rsidRPr="003C7C7F" w:rsidRDefault="002A27DD" w:rsidP="00FF4DDC">
            <w:pPr>
              <w:pStyle w:val="ConsPlusNormal"/>
              <w:contextualSpacing/>
              <w:rPr>
                <w:sz w:val="24"/>
                <w:szCs w:val="24"/>
              </w:rPr>
            </w:pPr>
          </w:p>
        </w:tc>
        <w:tc>
          <w:tcPr>
            <w:tcW w:w="1134" w:type="dxa"/>
            <w:shd w:val="clear" w:color="auto" w:fill="auto"/>
          </w:tcPr>
          <w:p w:rsidR="002A27DD" w:rsidRPr="003C7C7F" w:rsidRDefault="002A27DD" w:rsidP="00FF4DDC">
            <w:pPr>
              <w:pStyle w:val="ConsPlusNormal"/>
              <w:contextualSpacing/>
              <w:rPr>
                <w:sz w:val="24"/>
                <w:szCs w:val="24"/>
              </w:rPr>
            </w:pPr>
            <w:r w:rsidRPr="003C7C7F">
              <w:rPr>
                <w:sz w:val="24"/>
                <w:szCs w:val="24"/>
              </w:rPr>
              <w:t>2021 год</w:t>
            </w:r>
          </w:p>
        </w:tc>
        <w:tc>
          <w:tcPr>
            <w:tcW w:w="1418" w:type="dxa"/>
            <w:shd w:val="clear" w:color="auto" w:fill="FFFFFF" w:themeFill="background1"/>
          </w:tcPr>
          <w:p w:rsidR="002A27DD" w:rsidRPr="003C7C7F" w:rsidRDefault="002A27DD" w:rsidP="00FF4DDC">
            <w:pPr>
              <w:pStyle w:val="ConsPlusNormal"/>
              <w:contextualSpacing/>
              <w:jc w:val="right"/>
              <w:rPr>
                <w:sz w:val="24"/>
                <w:szCs w:val="24"/>
              </w:rPr>
            </w:pPr>
            <w:r w:rsidRPr="003C7C7F">
              <w:rPr>
                <w:bCs/>
                <w:sz w:val="24"/>
                <w:szCs w:val="24"/>
              </w:rPr>
              <w:t>8</w:t>
            </w:r>
            <w:r w:rsidR="002D0281" w:rsidRPr="003C7C7F">
              <w:rPr>
                <w:bCs/>
                <w:sz w:val="24"/>
                <w:szCs w:val="24"/>
              </w:rPr>
              <w:t>9563,740</w:t>
            </w:r>
          </w:p>
        </w:tc>
        <w:tc>
          <w:tcPr>
            <w:tcW w:w="1134"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3</w:t>
            </w:r>
            <w:r w:rsidR="0029138D" w:rsidRPr="003C7C7F">
              <w:rPr>
                <w:sz w:val="24"/>
                <w:szCs w:val="24"/>
              </w:rPr>
              <w:t xml:space="preserve"> </w:t>
            </w:r>
            <w:r w:rsidRPr="003C7C7F">
              <w:rPr>
                <w:sz w:val="24"/>
                <w:szCs w:val="24"/>
              </w:rPr>
              <w:t>990,000</w:t>
            </w:r>
          </w:p>
        </w:tc>
        <w:tc>
          <w:tcPr>
            <w:tcW w:w="1559"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45 281,950</w:t>
            </w:r>
          </w:p>
        </w:tc>
        <w:tc>
          <w:tcPr>
            <w:tcW w:w="1417"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10 660,000</w:t>
            </w:r>
          </w:p>
        </w:tc>
        <w:tc>
          <w:tcPr>
            <w:tcW w:w="1276" w:type="dxa"/>
            <w:shd w:val="clear" w:color="auto" w:fill="FFFFFF" w:themeFill="background1"/>
            <w:vAlign w:val="bottom"/>
          </w:tcPr>
          <w:p w:rsidR="002A27DD" w:rsidRPr="003C7C7F" w:rsidRDefault="00D24413" w:rsidP="00B1744D">
            <w:pPr>
              <w:spacing w:after="0" w:line="240" w:lineRule="auto"/>
              <w:jc w:val="right"/>
              <w:rPr>
                <w:rFonts w:ascii="Arial" w:eastAsia="Times New Roman" w:hAnsi="Arial" w:cs="Arial"/>
                <w:bCs/>
                <w:sz w:val="24"/>
                <w:szCs w:val="24"/>
                <w:lang w:eastAsia="ru-RU"/>
              </w:rPr>
            </w:pPr>
            <w:r w:rsidRPr="003C7C7F">
              <w:rPr>
                <w:rFonts w:ascii="Arial" w:eastAsia="Times New Roman" w:hAnsi="Arial" w:cs="Arial"/>
                <w:bCs/>
                <w:sz w:val="24"/>
                <w:szCs w:val="24"/>
                <w:lang w:eastAsia="ru-RU"/>
              </w:rPr>
              <w:t>29 6</w:t>
            </w:r>
            <w:r w:rsidR="002A27DD" w:rsidRPr="003C7C7F">
              <w:rPr>
                <w:rFonts w:ascii="Arial" w:eastAsia="Times New Roman" w:hAnsi="Arial" w:cs="Arial"/>
                <w:bCs/>
                <w:sz w:val="24"/>
                <w:szCs w:val="24"/>
                <w:lang w:eastAsia="ru-RU"/>
              </w:rPr>
              <w:t>31,790</w:t>
            </w:r>
          </w:p>
        </w:tc>
      </w:tr>
      <w:tr w:rsidR="002A27DD" w:rsidRPr="003C7C7F" w:rsidTr="003C7C7F">
        <w:tc>
          <w:tcPr>
            <w:tcW w:w="1951" w:type="dxa"/>
            <w:vMerge/>
            <w:shd w:val="clear" w:color="auto" w:fill="auto"/>
          </w:tcPr>
          <w:p w:rsidR="002A27DD" w:rsidRPr="003C7C7F" w:rsidRDefault="002A27DD" w:rsidP="00FF4DDC">
            <w:pPr>
              <w:pStyle w:val="ConsPlusNormal"/>
              <w:contextualSpacing/>
              <w:rPr>
                <w:sz w:val="24"/>
                <w:szCs w:val="24"/>
              </w:rPr>
            </w:pPr>
          </w:p>
        </w:tc>
        <w:tc>
          <w:tcPr>
            <w:tcW w:w="1134" w:type="dxa"/>
            <w:shd w:val="clear" w:color="auto" w:fill="auto"/>
          </w:tcPr>
          <w:p w:rsidR="002A27DD" w:rsidRPr="003C7C7F" w:rsidRDefault="002A27DD" w:rsidP="00FF4DDC">
            <w:pPr>
              <w:pStyle w:val="ConsPlusNormal"/>
              <w:contextualSpacing/>
              <w:rPr>
                <w:sz w:val="24"/>
                <w:szCs w:val="24"/>
              </w:rPr>
            </w:pPr>
            <w:r w:rsidRPr="003C7C7F">
              <w:rPr>
                <w:sz w:val="24"/>
                <w:szCs w:val="24"/>
              </w:rPr>
              <w:t>2022 год</w:t>
            </w:r>
          </w:p>
        </w:tc>
        <w:tc>
          <w:tcPr>
            <w:tcW w:w="1418" w:type="dxa"/>
            <w:shd w:val="clear" w:color="auto" w:fill="FFFFFF" w:themeFill="background1"/>
          </w:tcPr>
          <w:p w:rsidR="002A27DD" w:rsidRPr="003C7C7F" w:rsidRDefault="002A27DD" w:rsidP="00FF4DDC">
            <w:pPr>
              <w:pStyle w:val="ConsPlusNormal"/>
              <w:contextualSpacing/>
              <w:jc w:val="right"/>
              <w:rPr>
                <w:sz w:val="24"/>
                <w:szCs w:val="24"/>
              </w:rPr>
            </w:pPr>
            <w:r w:rsidRPr="003C7C7F">
              <w:rPr>
                <w:bCs/>
                <w:sz w:val="24"/>
                <w:szCs w:val="24"/>
              </w:rPr>
              <w:t>14 971,950</w:t>
            </w:r>
          </w:p>
        </w:tc>
        <w:tc>
          <w:tcPr>
            <w:tcW w:w="1134"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4</w:t>
            </w:r>
            <w:r w:rsidR="0029138D" w:rsidRPr="003C7C7F">
              <w:rPr>
                <w:sz w:val="24"/>
                <w:szCs w:val="24"/>
              </w:rPr>
              <w:t xml:space="preserve"> </w:t>
            </w:r>
            <w:r w:rsidRPr="003C7C7F">
              <w:rPr>
                <w:sz w:val="24"/>
                <w:szCs w:val="24"/>
              </w:rPr>
              <w:t>710,000</w:t>
            </w:r>
          </w:p>
        </w:tc>
        <w:tc>
          <w:tcPr>
            <w:tcW w:w="1559"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8</w:t>
            </w:r>
            <w:r w:rsidR="0029138D" w:rsidRPr="003C7C7F">
              <w:rPr>
                <w:sz w:val="24"/>
                <w:szCs w:val="24"/>
              </w:rPr>
              <w:t xml:space="preserve"> </w:t>
            </w:r>
            <w:r w:rsidRPr="003C7C7F">
              <w:rPr>
                <w:sz w:val="24"/>
                <w:szCs w:val="24"/>
              </w:rPr>
              <w:t>761,950</w:t>
            </w:r>
          </w:p>
        </w:tc>
        <w:tc>
          <w:tcPr>
            <w:tcW w:w="1417"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w:t>
            </w:r>
            <w:r w:rsidR="0029138D" w:rsidRPr="003C7C7F">
              <w:rPr>
                <w:sz w:val="24"/>
                <w:szCs w:val="24"/>
              </w:rPr>
              <w:t xml:space="preserve"> </w:t>
            </w:r>
            <w:r w:rsidRPr="003C7C7F">
              <w:rPr>
                <w:sz w:val="24"/>
                <w:szCs w:val="24"/>
              </w:rPr>
              <w:t>500,000</w:t>
            </w:r>
          </w:p>
        </w:tc>
        <w:tc>
          <w:tcPr>
            <w:tcW w:w="1276" w:type="dxa"/>
            <w:shd w:val="clear" w:color="auto" w:fill="FFFFFF" w:themeFill="background1"/>
          </w:tcPr>
          <w:p w:rsidR="002A27DD" w:rsidRPr="003C7C7F" w:rsidRDefault="0074300A" w:rsidP="00FF4DDC">
            <w:pPr>
              <w:pStyle w:val="ConsPlusNormal"/>
              <w:contextualSpacing/>
              <w:jc w:val="right"/>
              <w:rPr>
                <w:sz w:val="24"/>
                <w:szCs w:val="24"/>
              </w:rPr>
            </w:pPr>
            <w:r w:rsidRPr="003C7C7F">
              <w:rPr>
                <w:sz w:val="24"/>
                <w:szCs w:val="24"/>
              </w:rPr>
              <w:t>18664,267</w:t>
            </w:r>
          </w:p>
        </w:tc>
      </w:tr>
      <w:tr w:rsidR="002A27DD" w:rsidRPr="003C7C7F" w:rsidTr="003C7C7F">
        <w:tc>
          <w:tcPr>
            <w:tcW w:w="1951" w:type="dxa"/>
            <w:vMerge/>
            <w:shd w:val="clear" w:color="auto" w:fill="auto"/>
          </w:tcPr>
          <w:p w:rsidR="002A27DD" w:rsidRPr="003C7C7F" w:rsidRDefault="002A27DD" w:rsidP="00FF4DDC">
            <w:pPr>
              <w:pStyle w:val="ConsPlusNormal"/>
              <w:contextualSpacing/>
              <w:rPr>
                <w:sz w:val="24"/>
                <w:szCs w:val="24"/>
              </w:rPr>
            </w:pPr>
          </w:p>
        </w:tc>
        <w:tc>
          <w:tcPr>
            <w:tcW w:w="1134" w:type="dxa"/>
            <w:shd w:val="clear" w:color="auto" w:fill="auto"/>
          </w:tcPr>
          <w:p w:rsidR="002A27DD" w:rsidRPr="003C7C7F" w:rsidRDefault="002A27DD" w:rsidP="00FF4DDC">
            <w:pPr>
              <w:pStyle w:val="ConsPlusNormal"/>
              <w:contextualSpacing/>
              <w:rPr>
                <w:sz w:val="24"/>
                <w:szCs w:val="24"/>
              </w:rPr>
            </w:pPr>
            <w:r w:rsidRPr="003C7C7F">
              <w:rPr>
                <w:sz w:val="24"/>
                <w:szCs w:val="24"/>
              </w:rPr>
              <w:t>2023 год</w:t>
            </w:r>
          </w:p>
        </w:tc>
        <w:tc>
          <w:tcPr>
            <w:tcW w:w="1418"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14</w:t>
            </w:r>
            <w:r w:rsidR="00556C3E" w:rsidRPr="003C7C7F">
              <w:rPr>
                <w:sz w:val="24"/>
                <w:szCs w:val="24"/>
              </w:rPr>
              <w:t xml:space="preserve"> </w:t>
            </w:r>
            <w:r w:rsidRPr="003C7C7F">
              <w:rPr>
                <w:sz w:val="24"/>
                <w:szCs w:val="24"/>
              </w:rPr>
              <w:t>971,950</w:t>
            </w:r>
          </w:p>
        </w:tc>
        <w:tc>
          <w:tcPr>
            <w:tcW w:w="1134"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4</w:t>
            </w:r>
            <w:r w:rsidR="0029138D" w:rsidRPr="003C7C7F">
              <w:rPr>
                <w:sz w:val="24"/>
                <w:szCs w:val="24"/>
              </w:rPr>
              <w:t xml:space="preserve"> </w:t>
            </w:r>
            <w:r w:rsidRPr="003C7C7F">
              <w:rPr>
                <w:sz w:val="24"/>
                <w:szCs w:val="24"/>
              </w:rPr>
              <w:t>710,000</w:t>
            </w:r>
          </w:p>
        </w:tc>
        <w:tc>
          <w:tcPr>
            <w:tcW w:w="1559"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8</w:t>
            </w:r>
            <w:r w:rsidR="0029138D" w:rsidRPr="003C7C7F">
              <w:rPr>
                <w:sz w:val="24"/>
                <w:szCs w:val="24"/>
              </w:rPr>
              <w:t xml:space="preserve"> </w:t>
            </w:r>
            <w:r w:rsidRPr="003C7C7F">
              <w:rPr>
                <w:sz w:val="24"/>
                <w:szCs w:val="24"/>
              </w:rPr>
              <w:t>761,950</w:t>
            </w:r>
          </w:p>
        </w:tc>
        <w:tc>
          <w:tcPr>
            <w:tcW w:w="1417"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w:t>
            </w:r>
            <w:r w:rsidR="0029138D" w:rsidRPr="003C7C7F">
              <w:rPr>
                <w:sz w:val="24"/>
                <w:szCs w:val="24"/>
              </w:rPr>
              <w:t xml:space="preserve"> </w:t>
            </w:r>
            <w:r w:rsidRPr="003C7C7F">
              <w:rPr>
                <w:sz w:val="24"/>
                <w:szCs w:val="24"/>
              </w:rPr>
              <w:t>500,000</w:t>
            </w:r>
          </w:p>
        </w:tc>
        <w:tc>
          <w:tcPr>
            <w:tcW w:w="1276" w:type="dxa"/>
            <w:shd w:val="clear" w:color="auto" w:fill="FFFFFF" w:themeFill="background1"/>
          </w:tcPr>
          <w:p w:rsidR="002A27DD" w:rsidRPr="003C7C7F" w:rsidRDefault="006529AF" w:rsidP="00FF4DDC">
            <w:pPr>
              <w:pStyle w:val="ConsPlusNormal"/>
              <w:contextualSpacing/>
              <w:jc w:val="right"/>
              <w:rPr>
                <w:sz w:val="24"/>
                <w:szCs w:val="24"/>
              </w:rPr>
            </w:pPr>
            <w:r w:rsidRPr="003C7C7F">
              <w:rPr>
                <w:sz w:val="24"/>
                <w:szCs w:val="24"/>
              </w:rPr>
              <w:t>0</w:t>
            </w:r>
          </w:p>
        </w:tc>
      </w:tr>
      <w:tr w:rsidR="002A27DD" w:rsidRPr="003C7C7F" w:rsidTr="003C7C7F">
        <w:tc>
          <w:tcPr>
            <w:tcW w:w="1951" w:type="dxa"/>
            <w:vMerge/>
            <w:shd w:val="clear" w:color="auto" w:fill="auto"/>
          </w:tcPr>
          <w:p w:rsidR="002A27DD" w:rsidRPr="003C7C7F" w:rsidRDefault="002A27DD" w:rsidP="00FF4DDC">
            <w:pPr>
              <w:pStyle w:val="ConsPlusNormal"/>
              <w:contextualSpacing/>
              <w:rPr>
                <w:sz w:val="24"/>
                <w:szCs w:val="24"/>
              </w:rPr>
            </w:pPr>
          </w:p>
        </w:tc>
        <w:tc>
          <w:tcPr>
            <w:tcW w:w="1134" w:type="dxa"/>
            <w:shd w:val="clear" w:color="auto" w:fill="auto"/>
          </w:tcPr>
          <w:p w:rsidR="002A27DD" w:rsidRPr="003C7C7F" w:rsidRDefault="002A27DD" w:rsidP="00FF4DDC">
            <w:pPr>
              <w:pStyle w:val="ConsPlusNormal"/>
              <w:contextualSpacing/>
              <w:rPr>
                <w:sz w:val="24"/>
                <w:szCs w:val="24"/>
              </w:rPr>
            </w:pPr>
            <w:r w:rsidRPr="003C7C7F">
              <w:rPr>
                <w:sz w:val="24"/>
                <w:szCs w:val="24"/>
              </w:rPr>
              <w:t>2024 год</w:t>
            </w:r>
          </w:p>
        </w:tc>
        <w:tc>
          <w:tcPr>
            <w:tcW w:w="1418"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14</w:t>
            </w:r>
            <w:r w:rsidR="00556C3E" w:rsidRPr="003C7C7F">
              <w:rPr>
                <w:sz w:val="24"/>
                <w:szCs w:val="24"/>
              </w:rPr>
              <w:t xml:space="preserve"> </w:t>
            </w:r>
            <w:r w:rsidRPr="003C7C7F">
              <w:rPr>
                <w:sz w:val="24"/>
                <w:szCs w:val="24"/>
              </w:rPr>
              <w:t>971,950</w:t>
            </w:r>
          </w:p>
        </w:tc>
        <w:tc>
          <w:tcPr>
            <w:tcW w:w="1134"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4</w:t>
            </w:r>
            <w:r w:rsidR="0029138D" w:rsidRPr="003C7C7F">
              <w:rPr>
                <w:sz w:val="24"/>
                <w:szCs w:val="24"/>
              </w:rPr>
              <w:t xml:space="preserve"> </w:t>
            </w:r>
            <w:r w:rsidRPr="003C7C7F">
              <w:rPr>
                <w:sz w:val="24"/>
                <w:szCs w:val="24"/>
              </w:rPr>
              <w:t>710,000</w:t>
            </w:r>
          </w:p>
        </w:tc>
        <w:tc>
          <w:tcPr>
            <w:tcW w:w="1559"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8</w:t>
            </w:r>
            <w:r w:rsidR="0029138D" w:rsidRPr="003C7C7F">
              <w:rPr>
                <w:sz w:val="24"/>
                <w:szCs w:val="24"/>
              </w:rPr>
              <w:t xml:space="preserve"> </w:t>
            </w:r>
            <w:r w:rsidRPr="003C7C7F">
              <w:rPr>
                <w:sz w:val="24"/>
                <w:szCs w:val="24"/>
              </w:rPr>
              <w:t>761,950</w:t>
            </w:r>
          </w:p>
        </w:tc>
        <w:tc>
          <w:tcPr>
            <w:tcW w:w="1417"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w:t>
            </w:r>
            <w:r w:rsidR="0029138D" w:rsidRPr="003C7C7F">
              <w:rPr>
                <w:sz w:val="24"/>
                <w:szCs w:val="24"/>
              </w:rPr>
              <w:t xml:space="preserve"> </w:t>
            </w:r>
            <w:r w:rsidRPr="003C7C7F">
              <w:rPr>
                <w:sz w:val="24"/>
                <w:szCs w:val="24"/>
              </w:rPr>
              <w:t>500,000</w:t>
            </w:r>
          </w:p>
        </w:tc>
        <w:tc>
          <w:tcPr>
            <w:tcW w:w="1276" w:type="dxa"/>
            <w:shd w:val="clear" w:color="auto" w:fill="FFFFFF" w:themeFill="background1"/>
          </w:tcPr>
          <w:p w:rsidR="002A27DD" w:rsidRPr="003C7C7F" w:rsidRDefault="006529AF" w:rsidP="00FF4DDC">
            <w:pPr>
              <w:pStyle w:val="ConsPlusNormal"/>
              <w:contextualSpacing/>
              <w:jc w:val="right"/>
              <w:rPr>
                <w:sz w:val="24"/>
                <w:szCs w:val="24"/>
              </w:rPr>
            </w:pPr>
            <w:r w:rsidRPr="003C7C7F">
              <w:rPr>
                <w:sz w:val="24"/>
                <w:szCs w:val="24"/>
              </w:rPr>
              <w:t>0</w:t>
            </w:r>
          </w:p>
        </w:tc>
      </w:tr>
      <w:tr w:rsidR="002A27DD" w:rsidRPr="003C7C7F" w:rsidTr="003C7C7F">
        <w:tc>
          <w:tcPr>
            <w:tcW w:w="1951" w:type="dxa"/>
            <w:vMerge/>
            <w:shd w:val="clear" w:color="auto" w:fill="auto"/>
          </w:tcPr>
          <w:p w:rsidR="002A27DD" w:rsidRPr="003C7C7F" w:rsidRDefault="002A27DD" w:rsidP="00FF4DDC">
            <w:pPr>
              <w:pStyle w:val="ConsPlusNormal"/>
              <w:contextualSpacing/>
              <w:rPr>
                <w:sz w:val="24"/>
                <w:szCs w:val="24"/>
              </w:rPr>
            </w:pPr>
          </w:p>
        </w:tc>
        <w:tc>
          <w:tcPr>
            <w:tcW w:w="1134" w:type="dxa"/>
            <w:shd w:val="clear" w:color="auto" w:fill="auto"/>
          </w:tcPr>
          <w:p w:rsidR="002A27DD" w:rsidRPr="003C7C7F" w:rsidRDefault="002A27DD" w:rsidP="00FF4DDC">
            <w:pPr>
              <w:widowControl w:val="0"/>
              <w:autoSpaceDE w:val="0"/>
              <w:autoSpaceDN w:val="0"/>
              <w:adjustRightInd w:val="0"/>
              <w:spacing w:after="0" w:line="240" w:lineRule="auto"/>
              <w:contextualSpacing/>
              <w:rPr>
                <w:rFonts w:ascii="Arial" w:hAnsi="Arial" w:cs="Arial"/>
                <w:sz w:val="24"/>
                <w:szCs w:val="24"/>
              </w:rPr>
            </w:pPr>
            <w:r w:rsidRPr="003C7C7F">
              <w:rPr>
                <w:rFonts w:ascii="Arial" w:hAnsi="Arial" w:cs="Arial"/>
                <w:sz w:val="24"/>
                <w:szCs w:val="24"/>
              </w:rPr>
              <w:t>2025 год</w:t>
            </w:r>
          </w:p>
        </w:tc>
        <w:tc>
          <w:tcPr>
            <w:tcW w:w="1418"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17</w:t>
            </w:r>
            <w:r w:rsidR="00556C3E" w:rsidRPr="003C7C7F">
              <w:rPr>
                <w:sz w:val="24"/>
                <w:szCs w:val="24"/>
              </w:rPr>
              <w:t xml:space="preserve"> </w:t>
            </w:r>
            <w:r w:rsidRPr="003C7C7F">
              <w:rPr>
                <w:sz w:val="24"/>
                <w:szCs w:val="24"/>
              </w:rPr>
              <w:t>011,950</w:t>
            </w:r>
          </w:p>
        </w:tc>
        <w:tc>
          <w:tcPr>
            <w:tcW w:w="1134"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5</w:t>
            </w:r>
            <w:r w:rsidR="0029138D" w:rsidRPr="003C7C7F">
              <w:rPr>
                <w:sz w:val="24"/>
                <w:szCs w:val="24"/>
              </w:rPr>
              <w:t xml:space="preserve"> </w:t>
            </w:r>
            <w:r w:rsidRPr="003C7C7F">
              <w:rPr>
                <w:sz w:val="24"/>
                <w:szCs w:val="24"/>
              </w:rPr>
              <w:t>430,000</w:t>
            </w:r>
          </w:p>
        </w:tc>
        <w:tc>
          <w:tcPr>
            <w:tcW w:w="1559"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10</w:t>
            </w:r>
            <w:r w:rsidR="0029138D" w:rsidRPr="003C7C7F">
              <w:rPr>
                <w:sz w:val="24"/>
                <w:szCs w:val="24"/>
              </w:rPr>
              <w:t xml:space="preserve"> </w:t>
            </w:r>
            <w:r w:rsidRPr="003C7C7F">
              <w:rPr>
                <w:sz w:val="24"/>
                <w:szCs w:val="24"/>
              </w:rPr>
              <w:t>081,950</w:t>
            </w:r>
          </w:p>
        </w:tc>
        <w:tc>
          <w:tcPr>
            <w:tcW w:w="1417" w:type="dxa"/>
            <w:shd w:val="clear" w:color="auto" w:fill="FFFFFF" w:themeFill="background1"/>
          </w:tcPr>
          <w:p w:rsidR="002A27DD" w:rsidRPr="003C7C7F" w:rsidRDefault="002A27DD" w:rsidP="00FF4DDC">
            <w:pPr>
              <w:pStyle w:val="ConsPlusNormal"/>
              <w:contextualSpacing/>
              <w:jc w:val="right"/>
              <w:rPr>
                <w:sz w:val="24"/>
                <w:szCs w:val="24"/>
              </w:rPr>
            </w:pPr>
            <w:r w:rsidRPr="003C7C7F">
              <w:rPr>
                <w:sz w:val="24"/>
                <w:szCs w:val="24"/>
              </w:rPr>
              <w:t>1</w:t>
            </w:r>
            <w:r w:rsidR="0029138D" w:rsidRPr="003C7C7F">
              <w:rPr>
                <w:sz w:val="24"/>
                <w:szCs w:val="24"/>
              </w:rPr>
              <w:t xml:space="preserve"> </w:t>
            </w:r>
            <w:r w:rsidRPr="003C7C7F">
              <w:rPr>
                <w:sz w:val="24"/>
                <w:szCs w:val="24"/>
              </w:rPr>
              <w:t>500,000</w:t>
            </w:r>
          </w:p>
        </w:tc>
        <w:tc>
          <w:tcPr>
            <w:tcW w:w="1276" w:type="dxa"/>
            <w:shd w:val="clear" w:color="auto" w:fill="FFFFFF" w:themeFill="background1"/>
          </w:tcPr>
          <w:p w:rsidR="002A27DD" w:rsidRPr="003C7C7F" w:rsidRDefault="006529AF" w:rsidP="00FF4DDC">
            <w:pPr>
              <w:pStyle w:val="ConsPlusNormal"/>
              <w:contextualSpacing/>
              <w:jc w:val="right"/>
              <w:rPr>
                <w:sz w:val="24"/>
                <w:szCs w:val="24"/>
              </w:rPr>
            </w:pPr>
            <w:r w:rsidRPr="003C7C7F">
              <w:rPr>
                <w:sz w:val="24"/>
                <w:szCs w:val="24"/>
              </w:rPr>
              <w:t>0</w:t>
            </w:r>
          </w:p>
        </w:tc>
      </w:tr>
      <w:tr w:rsidR="002A27DD" w:rsidRPr="003C7C7F" w:rsidTr="003C7C7F">
        <w:tc>
          <w:tcPr>
            <w:tcW w:w="1951" w:type="dxa"/>
            <w:vMerge/>
            <w:shd w:val="clear" w:color="auto" w:fill="auto"/>
          </w:tcPr>
          <w:p w:rsidR="002A27DD" w:rsidRPr="003C7C7F" w:rsidRDefault="002A27DD" w:rsidP="00FF4DDC">
            <w:pPr>
              <w:pStyle w:val="ConsPlusNormal"/>
              <w:contextualSpacing/>
              <w:rPr>
                <w:sz w:val="24"/>
                <w:szCs w:val="24"/>
              </w:rPr>
            </w:pPr>
          </w:p>
        </w:tc>
        <w:tc>
          <w:tcPr>
            <w:tcW w:w="1134" w:type="dxa"/>
            <w:shd w:val="clear" w:color="auto" w:fill="auto"/>
          </w:tcPr>
          <w:p w:rsidR="002A27DD" w:rsidRPr="003C7C7F" w:rsidRDefault="002A27DD" w:rsidP="00FF4DDC">
            <w:pPr>
              <w:pStyle w:val="ConsPlusNormal"/>
              <w:contextualSpacing/>
              <w:rPr>
                <w:sz w:val="24"/>
                <w:szCs w:val="24"/>
              </w:rPr>
            </w:pPr>
            <w:r w:rsidRPr="003C7C7F">
              <w:rPr>
                <w:sz w:val="24"/>
                <w:szCs w:val="24"/>
              </w:rPr>
              <w:t>Всего</w:t>
            </w:r>
          </w:p>
        </w:tc>
        <w:tc>
          <w:tcPr>
            <w:tcW w:w="1418" w:type="dxa"/>
            <w:shd w:val="clear" w:color="auto" w:fill="FFFFFF" w:themeFill="background1"/>
          </w:tcPr>
          <w:p w:rsidR="002A27DD" w:rsidRPr="003C7C7F" w:rsidRDefault="002D0281" w:rsidP="007C759D">
            <w:pPr>
              <w:pStyle w:val="ConsPlusNormal"/>
              <w:contextualSpacing/>
              <w:jc w:val="right"/>
              <w:rPr>
                <w:sz w:val="24"/>
                <w:szCs w:val="24"/>
              </w:rPr>
            </w:pPr>
            <w:r w:rsidRPr="003C7C7F">
              <w:rPr>
                <w:sz w:val="24"/>
                <w:szCs w:val="24"/>
              </w:rPr>
              <w:t>4</w:t>
            </w:r>
            <w:r w:rsidR="00FF3CB4" w:rsidRPr="003C7C7F">
              <w:rPr>
                <w:sz w:val="24"/>
                <w:szCs w:val="24"/>
              </w:rPr>
              <w:t>21137,57</w:t>
            </w:r>
          </w:p>
        </w:tc>
        <w:tc>
          <w:tcPr>
            <w:tcW w:w="1134" w:type="dxa"/>
            <w:shd w:val="clear" w:color="auto" w:fill="FFFFFF" w:themeFill="background1"/>
          </w:tcPr>
          <w:p w:rsidR="002A27DD" w:rsidRPr="003C7C7F" w:rsidRDefault="00D24413" w:rsidP="00FF4DDC">
            <w:pPr>
              <w:pStyle w:val="ConsPlusNormal"/>
              <w:contextualSpacing/>
              <w:jc w:val="right"/>
              <w:rPr>
                <w:sz w:val="24"/>
                <w:szCs w:val="24"/>
              </w:rPr>
            </w:pPr>
            <w:r w:rsidRPr="003C7C7F">
              <w:rPr>
                <w:sz w:val="24"/>
                <w:szCs w:val="24"/>
              </w:rPr>
              <w:t>54462,319</w:t>
            </w:r>
          </w:p>
        </w:tc>
        <w:tc>
          <w:tcPr>
            <w:tcW w:w="1559" w:type="dxa"/>
            <w:shd w:val="clear" w:color="auto" w:fill="FFFFFF" w:themeFill="background1"/>
          </w:tcPr>
          <w:p w:rsidR="00E93E90" w:rsidRPr="003C7C7F" w:rsidRDefault="00D24413" w:rsidP="00E93E90">
            <w:pPr>
              <w:jc w:val="right"/>
              <w:rPr>
                <w:rFonts w:ascii="Arial" w:hAnsi="Arial" w:cs="Arial"/>
                <w:sz w:val="24"/>
                <w:szCs w:val="24"/>
              </w:rPr>
            </w:pPr>
            <w:r w:rsidRPr="003C7C7F">
              <w:rPr>
                <w:rFonts w:ascii="Arial" w:hAnsi="Arial" w:cs="Arial"/>
                <w:sz w:val="24"/>
                <w:szCs w:val="24"/>
              </w:rPr>
              <w:t>209486,11</w:t>
            </w:r>
          </w:p>
          <w:p w:rsidR="002A27DD" w:rsidRPr="003C7C7F" w:rsidRDefault="002A27DD" w:rsidP="00FF4DDC">
            <w:pPr>
              <w:pStyle w:val="ConsPlusNormal"/>
              <w:contextualSpacing/>
              <w:jc w:val="right"/>
              <w:rPr>
                <w:sz w:val="24"/>
                <w:szCs w:val="24"/>
              </w:rPr>
            </w:pPr>
          </w:p>
        </w:tc>
        <w:tc>
          <w:tcPr>
            <w:tcW w:w="1417" w:type="dxa"/>
            <w:shd w:val="clear" w:color="auto" w:fill="FFFFFF" w:themeFill="background1"/>
          </w:tcPr>
          <w:p w:rsidR="002A27DD" w:rsidRPr="003C7C7F" w:rsidRDefault="00E64389" w:rsidP="00B1744D">
            <w:pPr>
              <w:jc w:val="right"/>
              <w:rPr>
                <w:rFonts w:ascii="Arial" w:hAnsi="Arial" w:cs="Arial"/>
                <w:sz w:val="24"/>
                <w:szCs w:val="24"/>
              </w:rPr>
            </w:pPr>
            <w:r w:rsidRPr="003C7C7F">
              <w:rPr>
                <w:rFonts w:ascii="Arial" w:hAnsi="Arial" w:cs="Arial"/>
                <w:sz w:val="24"/>
                <w:szCs w:val="24"/>
              </w:rPr>
              <w:t>41018,67</w:t>
            </w:r>
          </w:p>
        </w:tc>
        <w:tc>
          <w:tcPr>
            <w:tcW w:w="1276" w:type="dxa"/>
            <w:shd w:val="clear" w:color="auto" w:fill="FFFFFF" w:themeFill="background1"/>
          </w:tcPr>
          <w:p w:rsidR="002A27DD" w:rsidRPr="003C7C7F" w:rsidRDefault="0074300A" w:rsidP="00FF4DDC">
            <w:pPr>
              <w:pStyle w:val="ConsPlusNormal"/>
              <w:contextualSpacing/>
              <w:jc w:val="right"/>
              <w:rPr>
                <w:sz w:val="24"/>
                <w:szCs w:val="24"/>
              </w:rPr>
            </w:pPr>
            <w:r w:rsidRPr="003C7C7F">
              <w:rPr>
                <w:sz w:val="24"/>
                <w:szCs w:val="24"/>
              </w:rPr>
              <w:t>116170,480</w:t>
            </w:r>
          </w:p>
        </w:tc>
      </w:tr>
      <w:tr w:rsidR="002A27DD" w:rsidRPr="003C7C7F" w:rsidTr="003C7C7F">
        <w:tc>
          <w:tcPr>
            <w:tcW w:w="1951" w:type="dxa"/>
            <w:shd w:val="clear" w:color="auto" w:fill="auto"/>
          </w:tcPr>
          <w:p w:rsidR="002A27DD" w:rsidRPr="003C7C7F" w:rsidRDefault="002A27DD" w:rsidP="00FF4DDC">
            <w:pPr>
              <w:pStyle w:val="ConsPlusNormal"/>
              <w:contextualSpacing/>
              <w:jc w:val="center"/>
              <w:rPr>
                <w:sz w:val="24"/>
                <w:szCs w:val="24"/>
              </w:rPr>
            </w:pPr>
            <w:r w:rsidRPr="003C7C7F">
              <w:rPr>
                <w:sz w:val="24"/>
                <w:szCs w:val="24"/>
              </w:rPr>
              <w:t>Ожидаемые результаты реализации программы</w:t>
            </w:r>
          </w:p>
        </w:tc>
        <w:tc>
          <w:tcPr>
            <w:tcW w:w="7938" w:type="dxa"/>
            <w:gridSpan w:val="6"/>
            <w:shd w:val="clear" w:color="auto" w:fill="auto"/>
          </w:tcPr>
          <w:p w:rsidR="002A27DD" w:rsidRPr="003C7C7F" w:rsidRDefault="002A27DD" w:rsidP="00FF4DDC">
            <w:pPr>
              <w:pStyle w:val="ConsPlusNormal"/>
              <w:numPr>
                <w:ilvl w:val="0"/>
                <w:numId w:val="5"/>
              </w:numPr>
              <w:ind w:left="0" w:firstLine="0"/>
              <w:contextualSpacing/>
              <w:jc w:val="both"/>
              <w:rPr>
                <w:sz w:val="24"/>
                <w:szCs w:val="24"/>
              </w:rPr>
            </w:pPr>
            <w:r w:rsidRPr="003C7C7F">
              <w:rPr>
                <w:sz w:val="24"/>
                <w:szCs w:val="24"/>
              </w:rPr>
              <w:t>Увеличение объема жилищного строительства (ввод в действие жилых домов) до 40,7 тыс.  кв. м в год к концу 2025 года.</w:t>
            </w:r>
          </w:p>
          <w:p w:rsidR="002A27DD" w:rsidRPr="003C7C7F" w:rsidRDefault="002A27DD" w:rsidP="00FF4DDC">
            <w:pPr>
              <w:pStyle w:val="ConsPlusNormal"/>
              <w:numPr>
                <w:ilvl w:val="0"/>
                <w:numId w:val="5"/>
              </w:numPr>
              <w:ind w:left="33" w:firstLine="0"/>
              <w:contextualSpacing/>
              <w:jc w:val="both"/>
              <w:rPr>
                <w:sz w:val="24"/>
                <w:szCs w:val="24"/>
              </w:rPr>
            </w:pPr>
            <w:r w:rsidRPr="003C7C7F">
              <w:rPr>
                <w:sz w:val="24"/>
                <w:szCs w:val="24"/>
              </w:rPr>
              <w:t>Ввод жилья в рамках мероприятий по стимулированию программ развития жилищного строительства в Кимовском районе составит 16,7 тыс. кв. м к концу 2025 года.</w:t>
            </w:r>
          </w:p>
          <w:p w:rsidR="002A27DD" w:rsidRPr="003C7C7F" w:rsidRDefault="002A27DD" w:rsidP="00FF4DDC">
            <w:pPr>
              <w:pStyle w:val="ConsPlusNormal"/>
              <w:numPr>
                <w:ilvl w:val="0"/>
                <w:numId w:val="5"/>
              </w:numPr>
              <w:ind w:left="0" w:firstLine="0"/>
              <w:contextualSpacing/>
              <w:jc w:val="both"/>
              <w:rPr>
                <w:sz w:val="24"/>
                <w:szCs w:val="24"/>
              </w:rPr>
            </w:pPr>
            <w:r w:rsidRPr="003C7C7F">
              <w:rPr>
                <w:sz w:val="24"/>
                <w:szCs w:val="24"/>
              </w:rPr>
              <w:t>Количество построенных и введенных в эксплуатацию объектов в рамках мероприятия по развитию жилищного строительства в Кимовском районе составит 2 единицы к концу 2025 года.</w:t>
            </w:r>
          </w:p>
          <w:p w:rsidR="002A27DD" w:rsidRPr="003C7C7F" w:rsidRDefault="002A27DD" w:rsidP="00FF4DDC">
            <w:pPr>
              <w:pStyle w:val="ConsPlusNormal"/>
              <w:numPr>
                <w:ilvl w:val="0"/>
                <w:numId w:val="5"/>
              </w:numPr>
              <w:ind w:left="0" w:firstLine="0"/>
              <w:contextualSpacing/>
              <w:jc w:val="both"/>
              <w:rPr>
                <w:sz w:val="24"/>
                <w:szCs w:val="24"/>
              </w:rPr>
            </w:pPr>
            <w:r w:rsidRPr="003C7C7F">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130 семей.</w:t>
            </w:r>
          </w:p>
          <w:p w:rsidR="002A27DD" w:rsidRPr="003C7C7F" w:rsidRDefault="002A27DD" w:rsidP="00FF4DDC">
            <w:pPr>
              <w:pStyle w:val="ConsPlusNormal"/>
              <w:numPr>
                <w:ilvl w:val="0"/>
                <w:numId w:val="5"/>
              </w:numPr>
              <w:ind w:left="0" w:firstLine="0"/>
              <w:contextualSpacing/>
              <w:jc w:val="both"/>
              <w:rPr>
                <w:sz w:val="24"/>
                <w:szCs w:val="24"/>
              </w:rPr>
            </w:pPr>
            <w:r w:rsidRPr="003C7C7F">
              <w:rPr>
                <w:sz w:val="24"/>
                <w:szCs w:val="24"/>
              </w:rPr>
              <w:t>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7 семей.</w:t>
            </w:r>
          </w:p>
          <w:p w:rsidR="002A27DD" w:rsidRPr="003C7C7F" w:rsidRDefault="002A27DD" w:rsidP="00FF4DDC">
            <w:pPr>
              <w:pStyle w:val="ConsPlusNormal"/>
              <w:numPr>
                <w:ilvl w:val="0"/>
                <w:numId w:val="5"/>
              </w:numPr>
              <w:ind w:left="0" w:firstLine="0"/>
              <w:contextualSpacing/>
              <w:jc w:val="both"/>
              <w:rPr>
                <w:sz w:val="24"/>
                <w:szCs w:val="24"/>
              </w:rPr>
            </w:pPr>
            <w:r w:rsidRPr="003C7C7F">
              <w:rPr>
                <w:sz w:val="24"/>
                <w:szCs w:val="24"/>
              </w:rPr>
              <w:t>Увеличение протяженности построенных внутрипоселковых распределительных газопроводов на 5,4 километра к концу 2025 года.</w:t>
            </w:r>
          </w:p>
          <w:p w:rsidR="002A27DD" w:rsidRPr="003C7C7F" w:rsidRDefault="002A27DD" w:rsidP="00FF4DDC">
            <w:pPr>
              <w:pStyle w:val="ConsPlusNormal"/>
              <w:numPr>
                <w:ilvl w:val="0"/>
                <w:numId w:val="5"/>
              </w:numPr>
              <w:ind w:left="0" w:firstLine="0"/>
              <w:contextualSpacing/>
              <w:jc w:val="both"/>
              <w:rPr>
                <w:sz w:val="24"/>
                <w:szCs w:val="24"/>
              </w:rPr>
            </w:pPr>
            <w:r w:rsidRPr="003C7C7F">
              <w:rPr>
                <w:sz w:val="24"/>
                <w:szCs w:val="24"/>
              </w:rPr>
              <w:t>Увеличение газифицированных населенных пунктов Кимовского района на 2 единицы к концу 2025 года.</w:t>
            </w:r>
          </w:p>
          <w:p w:rsidR="002A27DD" w:rsidRPr="003C7C7F" w:rsidRDefault="002A27DD" w:rsidP="006E0E0A">
            <w:pPr>
              <w:pStyle w:val="ConsPlusNormal"/>
              <w:shd w:val="clear" w:color="auto" w:fill="FFFFFF" w:themeFill="background1"/>
              <w:jc w:val="both"/>
              <w:rPr>
                <w:sz w:val="24"/>
                <w:szCs w:val="24"/>
              </w:rPr>
            </w:pPr>
            <w:r w:rsidRPr="003C7C7F">
              <w:rPr>
                <w:sz w:val="24"/>
                <w:szCs w:val="24"/>
              </w:rPr>
              <w:t>8. Обеспечение надежности и качества работы коммунальных систем в соответствии со стандартами качества за счет увеличения:</w:t>
            </w:r>
          </w:p>
          <w:p w:rsidR="002A27DD" w:rsidRPr="003C7C7F" w:rsidRDefault="002A27DD" w:rsidP="006E0E0A">
            <w:pPr>
              <w:pStyle w:val="ConsPlusNormal"/>
              <w:shd w:val="clear" w:color="auto" w:fill="FFFFFF" w:themeFill="background1"/>
              <w:jc w:val="both"/>
              <w:rPr>
                <w:sz w:val="24"/>
                <w:szCs w:val="24"/>
              </w:rPr>
            </w:pPr>
            <w:r w:rsidRPr="003C7C7F">
              <w:rPr>
                <w:sz w:val="24"/>
                <w:szCs w:val="24"/>
              </w:rPr>
              <w:t>доли вновь построенных, реконструированных источников теплоснабжения от общего числа источников теплоснабжения до 22%;</w:t>
            </w:r>
          </w:p>
          <w:p w:rsidR="002A27DD" w:rsidRPr="003C7C7F" w:rsidRDefault="002A27DD" w:rsidP="006E0E0A">
            <w:pPr>
              <w:pStyle w:val="ConsPlusNormal"/>
              <w:shd w:val="clear" w:color="auto" w:fill="FFFFFF" w:themeFill="background1"/>
              <w:jc w:val="both"/>
              <w:rPr>
                <w:sz w:val="24"/>
                <w:szCs w:val="24"/>
              </w:rPr>
            </w:pPr>
            <w:r w:rsidRPr="003C7C7F">
              <w:rPr>
                <w:sz w:val="24"/>
                <w:szCs w:val="24"/>
              </w:rPr>
              <w:t>доли вновь построенных, замененных тепловых сетей от общего количества тепловых сетей до 24,4%;</w:t>
            </w:r>
          </w:p>
          <w:p w:rsidR="002A27DD" w:rsidRPr="003C7C7F" w:rsidRDefault="002A27DD" w:rsidP="006E0E0A">
            <w:pPr>
              <w:pStyle w:val="ConsPlusNormal"/>
              <w:shd w:val="clear" w:color="auto" w:fill="FFFFFF" w:themeFill="background1"/>
              <w:jc w:val="both"/>
              <w:rPr>
                <w:sz w:val="24"/>
                <w:szCs w:val="24"/>
              </w:rPr>
            </w:pPr>
            <w:r w:rsidRPr="003C7C7F">
              <w:rPr>
                <w:sz w:val="24"/>
                <w:szCs w:val="24"/>
              </w:rPr>
              <w:t>доли вновь построенных, замененных водопроводных сетей от общего количества водопроводных сетей до 17%.</w:t>
            </w:r>
          </w:p>
        </w:tc>
      </w:tr>
    </w:tbl>
    <w:p w:rsidR="00F710F7" w:rsidRPr="003C7C7F" w:rsidRDefault="00F710F7" w:rsidP="00F710F7">
      <w:pPr>
        <w:spacing w:line="240" w:lineRule="auto"/>
        <w:rPr>
          <w:rFonts w:ascii="Arial" w:hAnsi="Arial" w:cs="Arial"/>
          <w:b/>
          <w:sz w:val="28"/>
          <w:szCs w:val="28"/>
        </w:rPr>
      </w:pPr>
    </w:p>
    <w:p w:rsidR="00F710F7" w:rsidRPr="001D2AA8" w:rsidRDefault="00F710F7" w:rsidP="003C7C7F">
      <w:pPr>
        <w:pStyle w:val="a3"/>
        <w:numPr>
          <w:ilvl w:val="0"/>
          <w:numId w:val="3"/>
        </w:numPr>
        <w:spacing w:after="0" w:line="240" w:lineRule="auto"/>
        <w:ind w:left="0" w:firstLine="709"/>
        <w:jc w:val="center"/>
        <w:outlineLvl w:val="0"/>
        <w:rPr>
          <w:rFonts w:ascii="Arial" w:hAnsi="Arial" w:cs="Arial"/>
          <w:b/>
          <w:sz w:val="24"/>
          <w:szCs w:val="24"/>
        </w:rPr>
      </w:pPr>
      <w:r w:rsidRPr="001D2AA8">
        <w:rPr>
          <w:rFonts w:ascii="Arial" w:hAnsi="Arial" w:cs="Arial"/>
          <w:b/>
          <w:sz w:val="24"/>
          <w:szCs w:val="24"/>
        </w:rPr>
        <w:t>Характеристика текущего состояния, основные показатели, основные проблемы жилищно-коммунальной сферы</w:t>
      </w:r>
    </w:p>
    <w:p w:rsidR="00F710F7" w:rsidRPr="001D2AA8" w:rsidRDefault="00F710F7" w:rsidP="003C7C7F">
      <w:pPr>
        <w:spacing w:after="0" w:line="240" w:lineRule="auto"/>
        <w:ind w:firstLine="709"/>
        <w:contextualSpacing/>
        <w:jc w:val="both"/>
        <w:rPr>
          <w:rFonts w:ascii="Arial" w:hAnsi="Arial" w:cs="Arial"/>
          <w:b/>
          <w:sz w:val="24"/>
          <w:szCs w:val="24"/>
        </w:rPr>
      </w:pPr>
    </w:p>
    <w:p w:rsidR="00F710F7" w:rsidRPr="001D2AA8" w:rsidRDefault="00F710F7" w:rsidP="003C7C7F">
      <w:pPr>
        <w:pStyle w:val="a4"/>
        <w:suppressAutoHyphens/>
        <w:ind w:firstLine="709"/>
        <w:contextualSpacing/>
        <w:rPr>
          <w:rFonts w:ascii="Arial" w:hAnsi="Arial" w:cs="Arial"/>
          <w:sz w:val="24"/>
          <w:szCs w:val="24"/>
        </w:rPr>
      </w:pPr>
      <w:r w:rsidRPr="001D2AA8">
        <w:rPr>
          <w:rFonts w:ascii="Arial" w:hAnsi="Arial" w:cs="Arial"/>
          <w:sz w:val="24"/>
          <w:szCs w:val="24"/>
        </w:rPr>
        <w:t xml:space="preserve">Жилищный фонд муниципального образования Кимовский район составляет 9350 жилых дома, из них 1109 муниципальный жилищный фонд. 72 многоквартирных дома являются аварийными жилыми домами. Наличие большого количества ветхого и аварийного жилья - одна из наиболее острых проблем Кимовского района. Основная причина этого - поспешное закрытие Подмосковного угольного бассейна. Срок службы временного жилья, предусмотренный стандартами, - 15-20 лет. Фактический же период их эксплуатации превышен в 4 раза. В настоящее время на учете в качестве </w:t>
      </w:r>
      <w:r w:rsidRPr="001D2AA8">
        <w:rPr>
          <w:rFonts w:ascii="Arial" w:hAnsi="Arial" w:cs="Arial"/>
          <w:sz w:val="24"/>
          <w:szCs w:val="24"/>
        </w:rPr>
        <w:lastRenderedPageBreak/>
        <w:t>нуждающихся в улучшении жилищных условий состоят 1637 семьи, из них принятых на учет до 1 марта 2005 года 1590, которые требуют обеспечения безопасных и санитарных условий проживания, организации мероприятий по переселению граждан из ветхих и аварийных строений в благоустроенное жилье.</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Проблематика вопроса усугубляется следующими параметрами:</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старение и разрушение жилищного фонда быстрее его обновления, что приводит к росту аварийного и ветхого жилья;</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рост объемов аварийного и ветхого жилья – в целях увеличения ввода жилья и создания комфортных условий проживания граждан приоритетным считается комплексное развитие территорий, как правило, влекущее строительство, перекладку инженерных сетей;</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по данным статистики темп роста цен на жилье превышает темп роста реальных располагаемых доходов населения.</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Основными инструментами для создания условий, обеспечивающих в районе доступность жилья для граждан, являются:</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создание условий для снижения стоимости квадратного метра жилья, в т.ч. через развитие механизмов, обеспечивающих эффективность и надежность инвестиций в жилищное строительство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(стандартное жилье) объектами инженерной и социальной инфраструктуры;</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государственная поддержка отдельных категорий населения, в т.ч. молодых семей, в целях недопущения падения спроса на рынке жилья через предоставление социальных выплат и развитие льготного ипотечного кредитования.</w:t>
      </w:r>
    </w:p>
    <w:p w:rsidR="00F710F7" w:rsidRPr="001D2AA8" w:rsidRDefault="00F710F7" w:rsidP="003C7C7F">
      <w:pPr>
        <w:autoSpaceDE w:val="0"/>
        <w:autoSpaceDN w:val="0"/>
        <w:spacing w:after="0" w:line="240" w:lineRule="auto"/>
        <w:ind w:firstLine="709"/>
        <w:contextualSpacing/>
        <w:jc w:val="both"/>
        <w:rPr>
          <w:rFonts w:ascii="Arial" w:hAnsi="Arial" w:cs="Arial"/>
          <w:sz w:val="24"/>
          <w:szCs w:val="24"/>
        </w:rPr>
      </w:pPr>
      <w:r w:rsidRPr="001D2AA8">
        <w:rPr>
          <w:rFonts w:ascii="Arial" w:hAnsi="Arial" w:cs="Arial"/>
          <w:sz w:val="24"/>
          <w:szCs w:val="24"/>
        </w:rPr>
        <w:t>За шесть лет в рамках программ газификации, реализуемых как органами исполнительной власти и местного самоуправления построены внутрипоселковые и межпоселковые газопроводы.</w:t>
      </w:r>
    </w:p>
    <w:p w:rsidR="00F710F7" w:rsidRPr="001D2AA8" w:rsidRDefault="00F710F7" w:rsidP="003C7C7F">
      <w:pPr>
        <w:pStyle w:val="ConsPlusNormal"/>
        <w:ind w:firstLine="709"/>
        <w:contextualSpacing/>
        <w:jc w:val="both"/>
        <w:rPr>
          <w:rFonts w:eastAsiaTheme="minorHAnsi"/>
          <w:sz w:val="24"/>
          <w:szCs w:val="24"/>
          <w:lang w:eastAsia="en-US"/>
        </w:rPr>
      </w:pPr>
      <w:r w:rsidRPr="001D2AA8">
        <w:rPr>
          <w:rFonts w:eastAsiaTheme="minorHAnsi"/>
          <w:sz w:val="24"/>
          <w:szCs w:val="24"/>
          <w:lang w:eastAsia="en-US"/>
        </w:rPr>
        <w:t xml:space="preserve">По состоянию на 10.01.2018 уровень газификации населенных пунктов муниципального образования Кимовский район природным газом составляет 80% процентов. Кимовский район по данному показателю занимает 13-е место среди муниципальных образования в Тульской области. </w:t>
      </w:r>
    </w:p>
    <w:p w:rsidR="00F710F7" w:rsidRPr="001D2AA8" w:rsidRDefault="00F710F7" w:rsidP="003C7C7F">
      <w:pPr>
        <w:pStyle w:val="ConsPlusNormal"/>
        <w:ind w:firstLine="709"/>
        <w:contextualSpacing/>
        <w:jc w:val="both"/>
        <w:rPr>
          <w:sz w:val="24"/>
          <w:szCs w:val="24"/>
        </w:rPr>
      </w:pPr>
      <w:r w:rsidRPr="001D2AA8">
        <w:rPr>
          <w:sz w:val="24"/>
          <w:szCs w:val="24"/>
        </w:rPr>
        <w:t>На территории муниципального образования Кимовский район источниками газоснабжения являются 2 газораспределительные станции (далее – ГРС).</w:t>
      </w:r>
    </w:p>
    <w:p w:rsidR="00F710F7" w:rsidRPr="001D2AA8" w:rsidRDefault="00F710F7" w:rsidP="003C7C7F">
      <w:pPr>
        <w:pStyle w:val="ConsPlusNormal"/>
        <w:ind w:firstLine="709"/>
        <w:contextualSpacing/>
        <w:jc w:val="both"/>
        <w:rPr>
          <w:sz w:val="24"/>
          <w:szCs w:val="24"/>
        </w:rPr>
      </w:pPr>
      <w:r w:rsidRPr="001D2AA8">
        <w:rPr>
          <w:sz w:val="24"/>
          <w:szCs w:val="24"/>
        </w:rPr>
        <w:t>Ресурсоснабжающей организацией, осуществляющей поставку природного газа потребителям Тульской области, является ООО «</w:t>
      </w:r>
      <w:r w:rsidRPr="001D2AA8">
        <w:rPr>
          <w:spacing w:val="-4"/>
          <w:sz w:val="24"/>
          <w:szCs w:val="24"/>
        </w:rPr>
        <w:t>Газпром межрегионгаз Тула</w:t>
      </w:r>
      <w:r w:rsidRPr="001D2AA8">
        <w:rPr>
          <w:sz w:val="24"/>
          <w:szCs w:val="24"/>
        </w:rPr>
        <w:t>».</w:t>
      </w:r>
    </w:p>
    <w:p w:rsidR="00F710F7" w:rsidRPr="001D2AA8" w:rsidRDefault="00F710F7" w:rsidP="003C7C7F">
      <w:pPr>
        <w:autoSpaceDN w:val="0"/>
        <w:spacing w:after="0" w:line="240" w:lineRule="auto"/>
        <w:ind w:firstLine="709"/>
        <w:contextualSpacing/>
        <w:jc w:val="both"/>
        <w:rPr>
          <w:rFonts w:ascii="Arial" w:hAnsi="Arial" w:cs="Arial"/>
          <w:sz w:val="24"/>
          <w:szCs w:val="24"/>
        </w:rPr>
      </w:pPr>
      <w:r w:rsidRPr="001D2AA8">
        <w:rPr>
          <w:rFonts w:ascii="Arial" w:hAnsi="Arial" w:cs="Arial"/>
          <w:sz w:val="24"/>
          <w:szCs w:val="24"/>
        </w:rPr>
        <w:t>Газораспределительными организациями (далее – ГРО), осуществляющими транспортировку природного газа потребителям Тульской области, являются акционерное общество «Газпром газораспределение Тула», акционерное общество «Тулагоргаз».</w:t>
      </w:r>
    </w:p>
    <w:p w:rsidR="00F710F7" w:rsidRPr="001D2AA8" w:rsidRDefault="00F710F7" w:rsidP="003C7C7F">
      <w:pPr>
        <w:pStyle w:val="ConsPlusNormal"/>
        <w:ind w:firstLine="709"/>
        <w:contextualSpacing/>
        <w:jc w:val="both"/>
        <w:rPr>
          <w:sz w:val="24"/>
          <w:szCs w:val="24"/>
        </w:rPr>
      </w:pPr>
      <w:r w:rsidRPr="001D2AA8">
        <w:rPr>
          <w:sz w:val="24"/>
          <w:szCs w:val="24"/>
        </w:rPr>
        <w:t xml:space="preserve">Реализация мероприятий по строительству внутрипоселковых газораспределительных сетей будет способствовать улучшению условий проживания населения, обеспечению его горячим водоснабжением, теплоснабжением, качественными жилищно-коммунальными услугами. Социальный результат газификации позволяет решить задачу создания благоприятных и комфортных условий для проживания как городского, так и сельского населения. </w:t>
      </w:r>
    </w:p>
    <w:p w:rsidR="00D231D9" w:rsidRPr="001D2AA8" w:rsidRDefault="00D231D9" w:rsidP="003C7C7F">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1D2AA8">
        <w:rPr>
          <w:rFonts w:ascii="Arial" w:hAnsi="Arial" w:cs="Arial"/>
          <w:sz w:val="24"/>
          <w:szCs w:val="24"/>
        </w:rPr>
        <w:lastRenderedPageBreak/>
        <w:t>Неудовлетворительное состояние систем водоснабжения, водоотведения, очистки сточных вод, теплоснабжения высокой степенью износа инженерных сетей - от 60% до 85%. Вследствие низких капитальных вложений инфраструктура, связанная с водоснабжением, водоотведением, очисткой сточных вод, теплоснабжения стремительно изнашивается, что приводит к перерывам в поставках воды и тепла, т.е. к снижению качества оказываемых услуг.</w:t>
      </w:r>
    </w:p>
    <w:p w:rsidR="00F710F7" w:rsidRPr="001D2AA8" w:rsidRDefault="00F710F7" w:rsidP="003C7C7F">
      <w:pPr>
        <w:pStyle w:val="ConsPlusNormal"/>
        <w:ind w:firstLine="709"/>
        <w:contextualSpacing/>
        <w:jc w:val="both"/>
        <w:rPr>
          <w:sz w:val="24"/>
          <w:szCs w:val="24"/>
        </w:rPr>
      </w:pPr>
    </w:p>
    <w:p w:rsidR="00F710F7" w:rsidRPr="001D2AA8" w:rsidRDefault="00F710F7" w:rsidP="003C7C7F">
      <w:pPr>
        <w:pStyle w:val="a3"/>
        <w:numPr>
          <w:ilvl w:val="0"/>
          <w:numId w:val="3"/>
        </w:numPr>
        <w:spacing w:after="0" w:line="240" w:lineRule="auto"/>
        <w:ind w:left="0" w:firstLine="709"/>
        <w:jc w:val="center"/>
        <w:outlineLvl w:val="0"/>
        <w:rPr>
          <w:rFonts w:ascii="Arial" w:hAnsi="Arial" w:cs="Arial"/>
          <w:b/>
          <w:sz w:val="24"/>
          <w:szCs w:val="24"/>
        </w:rPr>
      </w:pPr>
      <w:r w:rsidRPr="001D2AA8">
        <w:rPr>
          <w:rFonts w:ascii="Arial" w:hAnsi="Arial" w:cs="Arial"/>
          <w:b/>
          <w:sz w:val="24"/>
          <w:szCs w:val="24"/>
        </w:rPr>
        <w:t xml:space="preserve">Цель и задачи муниципальной программы, прогноз развития сферы строительства, прогноз конечных результатов </w:t>
      </w:r>
    </w:p>
    <w:p w:rsidR="00F710F7" w:rsidRPr="001D2AA8" w:rsidRDefault="00F710F7" w:rsidP="003C7C7F">
      <w:pPr>
        <w:spacing w:after="0" w:line="240" w:lineRule="auto"/>
        <w:ind w:firstLine="709"/>
        <w:contextualSpacing/>
        <w:rPr>
          <w:rFonts w:ascii="Arial" w:hAnsi="Arial" w:cs="Arial"/>
          <w:sz w:val="24"/>
          <w:szCs w:val="24"/>
        </w:rPr>
      </w:pP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Цель муниципальной программы – улучшение жилищных условий граждан, проживающих на территории Кимовского района.</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Достижение указанной цели обеспечивается за счет решения следующих задач программы:</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1.</w:t>
      </w:r>
      <w:r w:rsidRPr="001D2AA8">
        <w:rPr>
          <w:rFonts w:ascii="Arial" w:hAnsi="Arial" w:cs="Arial"/>
          <w:sz w:val="24"/>
          <w:szCs w:val="24"/>
        </w:rPr>
        <w:tab/>
        <w:t>Создание условий для обеспечения доступности жилья для граждан, проживающих на территории Кимовского района.</w:t>
      </w:r>
    </w:p>
    <w:p w:rsidR="00534CEC"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2.</w:t>
      </w:r>
      <w:r w:rsidRPr="001D2AA8">
        <w:rPr>
          <w:rFonts w:ascii="Arial" w:hAnsi="Arial" w:cs="Arial"/>
          <w:sz w:val="24"/>
          <w:szCs w:val="24"/>
        </w:rPr>
        <w:tab/>
        <w:t>Создание условий для газификации населенных пунктов Кимовског</w:t>
      </w:r>
      <w:r w:rsidR="003C7C7F" w:rsidRPr="001D2AA8">
        <w:rPr>
          <w:rFonts w:ascii="Arial" w:hAnsi="Arial" w:cs="Arial"/>
          <w:sz w:val="24"/>
          <w:szCs w:val="24"/>
        </w:rPr>
        <w:t>о</w:t>
      </w:r>
      <w:r w:rsidRPr="001D2AA8">
        <w:rPr>
          <w:rFonts w:ascii="Arial" w:hAnsi="Arial" w:cs="Arial"/>
          <w:sz w:val="24"/>
          <w:szCs w:val="24"/>
        </w:rPr>
        <w:t xml:space="preserve"> района.</w:t>
      </w:r>
    </w:p>
    <w:p w:rsidR="00C54451" w:rsidRPr="001D2AA8" w:rsidRDefault="00C54451"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3. Повышение качества обслуживания населения, совершенствование системы</w:t>
      </w:r>
      <w:r w:rsidR="00B91B56" w:rsidRPr="001D2AA8">
        <w:rPr>
          <w:rFonts w:ascii="Arial" w:hAnsi="Arial" w:cs="Arial"/>
          <w:sz w:val="24"/>
          <w:szCs w:val="24"/>
        </w:rPr>
        <w:t xml:space="preserve"> </w:t>
      </w:r>
      <w:r w:rsidRPr="001D2AA8">
        <w:rPr>
          <w:rFonts w:ascii="Arial" w:hAnsi="Arial" w:cs="Arial"/>
          <w:sz w:val="24"/>
          <w:szCs w:val="24"/>
        </w:rPr>
        <w:t>управления жилищно-коммунальным хозяйством Кимовского района, развитие инженерной инфраструктуры в коммунальном хозяйстве.</w:t>
      </w:r>
    </w:p>
    <w:p w:rsidR="00F710F7" w:rsidRPr="001D2AA8" w:rsidRDefault="00F710F7" w:rsidP="003C7C7F">
      <w:pPr>
        <w:spacing w:after="0" w:line="240" w:lineRule="auto"/>
        <w:ind w:firstLine="709"/>
        <w:contextualSpacing/>
        <w:jc w:val="both"/>
        <w:rPr>
          <w:rFonts w:ascii="Arial" w:hAnsi="Arial" w:cs="Arial"/>
          <w:sz w:val="24"/>
          <w:szCs w:val="24"/>
        </w:rPr>
      </w:pPr>
      <w:r w:rsidRPr="001D2AA8">
        <w:rPr>
          <w:rFonts w:ascii="Arial" w:hAnsi="Arial" w:cs="Arial"/>
          <w:sz w:val="24"/>
          <w:szCs w:val="24"/>
        </w:rPr>
        <w:t>По итогам реализации программы планируется улучшение жилищных условий граждан, проживающих на территории Кимовского района, и достижение следующих показателей результативности программы:</w:t>
      </w:r>
    </w:p>
    <w:p w:rsidR="00F710F7" w:rsidRPr="001D2AA8" w:rsidRDefault="00F710F7" w:rsidP="003C7C7F">
      <w:pPr>
        <w:pStyle w:val="ConsPlusNormal"/>
        <w:numPr>
          <w:ilvl w:val="0"/>
          <w:numId w:val="11"/>
        </w:numPr>
        <w:ind w:left="0" w:firstLine="709"/>
        <w:contextualSpacing/>
        <w:jc w:val="both"/>
        <w:rPr>
          <w:sz w:val="24"/>
          <w:szCs w:val="24"/>
        </w:rPr>
      </w:pPr>
      <w:r w:rsidRPr="001D2AA8">
        <w:rPr>
          <w:sz w:val="24"/>
          <w:szCs w:val="24"/>
        </w:rPr>
        <w:t>Увеличение объема жилищного строительства (ввод в действие жилых домов) до 40,7 тыс. кв. м в год к концу 2025 года.</w:t>
      </w:r>
    </w:p>
    <w:p w:rsidR="00F710F7" w:rsidRPr="001D2AA8" w:rsidRDefault="00F710F7" w:rsidP="003C7C7F">
      <w:pPr>
        <w:pStyle w:val="ConsPlusNormal"/>
        <w:numPr>
          <w:ilvl w:val="0"/>
          <w:numId w:val="11"/>
        </w:numPr>
        <w:ind w:left="0" w:firstLine="709"/>
        <w:contextualSpacing/>
        <w:jc w:val="both"/>
        <w:rPr>
          <w:sz w:val="24"/>
          <w:szCs w:val="24"/>
        </w:rPr>
      </w:pPr>
      <w:r w:rsidRPr="001D2AA8">
        <w:rPr>
          <w:sz w:val="24"/>
          <w:szCs w:val="24"/>
        </w:rPr>
        <w:t>Ввод жилья в рамках мероприятий по стимулированию программ развития жилищного строительства в Тульской области составит</w:t>
      </w:r>
      <w:r w:rsidR="003C7C7F" w:rsidRPr="001D2AA8">
        <w:rPr>
          <w:sz w:val="24"/>
          <w:szCs w:val="24"/>
        </w:rPr>
        <w:t xml:space="preserve"> </w:t>
      </w:r>
      <w:r w:rsidRPr="001D2AA8">
        <w:rPr>
          <w:sz w:val="24"/>
          <w:szCs w:val="24"/>
        </w:rPr>
        <w:t>16,7 тыс. кв. м к концу 2025 года.</w:t>
      </w:r>
    </w:p>
    <w:p w:rsidR="00F710F7" w:rsidRPr="001D2AA8" w:rsidRDefault="00F710F7" w:rsidP="003C7C7F">
      <w:pPr>
        <w:pStyle w:val="ConsPlusNormal"/>
        <w:numPr>
          <w:ilvl w:val="0"/>
          <w:numId w:val="11"/>
        </w:numPr>
        <w:ind w:left="0" w:firstLine="709"/>
        <w:contextualSpacing/>
        <w:jc w:val="both"/>
        <w:rPr>
          <w:sz w:val="24"/>
          <w:szCs w:val="24"/>
        </w:rPr>
      </w:pPr>
      <w:r w:rsidRPr="001D2AA8">
        <w:rPr>
          <w:sz w:val="24"/>
          <w:szCs w:val="24"/>
        </w:rPr>
        <w:t>Количество построенных и введенных в эксплуатацию объектов в рамках мероприятия по развитию жилищного строительства в Тульской области составит 2 единицы к концу 2025 года.</w:t>
      </w:r>
    </w:p>
    <w:p w:rsidR="00F710F7" w:rsidRPr="001D2AA8" w:rsidRDefault="00F710F7" w:rsidP="003C7C7F">
      <w:pPr>
        <w:pStyle w:val="ConsPlusNormal"/>
        <w:numPr>
          <w:ilvl w:val="0"/>
          <w:numId w:val="11"/>
        </w:numPr>
        <w:ind w:left="0" w:firstLine="709"/>
        <w:contextualSpacing/>
        <w:jc w:val="both"/>
        <w:rPr>
          <w:sz w:val="24"/>
          <w:szCs w:val="24"/>
        </w:rPr>
      </w:pPr>
      <w:r w:rsidRPr="001D2AA8">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130 семей.</w:t>
      </w:r>
    </w:p>
    <w:p w:rsidR="00F710F7" w:rsidRPr="001D2AA8" w:rsidRDefault="00F710F7" w:rsidP="003C7C7F">
      <w:pPr>
        <w:pStyle w:val="ConsPlusNormal"/>
        <w:numPr>
          <w:ilvl w:val="0"/>
          <w:numId w:val="11"/>
        </w:numPr>
        <w:ind w:left="0" w:firstLine="709"/>
        <w:contextualSpacing/>
        <w:jc w:val="both"/>
        <w:rPr>
          <w:sz w:val="24"/>
          <w:szCs w:val="24"/>
        </w:rPr>
      </w:pPr>
      <w:r w:rsidRPr="001D2AA8">
        <w:rPr>
          <w:sz w:val="24"/>
          <w:szCs w:val="24"/>
        </w:rPr>
        <w:t>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7 семей.</w:t>
      </w:r>
    </w:p>
    <w:p w:rsidR="00F710F7" w:rsidRPr="001D2AA8" w:rsidRDefault="00F710F7" w:rsidP="003C7C7F">
      <w:pPr>
        <w:pStyle w:val="ConsPlusNormal"/>
        <w:numPr>
          <w:ilvl w:val="0"/>
          <w:numId w:val="11"/>
        </w:numPr>
        <w:ind w:left="0" w:firstLine="709"/>
        <w:contextualSpacing/>
        <w:jc w:val="both"/>
        <w:rPr>
          <w:sz w:val="24"/>
          <w:szCs w:val="24"/>
        </w:rPr>
      </w:pPr>
      <w:r w:rsidRPr="001D2AA8">
        <w:rPr>
          <w:sz w:val="24"/>
          <w:szCs w:val="24"/>
        </w:rPr>
        <w:t>Увеличение протяженности построенных внутрипоселковых распределительных газопроводов на 5,4 километра к концу 2025 года.</w:t>
      </w:r>
    </w:p>
    <w:p w:rsidR="00F710F7" w:rsidRPr="001D2AA8" w:rsidRDefault="00F710F7" w:rsidP="003C7C7F">
      <w:pPr>
        <w:pStyle w:val="ConsPlusNormal"/>
        <w:numPr>
          <w:ilvl w:val="0"/>
          <w:numId w:val="11"/>
        </w:numPr>
        <w:ind w:left="0" w:firstLine="709"/>
        <w:contextualSpacing/>
        <w:jc w:val="both"/>
        <w:rPr>
          <w:sz w:val="24"/>
          <w:szCs w:val="24"/>
        </w:rPr>
      </w:pPr>
      <w:r w:rsidRPr="001D2AA8">
        <w:rPr>
          <w:sz w:val="24"/>
          <w:szCs w:val="24"/>
        </w:rPr>
        <w:t>Увеличение газифицированных населенных пунктов Кимовского района на 2 единицы к концу 2025 года.</w:t>
      </w:r>
    </w:p>
    <w:p w:rsidR="00534CEC" w:rsidRPr="001D2AA8" w:rsidRDefault="005D3ADA" w:rsidP="003C7C7F">
      <w:pPr>
        <w:pStyle w:val="ConsPlusNormal"/>
        <w:numPr>
          <w:ilvl w:val="0"/>
          <w:numId w:val="11"/>
        </w:numPr>
        <w:ind w:left="0" w:firstLine="709"/>
        <w:contextualSpacing/>
        <w:jc w:val="both"/>
        <w:rPr>
          <w:sz w:val="24"/>
          <w:szCs w:val="24"/>
        </w:rPr>
      </w:pPr>
      <w:r w:rsidRPr="001D2AA8">
        <w:rPr>
          <w:sz w:val="24"/>
          <w:szCs w:val="24"/>
        </w:rPr>
        <w:t>П</w:t>
      </w:r>
      <w:r w:rsidR="00534CEC" w:rsidRPr="001D2AA8">
        <w:rPr>
          <w:sz w:val="24"/>
          <w:szCs w:val="24"/>
        </w:rPr>
        <w:t>овышение комфортности проживания граждан, улучшение качества жилищно-коммунальных услуг;</w:t>
      </w:r>
    </w:p>
    <w:p w:rsidR="00534CEC" w:rsidRPr="001D2AA8" w:rsidRDefault="005D3ADA" w:rsidP="003C7C7F">
      <w:pPr>
        <w:pStyle w:val="ConsPlusNormal"/>
        <w:numPr>
          <w:ilvl w:val="0"/>
          <w:numId w:val="11"/>
        </w:numPr>
        <w:ind w:left="0" w:firstLine="709"/>
        <w:contextualSpacing/>
        <w:jc w:val="both"/>
        <w:rPr>
          <w:sz w:val="24"/>
          <w:szCs w:val="24"/>
        </w:rPr>
      </w:pPr>
      <w:r w:rsidRPr="001D2AA8">
        <w:rPr>
          <w:sz w:val="24"/>
          <w:szCs w:val="24"/>
        </w:rPr>
        <w:t>О</w:t>
      </w:r>
      <w:r w:rsidR="00534CEC" w:rsidRPr="001D2AA8">
        <w:rPr>
          <w:sz w:val="24"/>
          <w:szCs w:val="24"/>
        </w:rPr>
        <w:t>беспечение надежности и качества работы коммунальных систем в соответствии со стандартами качества за счет более эффективного их использования.</w:t>
      </w:r>
    </w:p>
    <w:p w:rsidR="00F710F7" w:rsidRPr="001D2AA8" w:rsidRDefault="00F710F7" w:rsidP="003C7C7F">
      <w:pPr>
        <w:pStyle w:val="ConsPlusNormal"/>
        <w:ind w:firstLine="709"/>
        <w:contextualSpacing/>
        <w:jc w:val="both"/>
        <w:rPr>
          <w:b/>
          <w:sz w:val="24"/>
          <w:szCs w:val="24"/>
        </w:rPr>
      </w:pPr>
    </w:p>
    <w:p w:rsidR="00F710F7" w:rsidRPr="001D2AA8" w:rsidRDefault="00F710F7" w:rsidP="003C7C7F">
      <w:pPr>
        <w:pStyle w:val="a3"/>
        <w:numPr>
          <w:ilvl w:val="0"/>
          <w:numId w:val="3"/>
        </w:numPr>
        <w:spacing w:after="0" w:line="240" w:lineRule="auto"/>
        <w:ind w:left="0" w:firstLine="709"/>
        <w:jc w:val="center"/>
        <w:outlineLvl w:val="0"/>
        <w:rPr>
          <w:rFonts w:ascii="Arial" w:hAnsi="Arial" w:cs="Arial"/>
          <w:b/>
          <w:sz w:val="24"/>
          <w:szCs w:val="24"/>
        </w:rPr>
      </w:pPr>
      <w:r w:rsidRPr="001D2AA8">
        <w:rPr>
          <w:rFonts w:ascii="Arial" w:hAnsi="Arial" w:cs="Arial"/>
          <w:b/>
          <w:sz w:val="24"/>
          <w:szCs w:val="24"/>
        </w:rPr>
        <w:t>Этапы и сроки реализации муниципальной программы</w:t>
      </w:r>
    </w:p>
    <w:p w:rsidR="00F710F7" w:rsidRPr="001D2AA8" w:rsidRDefault="00F710F7" w:rsidP="003C7C7F">
      <w:pPr>
        <w:pStyle w:val="a3"/>
        <w:spacing w:after="0" w:line="240" w:lineRule="auto"/>
        <w:ind w:left="0" w:firstLine="709"/>
        <w:jc w:val="both"/>
        <w:rPr>
          <w:rFonts w:ascii="Arial" w:hAnsi="Arial" w:cs="Arial"/>
          <w:sz w:val="24"/>
          <w:szCs w:val="24"/>
        </w:rPr>
      </w:pPr>
    </w:p>
    <w:p w:rsidR="00F710F7" w:rsidRPr="001D2AA8" w:rsidRDefault="00F710F7" w:rsidP="003C7C7F">
      <w:pPr>
        <w:pStyle w:val="a3"/>
        <w:spacing w:after="0" w:line="240" w:lineRule="auto"/>
        <w:ind w:left="0" w:firstLine="709"/>
        <w:jc w:val="both"/>
        <w:rPr>
          <w:rFonts w:ascii="Arial" w:hAnsi="Arial" w:cs="Arial"/>
          <w:sz w:val="24"/>
          <w:szCs w:val="24"/>
        </w:rPr>
      </w:pPr>
      <w:r w:rsidRPr="001D2AA8">
        <w:rPr>
          <w:rFonts w:ascii="Arial" w:hAnsi="Arial" w:cs="Arial"/>
          <w:sz w:val="24"/>
          <w:szCs w:val="24"/>
        </w:rPr>
        <w:lastRenderedPageBreak/>
        <w:t>Программа реализуется в один этап с 2018 по 2025 год.</w:t>
      </w:r>
    </w:p>
    <w:p w:rsidR="00935AA9" w:rsidRPr="001D2AA8" w:rsidRDefault="00935AA9" w:rsidP="003C7C7F">
      <w:pPr>
        <w:pStyle w:val="a3"/>
        <w:spacing w:after="0" w:line="240" w:lineRule="auto"/>
        <w:ind w:left="0" w:firstLine="709"/>
        <w:jc w:val="center"/>
        <w:rPr>
          <w:rFonts w:ascii="Arial" w:hAnsi="Arial" w:cs="Arial"/>
          <w:sz w:val="24"/>
          <w:szCs w:val="24"/>
        </w:rPr>
      </w:pPr>
    </w:p>
    <w:p w:rsidR="00F710F7" w:rsidRPr="001D2AA8" w:rsidRDefault="00F710F7" w:rsidP="003C7C7F">
      <w:pPr>
        <w:pStyle w:val="a3"/>
        <w:numPr>
          <w:ilvl w:val="0"/>
          <w:numId w:val="3"/>
        </w:numPr>
        <w:spacing w:after="0" w:line="240" w:lineRule="auto"/>
        <w:ind w:left="0" w:firstLine="709"/>
        <w:jc w:val="center"/>
        <w:outlineLvl w:val="0"/>
        <w:rPr>
          <w:rFonts w:ascii="Arial" w:hAnsi="Arial" w:cs="Arial"/>
          <w:b/>
          <w:sz w:val="24"/>
          <w:szCs w:val="24"/>
        </w:rPr>
      </w:pPr>
      <w:r w:rsidRPr="001D2AA8">
        <w:rPr>
          <w:rFonts w:ascii="Arial" w:hAnsi="Arial" w:cs="Arial"/>
          <w:b/>
          <w:sz w:val="24"/>
          <w:szCs w:val="24"/>
        </w:rPr>
        <w:t>Основные меры правового регулирования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213"/>
        <w:gridCol w:w="2116"/>
        <w:gridCol w:w="1392"/>
        <w:gridCol w:w="1330"/>
      </w:tblGrid>
      <w:tr w:rsidR="00F710F7" w:rsidRPr="001D2AA8" w:rsidTr="001D2AA8">
        <w:tc>
          <w:tcPr>
            <w:tcW w:w="4449" w:type="dxa"/>
            <w:gridSpan w:val="2"/>
          </w:tcPr>
          <w:p w:rsidR="00F710F7" w:rsidRPr="001D2AA8" w:rsidRDefault="00F710F7" w:rsidP="00FF4DDC">
            <w:pPr>
              <w:widowControl w:val="0"/>
              <w:spacing w:after="0" w:line="240" w:lineRule="auto"/>
              <w:jc w:val="center"/>
              <w:rPr>
                <w:rFonts w:ascii="Arial" w:hAnsi="Arial" w:cs="Arial"/>
                <w:sz w:val="24"/>
                <w:szCs w:val="24"/>
              </w:rPr>
            </w:pPr>
            <w:r w:rsidRPr="001D2AA8">
              <w:rPr>
                <w:rFonts w:ascii="Arial" w:hAnsi="Arial" w:cs="Arial"/>
                <w:sz w:val="24"/>
                <w:szCs w:val="24"/>
              </w:rPr>
              <w:t>Наименование (направление) мероприятия (проекта)</w:t>
            </w:r>
          </w:p>
        </w:tc>
        <w:tc>
          <w:tcPr>
            <w:tcW w:w="2116" w:type="dxa"/>
          </w:tcPr>
          <w:p w:rsidR="00F710F7" w:rsidRPr="001D2AA8" w:rsidRDefault="00F710F7" w:rsidP="00FF4DDC">
            <w:pPr>
              <w:widowControl w:val="0"/>
              <w:spacing w:after="0" w:line="240" w:lineRule="auto"/>
              <w:jc w:val="center"/>
              <w:rPr>
                <w:rFonts w:ascii="Arial" w:hAnsi="Arial" w:cs="Arial"/>
                <w:sz w:val="24"/>
                <w:szCs w:val="24"/>
              </w:rPr>
            </w:pPr>
            <w:r w:rsidRPr="001D2AA8">
              <w:rPr>
                <w:rFonts w:ascii="Arial" w:hAnsi="Arial" w:cs="Arial"/>
                <w:sz w:val="24"/>
                <w:szCs w:val="24"/>
              </w:rPr>
              <w:t>Вид нормативного правового акта</w:t>
            </w:r>
          </w:p>
        </w:tc>
        <w:tc>
          <w:tcPr>
            <w:tcW w:w="1392" w:type="dxa"/>
          </w:tcPr>
          <w:p w:rsidR="00F710F7" w:rsidRPr="001D2AA8" w:rsidRDefault="00F710F7" w:rsidP="00FF4DDC">
            <w:pPr>
              <w:widowControl w:val="0"/>
              <w:spacing w:after="0" w:line="240" w:lineRule="auto"/>
              <w:jc w:val="center"/>
              <w:rPr>
                <w:rFonts w:ascii="Arial" w:hAnsi="Arial" w:cs="Arial"/>
                <w:sz w:val="24"/>
                <w:szCs w:val="24"/>
              </w:rPr>
            </w:pPr>
            <w:r w:rsidRPr="001D2AA8">
              <w:rPr>
                <w:rFonts w:ascii="Arial" w:hAnsi="Arial" w:cs="Arial"/>
                <w:sz w:val="24"/>
                <w:szCs w:val="24"/>
              </w:rPr>
              <w:t>Сроки</w:t>
            </w:r>
          </w:p>
        </w:tc>
        <w:tc>
          <w:tcPr>
            <w:tcW w:w="1330" w:type="dxa"/>
          </w:tcPr>
          <w:p w:rsidR="00F710F7" w:rsidRPr="001D2AA8" w:rsidRDefault="00F710F7" w:rsidP="00FF4DDC">
            <w:pPr>
              <w:widowControl w:val="0"/>
              <w:spacing w:after="0" w:line="240" w:lineRule="auto"/>
              <w:jc w:val="center"/>
              <w:rPr>
                <w:rFonts w:ascii="Arial" w:hAnsi="Arial" w:cs="Arial"/>
                <w:sz w:val="24"/>
                <w:szCs w:val="24"/>
              </w:rPr>
            </w:pPr>
            <w:r w:rsidRPr="001D2AA8">
              <w:rPr>
                <w:rFonts w:ascii="Arial" w:hAnsi="Arial" w:cs="Arial"/>
                <w:sz w:val="24"/>
                <w:szCs w:val="24"/>
              </w:rPr>
              <w:t>Исполнитель</w:t>
            </w:r>
          </w:p>
        </w:tc>
      </w:tr>
      <w:tr w:rsidR="00F710F7" w:rsidRPr="001D2AA8" w:rsidTr="001D2AA8">
        <w:tc>
          <w:tcPr>
            <w:tcW w:w="9287" w:type="dxa"/>
            <w:gridSpan w:val="5"/>
          </w:tcPr>
          <w:p w:rsidR="00F6612D" w:rsidRPr="001D2AA8" w:rsidRDefault="00F710F7" w:rsidP="00F6612D">
            <w:pPr>
              <w:pStyle w:val="ConsPlusNormal"/>
              <w:contextualSpacing/>
              <w:jc w:val="center"/>
              <w:rPr>
                <w:sz w:val="24"/>
                <w:szCs w:val="24"/>
              </w:rPr>
            </w:pPr>
            <w:r w:rsidRPr="001D2AA8">
              <w:rPr>
                <w:sz w:val="24"/>
                <w:szCs w:val="24"/>
              </w:rPr>
              <w:t xml:space="preserve">Подпрограмма </w:t>
            </w:r>
            <w:r w:rsidR="00F6612D" w:rsidRPr="001D2AA8">
              <w:rPr>
                <w:sz w:val="24"/>
                <w:szCs w:val="24"/>
              </w:rPr>
              <w:t xml:space="preserve">«Обеспечение жильем молодых семей в муниципальном образовании Кимовский район </w:t>
            </w:r>
          </w:p>
          <w:p w:rsidR="00F710F7" w:rsidRPr="001D2AA8" w:rsidRDefault="00F6612D" w:rsidP="00935AA9">
            <w:pPr>
              <w:pStyle w:val="ConsPlusNormal"/>
              <w:contextualSpacing/>
              <w:jc w:val="center"/>
              <w:rPr>
                <w:sz w:val="24"/>
                <w:szCs w:val="24"/>
              </w:rPr>
            </w:pPr>
            <w:r w:rsidRPr="001D2AA8">
              <w:rPr>
                <w:sz w:val="24"/>
                <w:szCs w:val="24"/>
              </w:rPr>
              <w:t>на 2018-2025 годы»</w:t>
            </w:r>
          </w:p>
        </w:tc>
      </w:tr>
      <w:tr w:rsidR="00F710F7" w:rsidRPr="001D2AA8" w:rsidTr="001D2AA8">
        <w:tc>
          <w:tcPr>
            <w:tcW w:w="236" w:type="dxa"/>
            <w:tcBorders>
              <w:right w:val="nil"/>
            </w:tcBorders>
          </w:tcPr>
          <w:p w:rsidR="00F710F7" w:rsidRPr="001D2AA8" w:rsidRDefault="00F710F7" w:rsidP="00FF4DDC">
            <w:pPr>
              <w:pStyle w:val="a3"/>
              <w:widowControl w:val="0"/>
              <w:numPr>
                <w:ilvl w:val="0"/>
                <w:numId w:val="6"/>
              </w:numPr>
              <w:spacing w:after="0" w:line="240" w:lineRule="auto"/>
              <w:ind w:left="0" w:firstLine="0"/>
              <w:jc w:val="center"/>
              <w:rPr>
                <w:rFonts w:ascii="Arial" w:hAnsi="Arial" w:cs="Arial"/>
                <w:sz w:val="24"/>
                <w:szCs w:val="24"/>
              </w:rPr>
            </w:pPr>
          </w:p>
        </w:tc>
        <w:tc>
          <w:tcPr>
            <w:tcW w:w="4213" w:type="dxa"/>
            <w:tcBorders>
              <w:left w:val="nil"/>
            </w:tcBorders>
          </w:tcPr>
          <w:p w:rsidR="00F710F7" w:rsidRPr="001D2AA8" w:rsidRDefault="00F710F7" w:rsidP="00FF4DDC">
            <w:pPr>
              <w:widowControl w:val="0"/>
              <w:spacing w:after="0" w:line="240" w:lineRule="auto"/>
              <w:contextualSpacing/>
              <w:jc w:val="center"/>
              <w:rPr>
                <w:rFonts w:ascii="Arial" w:hAnsi="Arial" w:cs="Arial"/>
                <w:sz w:val="24"/>
                <w:szCs w:val="24"/>
              </w:rPr>
            </w:pPr>
            <w:r w:rsidRPr="001D2AA8">
              <w:rPr>
                <w:rFonts w:ascii="Arial" w:hAnsi="Arial" w:cs="Arial"/>
                <w:sz w:val="24"/>
                <w:szCs w:val="24"/>
              </w:rPr>
              <w:t>Положение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приобретения (строительства) жилого помещения</w:t>
            </w:r>
          </w:p>
        </w:tc>
        <w:tc>
          <w:tcPr>
            <w:tcW w:w="2116" w:type="dxa"/>
          </w:tcPr>
          <w:p w:rsidR="00F710F7" w:rsidRPr="001D2AA8" w:rsidRDefault="00F710F7" w:rsidP="00FF4DDC">
            <w:pPr>
              <w:widowControl w:val="0"/>
              <w:spacing w:after="0" w:line="240" w:lineRule="auto"/>
              <w:contextualSpacing/>
              <w:jc w:val="center"/>
              <w:rPr>
                <w:rFonts w:ascii="Arial" w:hAnsi="Arial" w:cs="Arial"/>
                <w:sz w:val="24"/>
                <w:szCs w:val="24"/>
              </w:rPr>
            </w:pPr>
            <w:r w:rsidRPr="001D2AA8">
              <w:rPr>
                <w:rFonts w:ascii="Arial" w:hAnsi="Arial" w:cs="Arial"/>
                <w:sz w:val="24"/>
                <w:szCs w:val="24"/>
              </w:rPr>
              <w:t>Постановление администрации муниципального образования Кимовский район</w:t>
            </w:r>
          </w:p>
        </w:tc>
        <w:tc>
          <w:tcPr>
            <w:tcW w:w="1392" w:type="dxa"/>
          </w:tcPr>
          <w:p w:rsidR="00F710F7" w:rsidRPr="001D2AA8" w:rsidRDefault="00F710F7" w:rsidP="00FF4DDC">
            <w:pPr>
              <w:widowControl w:val="0"/>
              <w:spacing w:after="0" w:line="240" w:lineRule="auto"/>
              <w:contextualSpacing/>
              <w:jc w:val="center"/>
              <w:rPr>
                <w:rFonts w:ascii="Arial" w:hAnsi="Arial" w:cs="Arial"/>
                <w:sz w:val="24"/>
                <w:szCs w:val="24"/>
              </w:rPr>
            </w:pPr>
            <w:r w:rsidRPr="001D2AA8">
              <w:rPr>
                <w:rFonts w:ascii="Arial" w:hAnsi="Arial" w:cs="Arial"/>
                <w:sz w:val="24"/>
                <w:szCs w:val="24"/>
              </w:rPr>
              <w:t xml:space="preserve">постоянно </w:t>
            </w:r>
          </w:p>
          <w:p w:rsidR="00F710F7" w:rsidRPr="001D2AA8" w:rsidRDefault="00F710F7" w:rsidP="00FF4DDC">
            <w:pPr>
              <w:widowControl w:val="0"/>
              <w:spacing w:after="0" w:line="240" w:lineRule="auto"/>
              <w:contextualSpacing/>
              <w:jc w:val="center"/>
              <w:rPr>
                <w:rFonts w:ascii="Arial" w:hAnsi="Arial" w:cs="Arial"/>
                <w:sz w:val="24"/>
                <w:szCs w:val="24"/>
              </w:rPr>
            </w:pPr>
          </w:p>
        </w:tc>
        <w:tc>
          <w:tcPr>
            <w:tcW w:w="1330" w:type="dxa"/>
          </w:tcPr>
          <w:p w:rsidR="00F710F7" w:rsidRPr="001D2AA8" w:rsidRDefault="00F710F7" w:rsidP="00FF4DDC">
            <w:pPr>
              <w:widowControl w:val="0"/>
              <w:autoSpaceDE w:val="0"/>
              <w:autoSpaceDN w:val="0"/>
              <w:adjustRightInd w:val="0"/>
              <w:spacing w:after="0" w:line="240" w:lineRule="auto"/>
              <w:contextualSpacing/>
              <w:jc w:val="center"/>
              <w:rPr>
                <w:rFonts w:ascii="Arial" w:hAnsi="Arial" w:cs="Arial"/>
                <w:sz w:val="24"/>
                <w:szCs w:val="24"/>
              </w:rPr>
            </w:pPr>
            <w:r w:rsidRPr="001D2AA8">
              <w:rPr>
                <w:rFonts w:ascii="Arial" w:hAnsi="Arial" w:cs="Arial"/>
                <w:sz w:val="24"/>
                <w:szCs w:val="24"/>
              </w:rPr>
              <w:t xml:space="preserve">Комитет жилищно-коммунального хозяйства </w:t>
            </w:r>
          </w:p>
        </w:tc>
      </w:tr>
      <w:tr w:rsidR="00F710F7" w:rsidRPr="001D2AA8" w:rsidTr="001D2AA8">
        <w:tc>
          <w:tcPr>
            <w:tcW w:w="236" w:type="dxa"/>
            <w:tcBorders>
              <w:right w:val="nil"/>
            </w:tcBorders>
          </w:tcPr>
          <w:p w:rsidR="00F710F7" w:rsidRPr="001D2AA8" w:rsidRDefault="00F710F7" w:rsidP="00FF4DDC">
            <w:pPr>
              <w:pStyle w:val="a3"/>
              <w:widowControl w:val="0"/>
              <w:numPr>
                <w:ilvl w:val="0"/>
                <w:numId w:val="6"/>
              </w:numPr>
              <w:spacing w:after="0" w:line="240" w:lineRule="auto"/>
              <w:ind w:left="0" w:firstLine="0"/>
              <w:jc w:val="center"/>
              <w:rPr>
                <w:rFonts w:ascii="Arial" w:hAnsi="Arial" w:cs="Arial"/>
                <w:sz w:val="24"/>
                <w:szCs w:val="24"/>
              </w:rPr>
            </w:pPr>
          </w:p>
        </w:tc>
        <w:tc>
          <w:tcPr>
            <w:tcW w:w="4213" w:type="dxa"/>
            <w:tcBorders>
              <w:left w:val="nil"/>
            </w:tcBorders>
          </w:tcPr>
          <w:p w:rsidR="00F710F7" w:rsidRPr="001D2AA8" w:rsidRDefault="00F710F7" w:rsidP="00FF4DDC">
            <w:pPr>
              <w:autoSpaceDE w:val="0"/>
              <w:autoSpaceDN w:val="0"/>
              <w:adjustRightInd w:val="0"/>
              <w:spacing w:after="0" w:line="240" w:lineRule="auto"/>
              <w:contextualSpacing/>
              <w:jc w:val="center"/>
              <w:rPr>
                <w:rFonts w:ascii="Arial" w:hAnsi="Arial" w:cs="Arial"/>
                <w:sz w:val="24"/>
                <w:szCs w:val="24"/>
              </w:rPr>
            </w:pPr>
            <w:r w:rsidRPr="001D2AA8">
              <w:rPr>
                <w:rFonts w:ascii="Arial" w:hAnsi="Arial" w:cs="Arial"/>
                <w:sz w:val="24"/>
                <w:szCs w:val="24"/>
              </w:rPr>
              <w:t xml:space="preserve">Формирования списка молодых семей – муниципальных участников на получение социальной выплаты для приобретения (строительства) жилого помещения по Тульской области на соответствующий год. </w:t>
            </w:r>
          </w:p>
          <w:p w:rsidR="00F710F7" w:rsidRPr="001D2AA8" w:rsidRDefault="00F710F7" w:rsidP="00FF4DDC">
            <w:pPr>
              <w:autoSpaceDE w:val="0"/>
              <w:autoSpaceDN w:val="0"/>
              <w:adjustRightInd w:val="0"/>
              <w:spacing w:after="0" w:line="240" w:lineRule="auto"/>
              <w:contextualSpacing/>
              <w:jc w:val="center"/>
              <w:rPr>
                <w:rFonts w:ascii="Arial" w:hAnsi="Arial" w:cs="Arial"/>
                <w:sz w:val="24"/>
                <w:szCs w:val="24"/>
              </w:rPr>
            </w:pPr>
          </w:p>
        </w:tc>
        <w:tc>
          <w:tcPr>
            <w:tcW w:w="2116" w:type="dxa"/>
          </w:tcPr>
          <w:p w:rsidR="00F710F7" w:rsidRPr="001D2AA8" w:rsidRDefault="00F710F7" w:rsidP="00FF4DDC">
            <w:pPr>
              <w:widowControl w:val="0"/>
              <w:spacing w:after="0" w:line="240" w:lineRule="auto"/>
              <w:contextualSpacing/>
              <w:jc w:val="center"/>
              <w:rPr>
                <w:rFonts w:ascii="Arial" w:hAnsi="Arial" w:cs="Arial"/>
                <w:sz w:val="24"/>
                <w:szCs w:val="24"/>
              </w:rPr>
            </w:pPr>
          </w:p>
        </w:tc>
        <w:tc>
          <w:tcPr>
            <w:tcW w:w="1392" w:type="dxa"/>
          </w:tcPr>
          <w:p w:rsidR="00F710F7" w:rsidRPr="001D2AA8" w:rsidRDefault="00F710F7" w:rsidP="00FF4DDC">
            <w:pPr>
              <w:widowControl w:val="0"/>
              <w:spacing w:after="0" w:line="240" w:lineRule="auto"/>
              <w:contextualSpacing/>
              <w:jc w:val="center"/>
              <w:rPr>
                <w:rFonts w:ascii="Arial" w:hAnsi="Arial" w:cs="Arial"/>
                <w:sz w:val="24"/>
                <w:szCs w:val="24"/>
              </w:rPr>
            </w:pPr>
            <w:r w:rsidRPr="001D2AA8">
              <w:rPr>
                <w:rFonts w:ascii="Arial" w:hAnsi="Arial" w:cs="Arial"/>
                <w:sz w:val="24"/>
                <w:szCs w:val="24"/>
              </w:rPr>
              <w:t xml:space="preserve">Ежегодно, </w:t>
            </w:r>
          </w:p>
          <w:p w:rsidR="00F710F7" w:rsidRPr="001D2AA8" w:rsidRDefault="00F710F7" w:rsidP="00FF4DDC">
            <w:pPr>
              <w:widowControl w:val="0"/>
              <w:spacing w:after="0" w:line="240" w:lineRule="auto"/>
              <w:contextualSpacing/>
              <w:jc w:val="center"/>
              <w:rPr>
                <w:rFonts w:ascii="Arial" w:hAnsi="Arial" w:cs="Arial"/>
                <w:sz w:val="24"/>
                <w:szCs w:val="24"/>
              </w:rPr>
            </w:pPr>
            <w:r w:rsidRPr="001D2AA8">
              <w:rPr>
                <w:rFonts w:ascii="Arial" w:hAnsi="Arial" w:cs="Arial"/>
                <w:sz w:val="24"/>
                <w:szCs w:val="24"/>
              </w:rPr>
              <w:t>до 1 июня</w:t>
            </w:r>
          </w:p>
        </w:tc>
        <w:tc>
          <w:tcPr>
            <w:tcW w:w="1330" w:type="dxa"/>
          </w:tcPr>
          <w:p w:rsidR="00F710F7" w:rsidRPr="001D2AA8" w:rsidRDefault="00F710F7" w:rsidP="00FF4DDC">
            <w:pPr>
              <w:widowControl w:val="0"/>
              <w:autoSpaceDE w:val="0"/>
              <w:autoSpaceDN w:val="0"/>
              <w:adjustRightInd w:val="0"/>
              <w:spacing w:after="0" w:line="240" w:lineRule="auto"/>
              <w:contextualSpacing/>
              <w:jc w:val="center"/>
              <w:rPr>
                <w:rFonts w:ascii="Arial" w:hAnsi="Arial" w:cs="Arial"/>
                <w:sz w:val="24"/>
                <w:szCs w:val="24"/>
              </w:rPr>
            </w:pPr>
            <w:r w:rsidRPr="001D2AA8">
              <w:rPr>
                <w:rFonts w:ascii="Arial" w:hAnsi="Arial" w:cs="Arial"/>
                <w:sz w:val="24"/>
                <w:szCs w:val="24"/>
              </w:rPr>
              <w:t xml:space="preserve">Комитет жилищно-коммунального хозяйства </w:t>
            </w:r>
          </w:p>
        </w:tc>
      </w:tr>
    </w:tbl>
    <w:p w:rsidR="001D2AA8" w:rsidRPr="001D2AA8" w:rsidRDefault="00F710F7" w:rsidP="00F710F7">
      <w:pPr>
        <w:widowControl w:val="0"/>
        <w:autoSpaceDE w:val="0"/>
        <w:autoSpaceDN w:val="0"/>
        <w:adjustRightInd w:val="0"/>
        <w:spacing w:after="0" w:line="240" w:lineRule="auto"/>
        <w:ind w:firstLine="709"/>
        <w:outlineLvl w:val="0"/>
        <w:rPr>
          <w:rFonts w:ascii="Arial" w:hAnsi="Arial" w:cs="Arial"/>
          <w:sz w:val="24"/>
          <w:szCs w:val="24"/>
        </w:rPr>
      </w:pPr>
      <w:r w:rsidRPr="001D2AA8">
        <w:rPr>
          <w:rFonts w:ascii="Arial" w:hAnsi="Arial" w:cs="Arial"/>
          <w:sz w:val="24"/>
          <w:szCs w:val="24"/>
        </w:rPr>
        <w:t>По мере реализации муниципальной программы будут приниматься соответствующие правовые акты, необходимые для реализации данной программы</w:t>
      </w:r>
    </w:p>
    <w:p w:rsidR="00F42196" w:rsidRPr="003C7C7F" w:rsidRDefault="00F710F7" w:rsidP="00F710F7">
      <w:pPr>
        <w:widowControl w:val="0"/>
        <w:autoSpaceDE w:val="0"/>
        <w:autoSpaceDN w:val="0"/>
        <w:adjustRightInd w:val="0"/>
        <w:spacing w:after="0" w:line="240" w:lineRule="auto"/>
        <w:ind w:firstLine="709"/>
        <w:outlineLvl w:val="0"/>
        <w:rPr>
          <w:rFonts w:ascii="Arial" w:hAnsi="Arial" w:cs="Arial"/>
          <w:sz w:val="28"/>
          <w:szCs w:val="28"/>
        </w:rPr>
        <w:sectPr w:rsidR="00F42196" w:rsidRPr="003C7C7F" w:rsidSect="00935AA9">
          <w:pgSz w:w="11906" w:h="16838"/>
          <w:pgMar w:top="1134" w:right="1134" w:bottom="1134" w:left="1701" w:header="709" w:footer="709" w:gutter="0"/>
          <w:cols w:space="708"/>
          <w:docGrid w:linePitch="360"/>
        </w:sectPr>
      </w:pPr>
      <w:r w:rsidRPr="003C7C7F">
        <w:rPr>
          <w:rFonts w:ascii="Arial" w:hAnsi="Arial" w:cs="Arial"/>
          <w:sz w:val="28"/>
          <w:szCs w:val="28"/>
        </w:rPr>
        <w:t>.</w:t>
      </w:r>
    </w:p>
    <w:p w:rsidR="00F710F7" w:rsidRPr="001D2AA8" w:rsidRDefault="00F710F7" w:rsidP="00F710F7">
      <w:pPr>
        <w:pStyle w:val="a3"/>
        <w:widowControl w:val="0"/>
        <w:numPr>
          <w:ilvl w:val="0"/>
          <w:numId w:val="3"/>
        </w:numPr>
        <w:autoSpaceDE w:val="0"/>
        <w:autoSpaceDN w:val="0"/>
        <w:adjustRightInd w:val="0"/>
        <w:spacing w:after="0" w:line="240" w:lineRule="auto"/>
        <w:ind w:left="0" w:firstLine="0"/>
        <w:jc w:val="center"/>
        <w:outlineLvl w:val="0"/>
        <w:rPr>
          <w:rFonts w:ascii="Arial" w:hAnsi="Arial" w:cs="Arial"/>
          <w:b/>
          <w:sz w:val="24"/>
          <w:szCs w:val="24"/>
        </w:rPr>
      </w:pPr>
      <w:r w:rsidRPr="001D2AA8">
        <w:rPr>
          <w:rFonts w:ascii="Arial" w:hAnsi="Arial" w:cs="Arial"/>
          <w:b/>
          <w:sz w:val="24"/>
          <w:szCs w:val="24"/>
        </w:rPr>
        <w:lastRenderedPageBreak/>
        <w:t xml:space="preserve">Текст подпрограмм, включенных в муниципальную программу </w:t>
      </w:r>
    </w:p>
    <w:p w:rsidR="00F710F7" w:rsidRPr="001D2AA8" w:rsidRDefault="00F710F7" w:rsidP="00F710F7">
      <w:pPr>
        <w:widowControl w:val="0"/>
        <w:autoSpaceDE w:val="0"/>
        <w:autoSpaceDN w:val="0"/>
        <w:adjustRightInd w:val="0"/>
        <w:spacing w:after="0" w:line="240" w:lineRule="auto"/>
        <w:ind w:firstLine="709"/>
        <w:contextualSpacing/>
        <w:jc w:val="both"/>
        <w:rPr>
          <w:rFonts w:ascii="Arial" w:hAnsi="Arial" w:cs="Arial"/>
          <w:sz w:val="24"/>
          <w:szCs w:val="24"/>
        </w:rPr>
      </w:pPr>
    </w:p>
    <w:p w:rsidR="00F710F7" w:rsidRPr="001D2AA8" w:rsidRDefault="00F710F7" w:rsidP="00833442">
      <w:pPr>
        <w:pStyle w:val="a3"/>
        <w:widowControl w:val="0"/>
        <w:numPr>
          <w:ilvl w:val="1"/>
          <w:numId w:val="7"/>
        </w:numPr>
        <w:autoSpaceDE w:val="0"/>
        <w:autoSpaceDN w:val="0"/>
        <w:adjustRightInd w:val="0"/>
        <w:spacing w:after="0" w:line="240" w:lineRule="auto"/>
        <w:ind w:left="0" w:firstLine="0"/>
        <w:jc w:val="center"/>
        <w:outlineLvl w:val="1"/>
        <w:rPr>
          <w:rFonts w:ascii="Arial" w:hAnsi="Arial" w:cs="Arial"/>
          <w:b/>
          <w:sz w:val="24"/>
          <w:szCs w:val="24"/>
        </w:rPr>
      </w:pPr>
      <w:r w:rsidRPr="001D2AA8">
        <w:rPr>
          <w:rFonts w:ascii="Arial" w:hAnsi="Arial" w:cs="Arial"/>
          <w:b/>
          <w:sz w:val="24"/>
          <w:szCs w:val="24"/>
        </w:rPr>
        <w:t>Подпрограмма «</w:t>
      </w:r>
      <w:r w:rsidR="000740B5" w:rsidRPr="001D2AA8">
        <w:rPr>
          <w:rFonts w:ascii="Arial" w:hAnsi="Arial" w:cs="Arial"/>
          <w:b/>
          <w:sz w:val="24"/>
          <w:szCs w:val="24"/>
        </w:rPr>
        <w:t>Обеспечение жильем молодых семей</w:t>
      </w:r>
      <w:r w:rsidR="00214247" w:rsidRPr="001D2AA8">
        <w:rPr>
          <w:rFonts w:ascii="Arial" w:hAnsi="Arial" w:cs="Arial"/>
          <w:b/>
          <w:sz w:val="24"/>
          <w:szCs w:val="24"/>
        </w:rPr>
        <w:t xml:space="preserve"> в муниципальном образовании Кимовский район на 2018-2025 годы»</w:t>
      </w:r>
    </w:p>
    <w:p w:rsidR="00F710F7" w:rsidRPr="001D2AA8" w:rsidRDefault="00F710F7" w:rsidP="00F710F7">
      <w:pPr>
        <w:widowControl w:val="0"/>
        <w:autoSpaceDE w:val="0"/>
        <w:autoSpaceDN w:val="0"/>
        <w:adjustRightInd w:val="0"/>
        <w:spacing w:after="0" w:line="240" w:lineRule="auto"/>
        <w:ind w:firstLine="709"/>
        <w:contextualSpacing/>
        <w:jc w:val="both"/>
        <w:rPr>
          <w:rFonts w:ascii="Arial" w:hAnsi="Arial" w:cs="Arial"/>
          <w:sz w:val="24"/>
          <w:szCs w:val="24"/>
        </w:rPr>
      </w:pPr>
    </w:p>
    <w:p w:rsidR="00F710F7" w:rsidRPr="001D2AA8" w:rsidRDefault="00F710F7" w:rsidP="00F710F7">
      <w:pPr>
        <w:widowControl w:val="0"/>
        <w:autoSpaceDE w:val="0"/>
        <w:autoSpaceDN w:val="0"/>
        <w:adjustRightInd w:val="0"/>
        <w:spacing w:after="0" w:line="240" w:lineRule="auto"/>
        <w:contextualSpacing/>
        <w:jc w:val="center"/>
        <w:outlineLvl w:val="2"/>
        <w:rPr>
          <w:rFonts w:ascii="Arial" w:hAnsi="Arial" w:cs="Arial"/>
          <w:b/>
          <w:sz w:val="24"/>
          <w:szCs w:val="24"/>
        </w:rPr>
      </w:pPr>
      <w:r w:rsidRPr="001D2AA8">
        <w:rPr>
          <w:rFonts w:ascii="Arial" w:hAnsi="Arial" w:cs="Arial"/>
          <w:b/>
          <w:sz w:val="24"/>
          <w:szCs w:val="24"/>
        </w:rPr>
        <w:t>Паспорт подпрограммы</w:t>
      </w:r>
    </w:p>
    <w:p w:rsidR="00F710F7" w:rsidRPr="001D2AA8" w:rsidRDefault="00F710F7" w:rsidP="00F710F7">
      <w:pPr>
        <w:widowControl w:val="0"/>
        <w:autoSpaceDE w:val="0"/>
        <w:autoSpaceDN w:val="0"/>
        <w:adjustRightInd w:val="0"/>
        <w:spacing w:after="0" w:line="240" w:lineRule="auto"/>
        <w:ind w:firstLine="709"/>
        <w:contextualSpacing/>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551"/>
        <w:gridCol w:w="1701"/>
        <w:gridCol w:w="992"/>
        <w:gridCol w:w="1985"/>
        <w:gridCol w:w="1843"/>
        <w:gridCol w:w="1701"/>
        <w:gridCol w:w="1701"/>
      </w:tblGrid>
      <w:tr w:rsidR="00F710F7" w:rsidRPr="001D2AA8" w:rsidTr="001D2AA8">
        <w:tc>
          <w:tcPr>
            <w:tcW w:w="2802"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Наименование подпрограммы</w:t>
            </w:r>
          </w:p>
        </w:tc>
        <w:tc>
          <w:tcPr>
            <w:tcW w:w="12474" w:type="dxa"/>
            <w:gridSpan w:val="7"/>
            <w:shd w:val="clear" w:color="auto" w:fill="auto"/>
          </w:tcPr>
          <w:p w:rsidR="00F710F7" w:rsidRPr="001D2AA8" w:rsidRDefault="00214247" w:rsidP="00FF4DDC">
            <w:pPr>
              <w:pStyle w:val="ConsPlusNormal"/>
              <w:contextualSpacing/>
              <w:jc w:val="both"/>
              <w:rPr>
                <w:sz w:val="24"/>
                <w:szCs w:val="24"/>
              </w:rPr>
            </w:pPr>
            <w:r w:rsidRPr="001D2AA8">
              <w:rPr>
                <w:sz w:val="24"/>
                <w:szCs w:val="24"/>
              </w:rPr>
              <w:t>Обеспечение жильем молодых семей в муниципальном образовании Кимовский район на 2018-2025 годы</w:t>
            </w:r>
          </w:p>
        </w:tc>
      </w:tr>
      <w:tr w:rsidR="00F710F7" w:rsidRPr="001D2AA8" w:rsidTr="001D2AA8">
        <w:tc>
          <w:tcPr>
            <w:tcW w:w="2802"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Ответственный исполнитель подпрограммы</w:t>
            </w:r>
          </w:p>
        </w:tc>
        <w:tc>
          <w:tcPr>
            <w:tcW w:w="12474" w:type="dxa"/>
            <w:gridSpan w:val="7"/>
            <w:shd w:val="clear" w:color="auto" w:fill="auto"/>
          </w:tcPr>
          <w:p w:rsidR="00F710F7" w:rsidRPr="001D2AA8" w:rsidRDefault="00F710F7" w:rsidP="00FF4DDC">
            <w:pPr>
              <w:pStyle w:val="ConsPlusNormal"/>
              <w:contextualSpacing/>
              <w:jc w:val="both"/>
              <w:rPr>
                <w:sz w:val="24"/>
                <w:szCs w:val="24"/>
              </w:rPr>
            </w:pPr>
            <w:r w:rsidRPr="001D2AA8">
              <w:rPr>
                <w:sz w:val="24"/>
                <w:szCs w:val="24"/>
              </w:rPr>
              <w:t xml:space="preserve">Комитет жилищно-коммунального хозяйства администрации муниципального образования Кимовский район </w:t>
            </w:r>
          </w:p>
        </w:tc>
      </w:tr>
      <w:tr w:rsidR="00F710F7" w:rsidRPr="001D2AA8" w:rsidTr="001D2AA8">
        <w:tc>
          <w:tcPr>
            <w:tcW w:w="2802"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Цель подпрограммы</w:t>
            </w:r>
          </w:p>
        </w:tc>
        <w:tc>
          <w:tcPr>
            <w:tcW w:w="12474" w:type="dxa"/>
            <w:gridSpan w:val="7"/>
            <w:shd w:val="clear" w:color="auto" w:fill="auto"/>
          </w:tcPr>
          <w:p w:rsidR="00F710F7" w:rsidRPr="001D2AA8" w:rsidRDefault="00F710F7" w:rsidP="00FF4DDC">
            <w:pPr>
              <w:pStyle w:val="ConsPlusNormal"/>
              <w:contextualSpacing/>
              <w:jc w:val="both"/>
              <w:rPr>
                <w:sz w:val="24"/>
                <w:szCs w:val="24"/>
              </w:rPr>
            </w:pPr>
            <w:r w:rsidRPr="001D2AA8">
              <w:rPr>
                <w:sz w:val="24"/>
                <w:szCs w:val="24"/>
              </w:rPr>
              <w:t>Создание условий для обеспечения доступности жилья для граждан, проживающих на территории Кимовского района</w:t>
            </w:r>
          </w:p>
        </w:tc>
      </w:tr>
      <w:tr w:rsidR="00F710F7" w:rsidRPr="001D2AA8" w:rsidTr="001D2AA8">
        <w:tc>
          <w:tcPr>
            <w:tcW w:w="2802"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Задачи подпрограммы</w:t>
            </w:r>
          </w:p>
        </w:tc>
        <w:tc>
          <w:tcPr>
            <w:tcW w:w="12474" w:type="dxa"/>
            <w:gridSpan w:val="7"/>
            <w:shd w:val="clear" w:color="auto" w:fill="auto"/>
          </w:tcPr>
          <w:p w:rsidR="00F710F7" w:rsidRPr="001D2AA8" w:rsidRDefault="00F710F7" w:rsidP="00FF4DDC">
            <w:pPr>
              <w:pStyle w:val="ConsPlusNormal"/>
              <w:contextualSpacing/>
              <w:jc w:val="both"/>
              <w:rPr>
                <w:sz w:val="24"/>
                <w:szCs w:val="24"/>
              </w:rPr>
            </w:pPr>
            <w:r w:rsidRPr="001D2AA8">
              <w:rPr>
                <w:sz w:val="24"/>
                <w:szCs w:val="24"/>
              </w:rPr>
              <w:t>Формирование и развитие финансовых механизмов, направленных на решение жилищной проблемы молодых семей, признанных в установленном порядке нуждающимися в улучшении жилищных условий.</w:t>
            </w:r>
          </w:p>
        </w:tc>
      </w:tr>
      <w:tr w:rsidR="00F710F7" w:rsidRPr="001D2AA8" w:rsidTr="001D2AA8">
        <w:tc>
          <w:tcPr>
            <w:tcW w:w="2802"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Показатели подпрограммы</w:t>
            </w:r>
          </w:p>
        </w:tc>
        <w:tc>
          <w:tcPr>
            <w:tcW w:w="12474" w:type="dxa"/>
            <w:gridSpan w:val="7"/>
            <w:shd w:val="clear" w:color="auto" w:fill="auto"/>
          </w:tcPr>
          <w:p w:rsidR="00F710F7" w:rsidRPr="001D2AA8" w:rsidRDefault="00F710F7" w:rsidP="00FF4DDC">
            <w:pPr>
              <w:pStyle w:val="ConsPlusNormal"/>
              <w:numPr>
                <w:ilvl w:val="0"/>
                <w:numId w:val="14"/>
              </w:numPr>
              <w:ind w:left="0" w:firstLine="0"/>
              <w:contextualSpacing/>
              <w:jc w:val="both"/>
              <w:rPr>
                <w:sz w:val="24"/>
                <w:szCs w:val="24"/>
              </w:rPr>
            </w:pPr>
            <w:r w:rsidRPr="001D2AA8">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p w:rsidR="00F710F7" w:rsidRPr="001D2AA8" w:rsidRDefault="00F710F7" w:rsidP="00FF4DDC">
            <w:pPr>
              <w:pStyle w:val="ConsPlusNormal"/>
              <w:numPr>
                <w:ilvl w:val="0"/>
                <w:numId w:val="14"/>
              </w:numPr>
              <w:ind w:left="0" w:firstLine="0"/>
              <w:contextualSpacing/>
              <w:jc w:val="both"/>
              <w:rPr>
                <w:sz w:val="24"/>
                <w:szCs w:val="24"/>
              </w:rPr>
            </w:pPr>
            <w:r w:rsidRPr="001D2AA8">
              <w:rPr>
                <w:sz w:val="24"/>
                <w:szCs w:val="24"/>
              </w:rPr>
              <w:t>Количество молодых семей, получивших дополнительную социальную выплату при рождении (усыновлении) одного ребенка, семей.</w:t>
            </w:r>
          </w:p>
        </w:tc>
      </w:tr>
      <w:tr w:rsidR="00F710F7" w:rsidRPr="001D2AA8" w:rsidTr="001D2AA8">
        <w:tc>
          <w:tcPr>
            <w:tcW w:w="2802"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Этапы и сроки реализации подпрограммы</w:t>
            </w:r>
          </w:p>
        </w:tc>
        <w:tc>
          <w:tcPr>
            <w:tcW w:w="12474" w:type="dxa"/>
            <w:gridSpan w:val="7"/>
            <w:shd w:val="clear" w:color="auto" w:fill="auto"/>
          </w:tcPr>
          <w:p w:rsidR="00F710F7" w:rsidRPr="001D2AA8" w:rsidRDefault="00F710F7" w:rsidP="00FF4DDC">
            <w:pPr>
              <w:pStyle w:val="ConsPlusNormal"/>
              <w:contextualSpacing/>
              <w:jc w:val="both"/>
              <w:rPr>
                <w:sz w:val="24"/>
                <w:szCs w:val="24"/>
              </w:rPr>
            </w:pPr>
            <w:r w:rsidRPr="001D2AA8">
              <w:rPr>
                <w:sz w:val="24"/>
                <w:szCs w:val="24"/>
              </w:rPr>
              <w:t>Подпрограмма реализуется в один этап с 2018 по 2025 год</w:t>
            </w:r>
          </w:p>
        </w:tc>
      </w:tr>
      <w:tr w:rsidR="00F710F7" w:rsidRPr="001D2AA8" w:rsidTr="001D2AA8">
        <w:tc>
          <w:tcPr>
            <w:tcW w:w="2802" w:type="dxa"/>
            <w:vMerge w:val="restart"/>
            <w:shd w:val="clear" w:color="auto" w:fill="auto"/>
          </w:tcPr>
          <w:p w:rsidR="00F710F7" w:rsidRPr="001D2AA8" w:rsidRDefault="00F710F7" w:rsidP="00FF4DDC">
            <w:pPr>
              <w:pStyle w:val="ConsPlusNormal"/>
              <w:contextualSpacing/>
              <w:jc w:val="center"/>
              <w:rPr>
                <w:sz w:val="24"/>
                <w:szCs w:val="24"/>
              </w:rPr>
            </w:pPr>
            <w:r w:rsidRPr="001D2AA8">
              <w:rPr>
                <w:sz w:val="24"/>
                <w:szCs w:val="24"/>
              </w:rPr>
              <w:t>Объем ресурсного обеспечения подпрограммы,</w:t>
            </w:r>
            <w:r w:rsidR="001D2AA8">
              <w:rPr>
                <w:sz w:val="24"/>
                <w:szCs w:val="24"/>
              </w:rPr>
              <w:t xml:space="preserve"> </w:t>
            </w:r>
            <w:r w:rsidRPr="001D2AA8">
              <w:rPr>
                <w:sz w:val="24"/>
                <w:szCs w:val="24"/>
              </w:rPr>
              <w:t>тыс. рублей</w:t>
            </w:r>
          </w:p>
          <w:p w:rsidR="00F710F7" w:rsidRPr="001D2AA8" w:rsidRDefault="00F710F7" w:rsidP="00FF4DDC">
            <w:pPr>
              <w:pStyle w:val="ConsPlusNormal"/>
              <w:contextualSpacing/>
              <w:jc w:val="center"/>
              <w:rPr>
                <w:sz w:val="24"/>
                <w:szCs w:val="24"/>
              </w:rPr>
            </w:pPr>
          </w:p>
          <w:p w:rsidR="00F710F7" w:rsidRPr="001D2AA8" w:rsidRDefault="00F710F7" w:rsidP="00FF4DDC">
            <w:pPr>
              <w:pStyle w:val="ConsPlusNormal"/>
              <w:contextualSpacing/>
              <w:jc w:val="center"/>
              <w:rPr>
                <w:sz w:val="24"/>
                <w:szCs w:val="24"/>
              </w:rPr>
            </w:pPr>
          </w:p>
          <w:p w:rsidR="00F710F7" w:rsidRPr="001D2AA8" w:rsidRDefault="00F710F7" w:rsidP="00FF4DDC">
            <w:pPr>
              <w:pStyle w:val="ConsPlusNormal"/>
              <w:contextualSpacing/>
              <w:jc w:val="center"/>
              <w:rPr>
                <w:sz w:val="24"/>
                <w:szCs w:val="24"/>
              </w:rPr>
            </w:pPr>
          </w:p>
          <w:p w:rsidR="00F710F7" w:rsidRPr="001D2AA8" w:rsidRDefault="00F710F7" w:rsidP="00FF4DDC">
            <w:pPr>
              <w:pStyle w:val="ConsPlusNormal"/>
              <w:contextualSpacing/>
              <w:jc w:val="center"/>
              <w:rPr>
                <w:sz w:val="24"/>
                <w:szCs w:val="24"/>
              </w:rPr>
            </w:pPr>
          </w:p>
          <w:p w:rsidR="00F710F7" w:rsidRPr="001D2AA8" w:rsidRDefault="00F710F7" w:rsidP="00FF4DDC">
            <w:pPr>
              <w:pStyle w:val="ConsPlusNormal"/>
              <w:contextualSpacing/>
              <w:jc w:val="center"/>
              <w:rPr>
                <w:sz w:val="24"/>
                <w:szCs w:val="24"/>
              </w:rPr>
            </w:pPr>
          </w:p>
          <w:p w:rsidR="00F710F7" w:rsidRPr="001D2AA8" w:rsidRDefault="00F710F7" w:rsidP="00FF4DDC">
            <w:pPr>
              <w:pStyle w:val="ConsPlusNormal"/>
              <w:contextualSpacing/>
              <w:jc w:val="center"/>
              <w:rPr>
                <w:sz w:val="24"/>
                <w:szCs w:val="24"/>
              </w:rPr>
            </w:pPr>
          </w:p>
        </w:tc>
        <w:tc>
          <w:tcPr>
            <w:tcW w:w="2551"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lastRenderedPageBreak/>
              <w:t>Источники финансирования/</w:t>
            </w:r>
          </w:p>
          <w:p w:rsidR="00F710F7" w:rsidRPr="001D2AA8" w:rsidRDefault="00F710F7" w:rsidP="00FF4DDC">
            <w:pPr>
              <w:pStyle w:val="ConsPlusNormal"/>
              <w:contextualSpacing/>
              <w:jc w:val="center"/>
              <w:rPr>
                <w:sz w:val="24"/>
                <w:szCs w:val="24"/>
              </w:rPr>
            </w:pPr>
            <w:r w:rsidRPr="001D2AA8">
              <w:rPr>
                <w:sz w:val="24"/>
                <w:szCs w:val="24"/>
              </w:rPr>
              <w:t>годы реализации подпрограммы</w:t>
            </w:r>
          </w:p>
        </w:tc>
        <w:tc>
          <w:tcPr>
            <w:tcW w:w="1701"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Всего</w:t>
            </w:r>
          </w:p>
        </w:tc>
        <w:tc>
          <w:tcPr>
            <w:tcW w:w="992"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в том числе:</w:t>
            </w:r>
          </w:p>
        </w:tc>
        <w:tc>
          <w:tcPr>
            <w:tcW w:w="1985"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средства федерального бюджета</w:t>
            </w:r>
          </w:p>
        </w:tc>
        <w:tc>
          <w:tcPr>
            <w:tcW w:w="1843"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средства бюджета Тульской области</w:t>
            </w:r>
          </w:p>
        </w:tc>
        <w:tc>
          <w:tcPr>
            <w:tcW w:w="1701"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средства местных бюджетов</w:t>
            </w:r>
          </w:p>
        </w:tc>
        <w:tc>
          <w:tcPr>
            <w:tcW w:w="1701"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внебюджетные источники</w:t>
            </w:r>
          </w:p>
        </w:tc>
      </w:tr>
      <w:tr w:rsidR="00F710F7" w:rsidRPr="001D2AA8" w:rsidTr="001D2AA8">
        <w:tc>
          <w:tcPr>
            <w:tcW w:w="2802" w:type="dxa"/>
            <w:vMerge/>
            <w:shd w:val="clear" w:color="auto" w:fill="auto"/>
          </w:tcPr>
          <w:p w:rsidR="00F710F7" w:rsidRPr="001D2AA8" w:rsidRDefault="00F710F7" w:rsidP="00FF4DDC">
            <w:pPr>
              <w:pStyle w:val="ConsPlusNormal"/>
              <w:contextualSpacing/>
              <w:rPr>
                <w:sz w:val="24"/>
                <w:szCs w:val="24"/>
              </w:rPr>
            </w:pPr>
          </w:p>
        </w:tc>
        <w:tc>
          <w:tcPr>
            <w:tcW w:w="2551" w:type="dxa"/>
            <w:shd w:val="clear" w:color="auto" w:fill="auto"/>
          </w:tcPr>
          <w:p w:rsidR="00F710F7" w:rsidRPr="001D2AA8" w:rsidRDefault="00F710F7" w:rsidP="00FF4DDC">
            <w:pPr>
              <w:pStyle w:val="ConsPlusNormal"/>
              <w:contextualSpacing/>
              <w:rPr>
                <w:sz w:val="24"/>
                <w:szCs w:val="24"/>
              </w:rPr>
            </w:pPr>
            <w:r w:rsidRPr="001D2AA8">
              <w:rPr>
                <w:sz w:val="24"/>
                <w:szCs w:val="24"/>
              </w:rPr>
              <w:t>2018 год</w:t>
            </w:r>
          </w:p>
        </w:tc>
        <w:tc>
          <w:tcPr>
            <w:tcW w:w="1701" w:type="dxa"/>
            <w:shd w:val="clear" w:color="auto" w:fill="auto"/>
          </w:tcPr>
          <w:p w:rsidR="00F710F7" w:rsidRPr="001D2AA8" w:rsidRDefault="007A0D4C" w:rsidP="00FF4DDC">
            <w:pPr>
              <w:pStyle w:val="ConsPlusNormal"/>
              <w:contextualSpacing/>
              <w:jc w:val="right"/>
              <w:rPr>
                <w:sz w:val="24"/>
                <w:szCs w:val="24"/>
              </w:rPr>
            </w:pPr>
            <w:r w:rsidRPr="001D2AA8">
              <w:rPr>
                <w:sz w:val="24"/>
                <w:szCs w:val="24"/>
              </w:rPr>
              <w:t>11</w:t>
            </w:r>
            <w:r w:rsidR="007F51CC" w:rsidRPr="001D2AA8">
              <w:rPr>
                <w:sz w:val="24"/>
                <w:szCs w:val="24"/>
              </w:rPr>
              <w:t> 066,706</w:t>
            </w:r>
            <w:r w:rsidRPr="001D2AA8">
              <w:rPr>
                <w:sz w:val="24"/>
                <w:szCs w:val="24"/>
              </w:rPr>
              <w:t xml:space="preserve"> </w:t>
            </w:r>
          </w:p>
        </w:tc>
        <w:tc>
          <w:tcPr>
            <w:tcW w:w="992" w:type="dxa"/>
            <w:shd w:val="clear" w:color="auto" w:fill="auto"/>
          </w:tcPr>
          <w:p w:rsidR="00F710F7" w:rsidRPr="001D2AA8" w:rsidRDefault="00F710F7" w:rsidP="00FF4DDC">
            <w:pPr>
              <w:pStyle w:val="ConsPlusNormal"/>
              <w:contextualSpacing/>
              <w:jc w:val="right"/>
              <w:rPr>
                <w:sz w:val="24"/>
                <w:szCs w:val="24"/>
              </w:rPr>
            </w:pPr>
          </w:p>
        </w:tc>
        <w:tc>
          <w:tcPr>
            <w:tcW w:w="1985" w:type="dxa"/>
            <w:shd w:val="clear" w:color="auto" w:fill="auto"/>
          </w:tcPr>
          <w:p w:rsidR="00F710F7" w:rsidRPr="001D2AA8" w:rsidRDefault="00071C0F" w:rsidP="00FF4DDC">
            <w:pPr>
              <w:pStyle w:val="ConsPlusNormal"/>
              <w:contextualSpacing/>
              <w:jc w:val="right"/>
              <w:rPr>
                <w:sz w:val="24"/>
                <w:szCs w:val="24"/>
              </w:rPr>
            </w:pPr>
            <w:r w:rsidRPr="001D2AA8">
              <w:rPr>
                <w:sz w:val="24"/>
                <w:szCs w:val="24"/>
              </w:rPr>
              <w:t>3 101,239</w:t>
            </w:r>
          </w:p>
        </w:tc>
        <w:tc>
          <w:tcPr>
            <w:tcW w:w="1843" w:type="dxa"/>
            <w:shd w:val="clear" w:color="auto" w:fill="auto"/>
          </w:tcPr>
          <w:p w:rsidR="00F710F7" w:rsidRPr="001D2AA8" w:rsidRDefault="00071C0F" w:rsidP="00FF4DDC">
            <w:pPr>
              <w:pStyle w:val="ConsPlusNormal"/>
              <w:contextualSpacing/>
              <w:jc w:val="right"/>
              <w:rPr>
                <w:sz w:val="24"/>
                <w:szCs w:val="24"/>
              </w:rPr>
            </w:pPr>
            <w:r w:rsidRPr="001D2AA8">
              <w:rPr>
                <w:sz w:val="24"/>
                <w:szCs w:val="24"/>
              </w:rPr>
              <w:t>6 689,905</w:t>
            </w:r>
          </w:p>
        </w:tc>
        <w:tc>
          <w:tcPr>
            <w:tcW w:w="1701" w:type="dxa"/>
            <w:shd w:val="clear" w:color="auto" w:fill="auto"/>
          </w:tcPr>
          <w:p w:rsidR="00F710F7" w:rsidRPr="001D2AA8" w:rsidRDefault="00071C0F" w:rsidP="00FF4DDC">
            <w:pPr>
              <w:pStyle w:val="ConsPlusNormal"/>
              <w:contextualSpacing/>
              <w:jc w:val="right"/>
              <w:rPr>
                <w:sz w:val="24"/>
                <w:szCs w:val="24"/>
              </w:rPr>
            </w:pPr>
            <w:r w:rsidRPr="001D2AA8">
              <w:rPr>
                <w:sz w:val="24"/>
                <w:szCs w:val="24"/>
              </w:rPr>
              <w:t>1 275,561</w:t>
            </w:r>
          </w:p>
        </w:tc>
        <w:tc>
          <w:tcPr>
            <w:tcW w:w="1701" w:type="dxa"/>
            <w:shd w:val="clear" w:color="auto" w:fill="auto"/>
          </w:tcPr>
          <w:p w:rsidR="00F710F7" w:rsidRPr="001D2AA8" w:rsidRDefault="00F710F7" w:rsidP="00FF4DDC">
            <w:pPr>
              <w:pStyle w:val="ConsPlusNormal"/>
              <w:contextualSpacing/>
              <w:jc w:val="right"/>
              <w:rPr>
                <w:sz w:val="24"/>
                <w:szCs w:val="24"/>
              </w:rPr>
            </w:pPr>
          </w:p>
        </w:tc>
      </w:tr>
      <w:tr w:rsidR="00F710F7" w:rsidRPr="001D2AA8" w:rsidTr="001D2AA8">
        <w:tc>
          <w:tcPr>
            <w:tcW w:w="2802" w:type="dxa"/>
            <w:vMerge/>
            <w:shd w:val="clear" w:color="auto" w:fill="auto"/>
          </w:tcPr>
          <w:p w:rsidR="00F710F7" w:rsidRPr="001D2AA8" w:rsidRDefault="00F710F7" w:rsidP="00FF4DDC">
            <w:pPr>
              <w:pStyle w:val="ConsPlusNormal"/>
              <w:contextualSpacing/>
              <w:rPr>
                <w:sz w:val="24"/>
                <w:szCs w:val="24"/>
              </w:rPr>
            </w:pPr>
          </w:p>
        </w:tc>
        <w:tc>
          <w:tcPr>
            <w:tcW w:w="2551" w:type="dxa"/>
            <w:shd w:val="clear" w:color="auto" w:fill="auto"/>
          </w:tcPr>
          <w:p w:rsidR="00F710F7" w:rsidRPr="001D2AA8" w:rsidRDefault="00F710F7" w:rsidP="00FF4DDC">
            <w:pPr>
              <w:pStyle w:val="ConsPlusNormal"/>
              <w:contextualSpacing/>
              <w:rPr>
                <w:sz w:val="24"/>
                <w:szCs w:val="24"/>
              </w:rPr>
            </w:pPr>
            <w:r w:rsidRPr="001D2AA8">
              <w:rPr>
                <w:sz w:val="24"/>
                <w:szCs w:val="24"/>
              </w:rPr>
              <w:t>2019 год</w:t>
            </w:r>
          </w:p>
        </w:tc>
        <w:tc>
          <w:tcPr>
            <w:tcW w:w="1701" w:type="dxa"/>
            <w:shd w:val="clear" w:color="auto" w:fill="auto"/>
          </w:tcPr>
          <w:p w:rsidR="00F710F7" w:rsidRPr="001D2AA8" w:rsidRDefault="007F51CC" w:rsidP="00FF4DDC">
            <w:pPr>
              <w:pStyle w:val="ConsPlusNormal"/>
              <w:contextualSpacing/>
              <w:jc w:val="right"/>
              <w:rPr>
                <w:sz w:val="24"/>
                <w:szCs w:val="24"/>
              </w:rPr>
            </w:pPr>
            <w:r w:rsidRPr="001D2AA8">
              <w:rPr>
                <w:sz w:val="24"/>
                <w:szCs w:val="24"/>
              </w:rPr>
              <w:t>6 388,270</w:t>
            </w:r>
          </w:p>
        </w:tc>
        <w:tc>
          <w:tcPr>
            <w:tcW w:w="992" w:type="dxa"/>
            <w:shd w:val="clear" w:color="auto" w:fill="auto"/>
          </w:tcPr>
          <w:p w:rsidR="00F710F7" w:rsidRPr="001D2AA8" w:rsidRDefault="00F710F7" w:rsidP="00FF4DDC">
            <w:pPr>
              <w:pStyle w:val="ConsPlusNormal"/>
              <w:contextualSpacing/>
              <w:jc w:val="right"/>
              <w:rPr>
                <w:sz w:val="24"/>
                <w:szCs w:val="24"/>
              </w:rPr>
            </w:pPr>
          </w:p>
        </w:tc>
        <w:tc>
          <w:tcPr>
            <w:tcW w:w="1985"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1 993,560</w:t>
            </w:r>
          </w:p>
        </w:tc>
        <w:tc>
          <w:tcPr>
            <w:tcW w:w="1843"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3 653,671</w:t>
            </w:r>
          </w:p>
        </w:tc>
        <w:tc>
          <w:tcPr>
            <w:tcW w:w="1701"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741,039</w:t>
            </w:r>
          </w:p>
        </w:tc>
        <w:tc>
          <w:tcPr>
            <w:tcW w:w="1701" w:type="dxa"/>
            <w:shd w:val="clear" w:color="auto" w:fill="auto"/>
          </w:tcPr>
          <w:p w:rsidR="00F710F7" w:rsidRPr="001D2AA8" w:rsidRDefault="00F710F7" w:rsidP="00FF4DDC">
            <w:pPr>
              <w:pStyle w:val="ConsPlusNormal"/>
              <w:contextualSpacing/>
              <w:jc w:val="right"/>
              <w:rPr>
                <w:sz w:val="24"/>
                <w:szCs w:val="24"/>
              </w:rPr>
            </w:pPr>
          </w:p>
        </w:tc>
      </w:tr>
      <w:tr w:rsidR="00F710F7" w:rsidRPr="001D2AA8" w:rsidTr="001D2AA8">
        <w:tc>
          <w:tcPr>
            <w:tcW w:w="2802" w:type="dxa"/>
            <w:vMerge/>
            <w:shd w:val="clear" w:color="auto" w:fill="auto"/>
          </w:tcPr>
          <w:p w:rsidR="00F710F7" w:rsidRPr="001D2AA8" w:rsidRDefault="00F710F7" w:rsidP="00FF4DDC">
            <w:pPr>
              <w:pStyle w:val="ConsPlusNormal"/>
              <w:contextualSpacing/>
              <w:rPr>
                <w:sz w:val="24"/>
                <w:szCs w:val="24"/>
              </w:rPr>
            </w:pPr>
          </w:p>
        </w:tc>
        <w:tc>
          <w:tcPr>
            <w:tcW w:w="2551" w:type="dxa"/>
            <w:shd w:val="clear" w:color="auto" w:fill="auto"/>
          </w:tcPr>
          <w:p w:rsidR="00F710F7" w:rsidRPr="001D2AA8" w:rsidRDefault="00F710F7" w:rsidP="00FF4DDC">
            <w:pPr>
              <w:pStyle w:val="ConsPlusNormal"/>
              <w:contextualSpacing/>
              <w:rPr>
                <w:sz w:val="24"/>
                <w:szCs w:val="24"/>
              </w:rPr>
            </w:pPr>
            <w:r w:rsidRPr="001D2AA8">
              <w:rPr>
                <w:sz w:val="24"/>
                <w:szCs w:val="24"/>
              </w:rPr>
              <w:t>2020 год</w:t>
            </w:r>
          </w:p>
        </w:tc>
        <w:tc>
          <w:tcPr>
            <w:tcW w:w="1701" w:type="dxa"/>
            <w:shd w:val="clear" w:color="auto" w:fill="auto"/>
          </w:tcPr>
          <w:p w:rsidR="00F710F7" w:rsidRPr="001D2AA8" w:rsidRDefault="007F51CC" w:rsidP="00FF4DDC">
            <w:pPr>
              <w:pStyle w:val="ConsPlusNormal"/>
              <w:contextualSpacing/>
              <w:jc w:val="right"/>
              <w:rPr>
                <w:sz w:val="24"/>
                <w:szCs w:val="24"/>
              </w:rPr>
            </w:pPr>
            <w:r w:rsidRPr="001D2AA8">
              <w:rPr>
                <w:sz w:val="24"/>
                <w:szCs w:val="24"/>
              </w:rPr>
              <w:t>12 931,950</w:t>
            </w:r>
          </w:p>
        </w:tc>
        <w:tc>
          <w:tcPr>
            <w:tcW w:w="992" w:type="dxa"/>
            <w:shd w:val="clear" w:color="auto" w:fill="auto"/>
          </w:tcPr>
          <w:p w:rsidR="00F710F7" w:rsidRPr="001D2AA8" w:rsidRDefault="00F710F7" w:rsidP="00FF4DDC">
            <w:pPr>
              <w:pStyle w:val="ConsPlusNormal"/>
              <w:contextualSpacing/>
              <w:jc w:val="right"/>
              <w:rPr>
                <w:sz w:val="24"/>
                <w:szCs w:val="24"/>
              </w:rPr>
            </w:pPr>
          </w:p>
        </w:tc>
        <w:tc>
          <w:tcPr>
            <w:tcW w:w="1985"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3 990,000</w:t>
            </w:r>
          </w:p>
        </w:tc>
        <w:tc>
          <w:tcPr>
            <w:tcW w:w="1843"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7 441,950</w:t>
            </w:r>
          </w:p>
        </w:tc>
        <w:tc>
          <w:tcPr>
            <w:tcW w:w="1701"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1 500,000</w:t>
            </w:r>
          </w:p>
        </w:tc>
        <w:tc>
          <w:tcPr>
            <w:tcW w:w="1701" w:type="dxa"/>
            <w:shd w:val="clear" w:color="auto" w:fill="auto"/>
          </w:tcPr>
          <w:p w:rsidR="00F710F7" w:rsidRPr="001D2AA8" w:rsidRDefault="00F710F7" w:rsidP="00FF4DDC">
            <w:pPr>
              <w:pStyle w:val="ConsPlusNormal"/>
              <w:contextualSpacing/>
              <w:jc w:val="right"/>
              <w:rPr>
                <w:sz w:val="24"/>
                <w:szCs w:val="24"/>
              </w:rPr>
            </w:pPr>
          </w:p>
        </w:tc>
      </w:tr>
      <w:tr w:rsidR="00F710F7" w:rsidRPr="001D2AA8" w:rsidTr="001D2AA8">
        <w:tc>
          <w:tcPr>
            <w:tcW w:w="2802" w:type="dxa"/>
            <w:vMerge/>
            <w:shd w:val="clear" w:color="auto" w:fill="auto"/>
          </w:tcPr>
          <w:p w:rsidR="00F710F7" w:rsidRPr="001D2AA8" w:rsidRDefault="00F710F7" w:rsidP="00FF4DDC">
            <w:pPr>
              <w:pStyle w:val="ConsPlusNormal"/>
              <w:contextualSpacing/>
              <w:rPr>
                <w:sz w:val="24"/>
                <w:szCs w:val="24"/>
              </w:rPr>
            </w:pPr>
          </w:p>
        </w:tc>
        <w:tc>
          <w:tcPr>
            <w:tcW w:w="2551" w:type="dxa"/>
            <w:shd w:val="clear" w:color="auto" w:fill="auto"/>
          </w:tcPr>
          <w:p w:rsidR="00F710F7" w:rsidRPr="001D2AA8" w:rsidRDefault="00F710F7" w:rsidP="00FF4DDC">
            <w:pPr>
              <w:pStyle w:val="ConsPlusNormal"/>
              <w:contextualSpacing/>
              <w:rPr>
                <w:sz w:val="24"/>
                <w:szCs w:val="24"/>
              </w:rPr>
            </w:pPr>
            <w:r w:rsidRPr="001D2AA8">
              <w:rPr>
                <w:sz w:val="24"/>
                <w:szCs w:val="24"/>
              </w:rPr>
              <w:t>2021 год</w:t>
            </w:r>
          </w:p>
        </w:tc>
        <w:tc>
          <w:tcPr>
            <w:tcW w:w="1701" w:type="dxa"/>
            <w:shd w:val="clear" w:color="auto" w:fill="auto"/>
          </w:tcPr>
          <w:p w:rsidR="00F710F7" w:rsidRPr="001D2AA8" w:rsidRDefault="007F51CC" w:rsidP="00FF4DDC">
            <w:pPr>
              <w:pStyle w:val="ConsPlusNormal"/>
              <w:contextualSpacing/>
              <w:jc w:val="right"/>
              <w:rPr>
                <w:sz w:val="24"/>
                <w:szCs w:val="24"/>
              </w:rPr>
            </w:pPr>
            <w:r w:rsidRPr="001D2AA8">
              <w:rPr>
                <w:sz w:val="24"/>
                <w:szCs w:val="24"/>
              </w:rPr>
              <w:t>12 931,950</w:t>
            </w:r>
          </w:p>
        </w:tc>
        <w:tc>
          <w:tcPr>
            <w:tcW w:w="992" w:type="dxa"/>
            <w:shd w:val="clear" w:color="auto" w:fill="auto"/>
          </w:tcPr>
          <w:p w:rsidR="00F710F7" w:rsidRPr="001D2AA8" w:rsidRDefault="00F710F7" w:rsidP="00FF4DDC">
            <w:pPr>
              <w:pStyle w:val="ConsPlusNormal"/>
              <w:contextualSpacing/>
              <w:jc w:val="right"/>
              <w:rPr>
                <w:sz w:val="24"/>
                <w:szCs w:val="24"/>
              </w:rPr>
            </w:pPr>
          </w:p>
        </w:tc>
        <w:tc>
          <w:tcPr>
            <w:tcW w:w="1985"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3 990,000</w:t>
            </w:r>
          </w:p>
        </w:tc>
        <w:tc>
          <w:tcPr>
            <w:tcW w:w="1843"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7 441,950</w:t>
            </w:r>
          </w:p>
        </w:tc>
        <w:tc>
          <w:tcPr>
            <w:tcW w:w="1701" w:type="dxa"/>
            <w:shd w:val="clear" w:color="auto" w:fill="auto"/>
          </w:tcPr>
          <w:p w:rsidR="00F710F7" w:rsidRPr="001D2AA8" w:rsidRDefault="00887082" w:rsidP="00FF4DDC">
            <w:pPr>
              <w:pStyle w:val="ConsPlusNormal"/>
              <w:contextualSpacing/>
              <w:jc w:val="right"/>
              <w:rPr>
                <w:sz w:val="24"/>
                <w:szCs w:val="24"/>
              </w:rPr>
            </w:pPr>
            <w:r w:rsidRPr="001D2AA8">
              <w:rPr>
                <w:sz w:val="24"/>
                <w:szCs w:val="24"/>
              </w:rPr>
              <w:t>1 500,000</w:t>
            </w:r>
          </w:p>
        </w:tc>
        <w:tc>
          <w:tcPr>
            <w:tcW w:w="1701" w:type="dxa"/>
            <w:shd w:val="clear" w:color="auto" w:fill="auto"/>
          </w:tcPr>
          <w:p w:rsidR="00F710F7" w:rsidRPr="001D2AA8" w:rsidRDefault="00F710F7" w:rsidP="00FF4DDC">
            <w:pPr>
              <w:pStyle w:val="ConsPlusNormal"/>
              <w:contextualSpacing/>
              <w:jc w:val="right"/>
              <w:rPr>
                <w:sz w:val="24"/>
                <w:szCs w:val="24"/>
              </w:rPr>
            </w:pPr>
          </w:p>
        </w:tc>
      </w:tr>
      <w:tr w:rsidR="00F710F7" w:rsidRPr="001D2AA8" w:rsidTr="001D2AA8">
        <w:tc>
          <w:tcPr>
            <w:tcW w:w="2802" w:type="dxa"/>
            <w:vMerge/>
            <w:shd w:val="clear" w:color="auto" w:fill="auto"/>
          </w:tcPr>
          <w:p w:rsidR="00F710F7" w:rsidRPr="001D2AA8" w:rsidRDefault="00F710F7" w:rsidP="00FF4DDC">
            <w:pPr>
              <w:pStyle w:val="ConsPlusNormal"/>
              <w:contextualSpacing/>
              <w:rPr>
                <w:sz w:val="24"/>
                <w:szCs w:val="24"/>
              </w:rPr>
            </w:pPr>
          </w:p>
        </w:tc>
        <w:tc>
          <w:tcPr>
            <w:tcW w:w="2551" w:type="dxa"/>
            <w:shd w:val="clear" w:color="auto" w:fill="auto"/>
          </w:tcPr>
          <w:p w:rsidR="00F710F7" w:rsidRPr="001D2AA8" w:rsidRDefault="00F710F7" w:rsidP="00FF4DDC">
            <w:pPr>
              <w:pStyle w:val="ConsPlusNormal"/>
              <w:contextualSpacing/>
              <w:rPr>
                <w:sz w:val="24"/>
                <w:szCs w:val="24"/>
              </w:rPr>
            </w:pPr>
            <w:r w:rsidRPr="001D2AA8">
              <w:rPr>
                <w:sz w:val="24"/>
                <w:szCs w:val="24"/>
              </w:rPr>
              <w:t>2022 год</w:t>
            </w:r>
          </w:p>
        </w:tc>
        <w:tc>
          <w:tcPr>
            <w:tcW w:w="1701" w:type="dxa"/>
            <w:shd w:val="clear" w:color="auto" w:fill="auto"/>
          </w:tcPr>
          <w:p w:rsidR="00F710F7" w:rsidRPr="001D2AA8" w:rsidRDefault="007F51CC" w:rsidP="00FF4DDC">
            <w:pPr>
              <w:pStyle w:val="ConsPlusNormal"/>
              <w:contextualSpacing/>
              <w:jc w:val="right"/>
              <w:rPr>
                <w:sz w:val="24"/>
                <w:szCs w:val="24"/>
              </w:rPr>
            </w:pPr>
            <w:r w:rsidRPr="001D2AA8">
              <w:rPr>
                <w:sz w:val="24"/>
                <w:szCs w:val="24"/>
              </w:rPr>
              <w:t>14 </w:t>
            </w:r>
            <w:r w:rsidR="0029138D" w:rsidRPr="001D2AA8">
              <w:rPr>
                <w:sz w:val="24"/>
                <w:szCs w:val="24"/>
              </w:rPr>
              <w:t xml:space="preserve"> </w:t>
            </w:r>
            <w:r w:rsidRPr="001D2AA8">
              <w:rPr>
                <w:sz w:val="24"/>
                <w:szCs w:val="24"/>
              </w:rPr>
              <w:t>971,950</w:t>
            </w:r>
          </w:p>
        </w:tc>
        <w:tc>
          <w:tcPr>
            <w:tcW w:w="992" w:type="dxa"/>
            <w:shd w:val="clear" w:color="auto" w:fill="auto"/>
          </w:tcPr>
          <w:p w:rsidR="00F710F7" w:rsidRPr="001D2AA8" w:rsidRDefault="00F710F7" w:rsidP="00FF4DDC">
            <w:pPr>
              <w:pStyle w:val="ConsPlusNormal"/>
              <w:contextualSpacing/>
              <w:jc w:val="right"/>
              <w:rPr>
                <w:sz w:val="24"/>
                <w:szCs w:val="24"/>
              </w:rPr>
            </w:pPr>
          </w:p>
        </w:tc>
        <w:tc>
          <w:tcPr>
            <w:tcW w:w="1985" w:type="dxa"/>
            <w:shd w:val="clear" w:color="auto" w:fill="auto"/>
          </w:tcPr>
          <w:p w:rsidR="00F710F7" w:rsidRPr="001D2AA8" w:rsidRDefault="00B5261C" w:rsidP="00FF4DDC">
            <w:pPr>
              <w:pStyle w:val="ConsPlusNormal"/>
              <w:contextualSpacing/>
              <w:jc w:val="right"/>
              <w:rPr>
                <w:sz w:val="24"/>
                <w:szCs w:val="24"/>
              </w:rPr>
            </w:pPr>
            <w:r w:rsidRPr="001D2AA8">
              <w:rPr>
                <w:sz w:val="24"/>
                <w:szCs w:val="24"/>
              </w:rPr>
              <w:t>4 710,000</w:t>
            </w:r>
          </w:p>
        </w:tc>
        <w:tc>
          <w:tcPr>
            <w:tcW w:w="1843" w:type="dxa"/>
            <w:shd w:val="clear" w:color="auto" w:fill="auto"/>
          </w:tcPr>
          <w:p w:rsidR="00F710F7" w:rsidRPr="001D2AA8" w:rsidRDefault="00B5261C" w:rsidP="00FF4DDC">
            <w:pPr>
              <w:pStyle w:val="ConsPlusNormal"/>
              <w:contextualSpacing/>
              <w:jc w:val="right"/>
              <w:rPr>
                <w:sz w:val="24"/>
                <w:szCs w:val="24"/>
              </w:rPr>
            </w:pPr>
            <w:r w:rsidRPr="001D2AA8">
              <w:rPr>
                <w:sz w:val="24"/>
                <w:szCs w:val="24"/>
              </w:rPr>
              <w:t>8 761,950</w:t>
            </w:r>
          </w:p>
        </w:tc>
        <w:tc>
          <w:tcPr>
            <w:tcW w:w="1701" w:type="dxa"/>
            <w:shd w:val="clear" w:color="auto" w:fill="auto"/>
          </w:tcPr>
          <w:p w:rsidR="00F710F7" w:rsidRPr="001D2AA8" w:rsidRDefault="00B5261C" w:rsidP="00FF4DDC">
            <w:pPr>
              <w:pStyle w:val="ConsPlusNormal"/>
              <w:contextualSpacing/>
              <w:jc w:val="right"/>
              <w:rPr>
                <w:sz w:val="24"/>
                <w:szCs w:val="24"/>
              </w:rPr>
            </w:pPr>
            <w:r w:rsidRPr="001D2AA8">
              <w:rPr>
                <w:sz w:val="24"/>
                <w:szCs w:val="24"/>
              </w:rPr>
              <w:t>1 500,000</w:t>
            </w:r>
          </w:p>
        </w:tc>
        <w:tc>
          <w:tcPr>
            <w:tcW w:w="1701" w:type="dxa"/>
            <w:shd w:val="clear" w:color="auto" w:fill="auto"/>
          </w:tcPr>
          <w:p w:rsidR="00F710F7" w:rsidRPr="001D2AA8" w:rsidRDefault="00F710F7" w:rsidP="00FF4DDC">
            <w:pPr>
              <w:pStyle w:val="ConsPlusNormal"/>
              <w:contextualSpacing/>
              <w:jc w:val="right"/>
              <w:rPr>
                <w:sz w:val="24"/>
                <w:szCs w:val="24"/>
              </w:rPr>
            </w:pPr>
          </w:p>
        </w:tc>
      </w:tr>
      <w:tr w:rsidR="00B5261C" w:rsidRPr="001D2AA8" w:rsidTr="001D2AA8">
        <w:tc>
          <w:tcPr>
            <w:tcW w:w="2802" w:type="dxa"/>
            <w:vMerge/>
            <w:shd w:val="clear" w:color="auto" w:fill="auto"/>
          </w:tcPr>
          <w:p w:rsidR="00B5261C" w:rsidRPr="001D2AA8" w:rsidRDefault="00B5261C" w:rsidP="00FF4DDC">
            <w:pPr>
              <w:pStyle w:val="ConsPlusNormal"/>
              <w:contextualSpacing/>
              <w:rPr>
                <w:sz w:val="24"/>
                <w:szCs w:val="24"/>
              </w:rPr>
            </w:pPr>
          </w:p>
        </w:tc>
        <w:tc>
          <w:tcPr>
            <w:tcW w:w="2551" w:type="dxa"/>
            <w:shd w:val="clear" w:color="auto" w:fill="auto"/>
          </w:tcPr>
          <w:p w:rsidR="00B5261C" w:rsidRPr="001D2AA8" w:rsidRDefault="00B5261C" w:rsidP="00FF4DDC">
            <w:pPr>
              <w:pStyle w:val="ConsPlusNormal"/>
              <w:contextualSpacing/>
              <w:rPr>
                <w:sz w:val="24"/>
                <w:szCs w:val="24"/>
              </w:rPr>
            </w:pPr>
            <w:r w:rsidRPr="001D2AA8">
              <w:rPr>
                <w:sz w:val="24"/>
                <w:szCs w:val="24"/>
              </w:rPr>
              <w:t>2023 год</w:t>
            </w:r>
          </w:p>
        </w:tc>
        <w:tc>
          <w:tcPr>
            <w:tcW w:w="1701" w:type="dxa"/>
            <w:shd w:val="clear" w:color="auto" w:fill="auto"/>
          </w:tcPr>
          <w:p w:rsidR="00B5261C" w:rsidRPr="001D2AA8" w:rsidRDefault="00B5261C" w:rsidP="00FF4DDC">
            <w:pPr>
              <w:pStyle w:val="ConsPlusNormal"/>
              <w:contextualSpacing/>
              <w:jc w:val="right"/>
              <w:rPr>
                <w:sz w:val="24"/>
                <w:szCs w:val="24"/>
              </w:rPr>
            </w:pPr>
            <w:r w:rsidRPr="001D2AA8">
              <w:rPr>
                <w:sz w:val="24"/>
                <w:szCs w:val="24"/>
              </w:rPr>
              <w:t>14971,950</w:t>
            </w:r>
          </w:p>
        </w:tc>
        <w:tc>
          <w:tcPr>
            <w:tcW w:w="992" w:type="dxa"/>
            <w:shd w:val="clear" w:color="auto" w:fill="auto"/>
          </w:tcPr>
          <w:p w:rsidR="00B5261C" w:rsidRPr="001D2AA8" w:rsidRDefault="00B5261C" w:rsidP="00FF4DDC">
            <w:pPr>
              <w:pStyle w:val="ConsPlusNormal"/>
              <w:contextualSpacing/>
              <w:jc w:val="right"/>
              <w:rPr>
                <w:sz w:val="24"/>
                <w:szCs w:val="24"/>
              </w:rPr>
            </w:pPr>
          </w:p>
        </w:tc>
        <w:tc>
          <w:tcPr>
            <w:tcW w:w="1985" w:type="dxa"/>
            <w:shd w:val="clear" w:color="auto" w:fill="auto"/>
          </w:tcPr>
          <w:p w:rsidR="00B5261C" w:rsidRPr="001D2AA8" w:rsidRDefault="00B5261C" w:rsidP="00155D60">
            <w:pPr>
              <w:pStyle w:val="ConsPlusNormal"/>
              <w:contextualSpacing/>
              <w:jc w:val="right"/>
              <w:rPr>
                <w:sz w:val="24"/>
                <w:szCs w:val="24"/>
              </w:rPr>
            </w:pPr>
            <w:r w:rsidRPr="001D2AA8">
              <w:rPr>
                <w:sz w:val="24"/>
                <w:szCs w:val="24"/>
              </w:rPr>
              <w:t>4 710,000</w:t>
            </w:r>
          </w:p>
        </w:tc>
        <w:tc>
          <w:tcPr>
            <w:tcW w:w="1843" w:type="dxa"/>
            <w:shd w:val="clear" w:color="auto" w:fill="auto"/>
          </w:tcPr>
          <w:p w:rsidR="00B5261C" w:rsidRPr="001D2AA8" w:rsidRDefault="00B5261C" w:rsidP="00155D60">
            <w:pPr>
              <w:pStyle w:val="ConsPlusNormal"/>
              <w:contextualSpacing/>
              <w:jc w:val="right"/>
              <w:rPr>
                <w:sz w:val="24"/>
                <w:szCs w:val="24"/>
              </w:rPr>
            </w:pPr>
            <w:r w:rsidRPr="001D2AA8">
              <w:rPr>
                <w:sz w:val="24"/>
                <w:szCs w:val="24"/>
              </w:rPr>
              <w:t>8 761,950</w:t>
            </w:r>
          </w:p>
        </w:tc>
        <w:tc>
          <w:tcPr>
            <w:tcW w:w="1701" w:type="dxa"/>
            <w:shd w:val="clear" w:color="auto" w:fill="auto"/>
          </w:tcPr>
          <w:p w:rsidR="00B5261C" w:rsidRPr="001D2AA8" w:rsidRDefault="00B5261C" w:rsidP="00155D60">
            <w:pPr>
              <w:pStyle w:val="ConsPlusNormal"/>
              <w:contextualSpacing/>
              <w:jc w:val="right"/>
              <w:rPr>
                <w:sz w:val="24"/>
                <w:szCs w:val="24"/>
              </w:rPr>
            </w:pPr>
            <w:r w:rsidRPr="001D2AA8">
              <w:rPr>
                <w:sz w:val="24"/>
                <w:szCs w:val="24"/>
              </w:rPr>
              <w:t>1 500,000</w:t>
            </w:r>
          </w:p>
        </w:tc>
        <w:tc>
          <w:tcPr>
            <w:tcW w:w="1701" w:type="dxa"/>
            <w:shd w:val="clear" w:color="auto" w:fill="auto"/>
          </w:tcPr>
          <w:p w:rsidR="00B5261C" w:rsidRPr="001D2AA8" w:rsidRDefault="00B5261C" w:rsidP="00FF4DDC">
            <w:pPr>
              <w:pStyle w:val="ConsPlusNormal"/>
              <w:contextualSpacing/>
              <w:jc w:val="right"/>
              <w:rPr>
                <w:sz w:val="24"/>
                <w:szCs w:val="24"/>
              </w:rPr>
            </w:pPr>
          </w:p>
        </w:tc>
      </w:tr>
      <w:tr w:rsidR="00B5261C" w:rsidRPr="001D2AA8" w:rsidTr="001D2AA8">
        <w:tc>
          <w:tcPr>
            <w:tcW w:w="2802" w:type="dxa"/>
            <w:vMerge/>
            <w:shd w:val="clear" w:color="auto" w:fill="auto"/>
          </w:tcPr>
          <w:p w:rsidR="00B5261C" w:rsidRPr="001D2AA8" w:rsidRDefault="00B5261C" w:rsidP="00FF4DDC">
            <w:pPr>
              <w:pStyle w:val="ConsPlusNormal"/>
              <w:contextualSpacing/>
              <w:rPr>
                <w:sz w:val="24"/>
                <w:szCs w:val="24"/>
              </w:rPr>
            </w:pPr>
          </w:p>
        </w:tc>
        <w:tc>
          <w:tcPr>
            <w:tcW w:w="2551" w:type="dxa"/>
            <w:shd w:val="clear" w:color="auto" w:fill="auto"/>
          </w:tcPr>
          <w:p w:rsidR="00B5261C" w:rsidRPr="001D2AA8" w:rsidRDefault="00B5261C" w:rsidP="00FF4DDC">
            <w:pPr>
              <w:pStyle w:val="ConsPlusNormal"/>
              <w:contextualSpacing/>
              <w:rPr>
                <w:sz w:val="24"/>
                <w:szCs w:val="24"/>
              </w:rPr>
            </w:pPr>
            <w:r w:rsidRPr="001D2AA8">
              <w:rPr>
                <w:sz w:val="24"/>
                <w:szCs w:val="24"/>
              </w:rPr>
              <w:t>2024 год</w:t>
            </w:r>
          </w:p>
        </w:tc>
        <w:tc>
          <w:tcPr>
            <w:tcW w:w="1701" w:type="dxa"/>
            <w:shd w:val="clear" w:color="auto" w:fill="auto"/>
          </w:tcPr>
          <w:p w:rsidR="00B5261C" w:rsidRPr="001D2AA8" w:rsidRDefault="00B5261C" w:rsidP="00FF4DDC">
            <w:pPr>
              <w:pStyle w:val="ConsPlusNormal"/>
              <w:contextualSpacing/>
              <w:jc w:val="right"/>
              <w:rPr>
                <w:sz w:val="24"/>
                <w:szCs w:val="24"/>
              </w:rPr>
            </w:pPr>
            <w:r w:rsidRPr="001D2AA8">
              <w:rPr>
                <w:sz w:val="24"/>
                <w:szCs w:val="24"/>
              </w:rPr>
              <w:t>14 971,950</w:t>
            </w:r>
          </w:p>
        </w:tc>
        <w:tc>
          <w:tcPr>
            <w:tcW w:w="992" w:type="dxa"/>
            <w:shd w:val="clear" w:color="auto" w:fill="auto"/>
          </w:tcPr>
          <w:p w:rsidR="00B5261C" w:rsidRPr="001D2AA8" w:rsidRDefault="00B5261C" w:rsidP="00FF4DDC">
            <w:pPr>
              <w:pStyle w:val="ConsPlusNormal"/>
              <w:contextualSpacing/>
              <w:jc w:val="right"/>
              <w:rPr>
                <w:sz w:val="24"/>
                <w:szCs w:val="24"/>
              </w:rPr>
            </w:pPr>
          </w:p>
        </w:tc>
        <w:tc>
          <w:tcPr>
            <w:tcW w:w="1985" w:type="dxa"/>
            <w:shd w:val="clear" w:color="auto" w:fill="auto"/>
          </w:tcPr>
          <w:p w:rsidR="00B5261C" w:rsidRPr="001D2AA8" w:rsidRDefault="00B5261C" w:rsidP="00155D60">
            <w:pPr>
              <w:pStyle w:val="ConsPlusNormal"/>
              <w:contextualSpacing/>
              <w:jc w:val="right"/>
              <w:rPr>
                <w:sz w:val="24"/>
                <w:szCs w:val="24"/>
              </w:rPr>
            </w:pPr>
            <w:r w:rsidRPr="001D2AA8">
              <w:rPr>
                <w:sz w:val="24"/>
                <w:szCs w:val="24"/>
              </w:rPr>
              <w:t>4 710,000</w:t>
            </w:r>
          </w:p>
        </w:tc>
        <w:tc>
          <w:tcPr>
            <w:tcW w:w="1843" w:type="dxa"/>
            <w:shd w:val="clear" w:color="auto" w:fill="auto"/>
          </w:tcPr>
          <w:p w:rsidR="00B5261C" w:rsidRPr="001D2AA8" w:rsidRDefault="00B5261C" w:rsidP="00155D60">
            <w:pPr>
              <w:pStyle w:val="ConsPlusNormal"/>
              <w:contextualSpacing/>
              <w:jc w:val="right"/>
              <w:rPr>
                <w:sz w:val="24"/>
                <w:szCs w:val="24"/>
              </w:rPr>
            </w:pPr>
            <w:r w:rsidRPr="001D2AA8">
              <w:rPr>
                <w:sz w:val="24"/>
                <w:szCs w:val="24"/>
              </w:rPr>
              <w:t>8 761,950</w:t>
            </w:r>
          </w:p>
        </w:tc>
        <w:tc>
          <w:tcPr>
            <w:tcW w:w="1701" w:type="dxa"/>
            <w:shd w:val="clear" w:color="auto" w:fill="auto"/>
          </w:tcPr>
          <w:p w:rsidR="00B5261C" w:rsidRPr="001D2AA8" w:rsidRDefault="00B5261C" w:rsidP="00155D60">
            <w:pPr>
              <w:pStyle w:val="ConsPlusNormal"/>
              <w:contextualSpacing/>
              <w:jc w:val="right"/>
              <w:rPr>
                <w:sz w:val="24"/>
                <w:szCs w:val="24"/>
              </w:rPr>
            </w:pPr>
            <w:r w:rsidRPr="001D2AA8">
              <w:rPr>
                <w:sz w:val="24"/>
                <w:szCs w:val="24"/>
              </w:rPr>
              <w:t>1 500,000</w:t>
            </w:r>
          </w:p>
        </w:tc>
        <w:tc>
          <w:tcPr>
            <w:tcW w:w="1701" w:type="dxa"/>
            <w:shd w:val="clear" w:color="auto" w:fill="auto"/>
          </w:tcPr>
          <w:p w:rsidR="00B5261C" w:rsidRPr="001D2AA8" w:rsidRDefault="00B5261C" w:rsidP="00FF4DDC">
            <w:pPr>
              <w:pStyle w:val="ConsPlusNormal"/>
              <w:contextualSpacing/>
              <w:jc w:val="right"/>
              <w:rPr>
                <w:sz w:val="24"/>
                <w:szCs w:val="24"/>
              </w:rPr>
            </w:pPr>
          </w:p>
        </w:tc>
      </w:tr>
      <w:tr w:rsidR="00F710F7" w:rsidRPr="001D2AA8" w:rsidTr="001D2AA8">
        <w:tc>
          <w:tcPr>
            <w:tcW w:w="2802" w:type="dxa"/>
            <w:vMerge/>
            <w:shd w:val="clear" w:color="auto" w:fill="auto"/>
          </w:tcPr>
          <w:p w:rsidR="00F710F7" w:rsidRPr="001D2AA8" w:rsidRDefault="00F710F7" w:rsidP="00FF4DDC">
            <w:pPr>
              <w:pStyle w:val="ConsPlusNormal"/>
              <w:contextualSpacing/>
              <w:rPr>
                <w:sz w:val="24"/>
                <w:szCs w:val="24"/>
              </w:rPr>
            </w:pPr>
          </w:p>
        </w:tc>
        <w:tc>
          <w:tcPr>
            <w:tcW w:w="2551" w:type="dxa"/>
            <w:shd w:val="clear" w:color="auto" w:fill="auto"/>
          </w:tcPr>
          <w:p w:rsidR="00F710F7" w:rsidRPr="001D2AA8" w:rsidRDefault="00F710F7" w:rsidP="00FF4DDC">
            <w:pPr>
              <w:widowControl w:val="0"/>
              <w:autoSpaceDE w:val="0"/>
              <w:autoSpaceDN w:val="0"/>
              <w:adjustRightInd w:val="0"/>
              <w:spacing w:after="0" w:line="240" w:lineRule="auto"/>
              <w:contextualSpacing/>
              <w:rPr>
                <w:rFonts w:ascii="Arial" w:hAnsi="Arial" w:cs="Arial"/>
                <w:sz w:val="24"/>
                <w:szCs w:val="24"/>
              </w:rPr>
            </w:pPr>
            <w:r w:rsidRPr="001D2AA8">
              <w:rPr>
                <w:rFonts w:ascii="Arial" w:hAnsi="Arial" w:cs="Arial"/>
                <w:sz w:val="24"/>
                <w:szCs w:val="24"/>
              </w:rPr>
              <w:t>2025 год</w:t>
            </w:r>
          </w:p>
        </w:tc>
        <w:tc>
          <w:tcPr>
            <w:tcW w:w="1701" w:type="dxa"/>
            <w:shd w:val="clear" w:color="auto" w:fill="auto"/>
          </w:tcPr>
          <w:p w:rsidR="00F710F7" w:rsidRPr="001D2AA8" w:rsidRDefault="007F51CC" w:rsidP="00FF4DDC">
            <w:pPr>
              <w:pStyle w:val="ConsPlusNormal"/>
              <w:contextualSpacing/>
              <w:jc w:val="right"/>
              <w:rPr>
                <w:sz w:val="24"/>
                <w:szCs w:val="24"/>
              </w:rPr>
            </w:pPr>
            <w:r w:rsidRPr="001D2AA8">
              <w:rPr>
                <w:sz w:val="24"/>
                <w:szCs w:val="24"/>
              </w:rPr>
              <w:t>17 011,950</w:t>
            </w:r>
          </w:p>
        </w:tc>
        <w:tc>
          <w:tcPr>
            <w:tcW w:w="992" w:type="dxa"/>
            <w:shd w:val="clear" w:color="auto" w:fill="auto"/>
          </w:tcPr>
          <w:p w:rsidR="00F710F7" w:rsidRPr="001D2AA8" w:rsidRDefault="00F710F7" w:rsidP="00FF4DDC">
            <w:pPr>
              <w:pStyle w:val="ConsPlusNormal"/>
              <w:contextualSpacing/>
              <w:jc w:val="right"/>
              <w:rPr>
                <w:sz w:val="24"/>
                <w:szCs w:val="24"/>
              </w:rPr>
            </w:pPr>
          </w:p>
        </w:tc>
        <w:tc>
          <w:tcPr>
            <w:tcW w:w="1985" w:type="dxa"/>
            <w:shd w:val="clear" w:color="auto" w:fill="auto"/>
          </w:tcPr>
          <w:p w:rsidR="00F710F7" w:rsidRPr="001D2AA8" w:rsidRDefault="00B5261C" w:rsidP="00FF4DDC">
            <w:pPr>
              <w:pStyle w:val="ConsPlusNormal"/>
              <w:contextualSpacing/>
              <w:jc w:val="right"/>
              <w:rPr>
                <w:sz w:val="24"/>
                <w:szCs w:val="24"/>
              </w:rPr>
            </w:pPr>
            <w:r w:rsidRPr="001D2AA8">
              <w:rPr>
                <w:sz w:val="24"/>
                <w:szCs w:val="24"/>
              </w:rPr>
              <w:t>5 430,000</w:t>
            </w:r>
          </w:p>
        </w:tc>
        <w:tc>
          <w:tcPr>
            <w:tcW w:w="1843" w:type="dxa"/>
            <w:shd w:val="clear" w:color="auto" w:fill="auto"/>
          </w:tcPr>
          <w:p w:rsidR="00F710F7" w:rsidRPr="001D2AA8" w:rsidRDefault="00B5261C" w:rsidP="00FF4DDC">
            <w:pPr>
              <w:pStyle w:val="ConsPlusNormal"/>
              <w:contextualSpacing/>
              <w:jc w:val="right"/>
              <w:rPr>
                <w:sz w:val="24"/>
                <w:szCs w:val="24"/>
              </w:rPr>
            </w:pPr>
            <w:r w:rsidRPr="001D2AA8">
              <w:rPr>
                <w:sz w:val="24"/>
                <w:szCs w:val="24"/>
              </w:rPr>
              <w:t>10 081,950</w:t>
            </w:r>
          </w:p>
        </w:tc>
        <w:tc>
          <w:tcPr>
            <w:tcW w:w="1701" w:type="dxa"/>
            <w:shd w:val="clear" w:color="auto" w:fill="auto"/>
          </w:tcPr>
          <w:p w:rsidR="00F710F7" w:rsidRPr="001D2AA8" w:rsidRDefault="00B5261C" w:rsidP="00FF4DDC">
            <w:pPr>
              <w:pStyle w:val="ConsPlusNormal"/>
              <w:contextualSpacing/>
              <w:jc w:val="right"/>
              <w:rPr>
                <w:sz w:val="24"/>
                <w:szCs w:val="24"/>
              </w:rPr>
            </w:pPr>
            <w:r w:rsidRPr="001D2AA8">
              <w:rPr>
                <w:sz w:val="24"/>
                <w:szCs w:val="24"/>
              </w:rPr>
              <w:t>1 500,000</w:t>
            </w:r>
          </w:p>
        </w:tc>
        <w:tc>
          <w:tcPr>
            <w:tcW w:w="1701" w:type="dxa"/>
            <w:shd w:val="clear" w:color="auto" w:fill="auto"/>
          </w:tcPr>
          <w:p w:rsidR="00F710F7" w:rsidRPr="001D2AA8" w:rsidRDefault="00F710F7" w:rsidP="00FF4DDC">
            <w:pPr>
              <w:pStyle w:val="ConsPlusNormal"/>
              <w:contextualSpacing/>
              <w:jc w:val="right"/>
              <w:rPr>
                <w:sz w:val="24"/>
                <w:szCs w:val="24"/>
              </w:rPr>
            </w:pPr>
          </w:p>
        </w:tc>
      </w:tr>
      <w:tr w:rsidR="00F710F7" w:rsidRPr="001D2AA8" w:rsidTr="001D2AA8">
        <w:tc>
          <w:tcPr>
            <w:tcW w:w="2802" w:type="dxa"/>
            <w:vMerge/>
            <w:shd w:val="clear" w:color="auto" w:fill="auto"/>
          </w:tcPr>
          <w:p w:rsidR="00F710F7" w:rsidRPr="001D2AA8" w:rsidRDefault="00F710F7" w:rsidP="00FF4DDC">
            <w:pPr>
              <w:pStyle w:val="ConsPlusNormal"/>
              <w:contextualSpacing/>
              <w:rPr>
                <w:sz w:val="24"/>
                <w:szCs w:val="24"/>
              </w:rPr>
            </w:pPr>
          </w:p>
        </w:tc>
        <w:tc>
          <w:tcPr>
            <w:tcW w:w="2551" w:type="dxa"/>
            <w:shd w:val="clear" w:color="auto" w:fill="auto"/>
            <w:vAlign w:val="center"/>
          </w:tcPr>
          <w:p w:rsidR="00F710F7" w:rsidRPr="001D2AA8" w:rsidRDefault="00F710F7" w:rsidP="00FF4DDC">
            <w:pPr>
              <w:pStyle w:val="ConsPlusNormal"/>
              <w:contextualSpacing/>
              <w:rPr>
                <w:sz w:val="24"/>
                <w:szCs w:val="24"/>
              </w:rPr>
            </w:pPr>
            <w:r w:rsidRPr="001D2AA8">
              <w:rPr>
                <w:sz w:val="24"/>
                <w:szCs w:val="24"/>
              </w:rPr>
              <w:t>Всего</w:t>
            </w:r>
          </w:p>
        </w:tc>
        <w:tc>
          <w:tcPr>
            <w:tcW w:w="1701" w:type="dxa"/>
            <w:shd w:val="clear" w:color="auto" w:fill="auto"/>
          </w:tcPr>
          <w:p w:rsidR="00F710F7" w:rsidRPr="001D2AA8" w:rsidRDefault="00071C0F" w:rsidP="00FF4DDC">
            <w:pPr>
              <w:pStyle w:val="ConsPlusNormal"/>
              <w:contextualSpacing/>
              <w:jc w:val="right"/>
              <w:rPr>
                <w:sz w:val="24"/>
                <w:szCs w:val="24"/>
              </w:rPr>
            </w:pPr>
            <w:r w:rsidRPr="001D2AA8">
              <w:rPr>
                <w:sz w:val="24"/>
                <w:szCs w:val="24"/>
              </w:rPr>
              <w:t>105 246,676</w:t>
            </w:r>
          </w:p>
        </w:tc>
        <w:tc>
          <w:tcPr>
            <w:tcW w:w="992" w:type="dxa"/>
            <w:shd w:val="clear" w:color="auto" w:fill="auto"/>
          </w:tcPr>
          <w:p w:rsidR="00F710F7" w:rsidRPr="001D2AA8" w:rsidRDefault="00F710F7" w:rsidP="00FF4DDC">
            <w:pPr>
              <w:pStyle w:val="ConsPlusNormal"/>
              <w:contextualSpacing/>
              <w:jc w:val="right"/>
              <w:rPr>
                <w:sz w:val="24"/>
                <w:szCs w:val="24"/>
              </w:rPr>
            </w:pPr>
          </w:p>
        </w:tc>
        <w:tc>
          <w:tcPr>
            <w:tcW w:w="1985" w:type="dxa"/>
            <w:shd w:val="clear" w:color="auto" w:fill="auto"/>
          </w:tcPr>
          <w:p w:rsidR="00F710F7" w:rsidRPr="001D2AA8" w:rsidRDefault="00071C0F" w:rsidP="00FF4DDC">
            <w:pPr>
              <w:pStyle w:val="ConsPlusNormal"/>
              <w:contextualSpacing/>
              <w:jc w:val="right"/>
              <w:rPr>
                <w:sz w:val="24"/>
                <w:szCs w:val="24"/>
              </w:rPr>
            </w:pPr>
            <w:r w:rsidRPr="001D2AA8">
              <w:rPr>
                <w:sz w:val="24"/>
                <w:szCs w:val="24"/>
              </w:rPr>
              <w:t>32 634,799</w:t>
            </w:r>
          </w:p>
        </w:tc>
        <w:tc>
          <w:tcPr>
            <w:tcW w:w="1843" w:type="dxa"/>
            <w:shd w:val="clear" w:color="auto" w:fill="auto"/>
          </w:tcPr>
          <w:p w:rsidR="00F710F7" w:rsidRPr="001D2AA8" w:rsidRDefault="00071C0F" w:rsidP="00FF4DDC">
            <w:pPr>
              <w:pStyle w:val="ConsPlusNormal"/>
              <w:contextualSpacing/>
              <w:jc w:val="right"/>
              <w:rPr>
                <w:sz w:val="24"/>
                <w:szCs w:val="24"/>
              </w:rPr>
            </w:pPr>
            <w:r w:rsidRPr="001D2AA8">
              <w:rPr>
                <w:sz w:val="24"/>
                <w:szCs w:val="24"/>
              </w:rPr>
              <w:t>61 595,276</w:t>
            </w:r>
          </w:p>
        </w:tc>
        <w:tc>
          <w:tcPr>
            <w:tcW w:w="1701" w:type="dxa"/>
            <w:shd w:val="clear" w:color="auto" w:fill="auto"/>
          </w:tcPr>
          <w:p w:rsidR="00F710F7" w:rsidRPr="001D2AA8" w:rsidRDefault="00071C0F" w:rsidP="00FF4DDC">
            <w:pPr>
              <w:pStyle w:val="ConsPlusNormal"/>
              <w:contextualSpacing/>
              <w:jc w:val="right"/>
              <w:rPr>
                <w:sz w:val="24"/>
                <w:szCs w:val="24"/>
              </w:rPr>
            </w:pPr>
            <w:r w:rsidRPr="001D2AA8">
              <w:rPr>
                <w:sz w:val="24"/>
                <w:szCs w:val="24"/>
              </w:rPr>
              <w:t>11 016,600</w:t>
            </w:r>
          </w:p>
        </w:tc>
        <w:tc>
          <w:tcPr>
            <w:tcW w:w="1701" w:type="dxa"/>
            <w:shd w:val="clear" w:color="auto" w:fill="auto"/>
          </w:tcPr>
          <w:p w:rsidR="00F710F7" w:rsidRPr="001D2AA8" w:rsidRDefault="00F710F7" w:rsidP="00FF4DDC">
            <w:pPr>
              <w:pStyle w:val="ConsPlusNormal"/>
              <w:contextualSpacing/>
              <w:jc w:val="right"/>
              <w:rPr>
                <w:sz w:val="24"/>
                <w:szCs w:val="24"/>
              </w:rPr>
            </w:pPr>
          </w:p>
        </w:tc>
      </w:tr>
      <w:tr w:rsidR="00F710F7" w:rsidRPr="001D2AA8" w:rsidTr="001D2AA8">
        <w:tc>
          <w:tcPr>
            <w:tcW w:w="2802" w:type="dxa"/>
            <w:shd w:val="clear" w:color="auto" w:fill="auto"/>
          </w:tcPr>
          <w:p w:rsidR="00F710F7" w:rsidRPr="001D2AA8" w:rsidRDefault="00F710F7" w:rsidP="00FF4DDC">
            <w:pPr>
              <w:pStyle w:val="ConsPlusNormal"/>
              <w:contextualSpacing/>
              <w:jc w:val="center"/>
              <w:rPr>
                <w:sz w:val="24"/>
                <w:szCs w:val="24"/>
              </w:rPr>
            </w:pPr>
            <w:r w:rsidRPr="001D2AA8">
              <w:rPr>
                <w:sz w:val="24"/>
                <w:szCs w:val="24"/>
              </w:rPr>
              <w:t>Ожидаемые результаты реализации подпрограммы</w:t>
            </w:r>
          </w:p>
        </w:tc>
        <w:tc>
          <w:tcPr>
            <w:tcW w:w="12474" w:type="dxa"/>
            <w:gridSpan w:val="7"/>
            <w:shd w:val="clear" w:color="auto" w:fill="auto"/>
          </w:tcPr>
          <w:p w:rsidR="00F710F7" w:rsidRPr="001D2AA8" w:rsidRDefault="00F710F7" w:rsidP="00FF4DDC">
            <w:pPr>
              <w:pStyle w:val="ConsPlusNormal"/>
              <w:numPr>
                <w:ilvl w:val="0"/>
                <w:numId w:val="15"/>
              </w:numPr>
              <w:ind w:left="0" w:firstLine="0"/>
              <w:contextualSpacing/>
              <w:jc w:val="both"/>
              <w:rPr>
                <w:sz w:val="24"/>
                <w:szCs w:val="24"/>
              </w:rPr>
            </w:pPr>
            <w:r w:rsidRPr="001D2AA8">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130 семей.</w:t>
            </w:r>
          </w:p>
          <w:p w:rsidR="00F710F7" w:rsidRPr="001D2AA8" w:rsidRDefault="00F710F7" w:rsidP="00FF4DDC">
            <w:pPr>
              <w:pStyle w:val="ConsPlusNormal"/>
              <w:numPr>
                <w:ilvl w:val="0"/>
                <w:numId w:val="15"/>
              </w:numPr>
              <w:ind w:left="0" w:firstLine="0"/>
              <w:contextualSpacing/>
              <w:jc w:val="both"/>
              <w:rPr>
                <w:sz w:val="24"/>
                <w:szCs w:val="24"/>
              </w:rPr>
            </w:pPr>
            <w:r w:rsidRPr="001D2AA8">
              <w:rPr>
                <w:sz w:val="24"/>
                <w:szCs w:val="24"/>
              </w:rPr>
              <w:t>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7 семей.</w:t>
            </w:r>
          </w:p>
        </w:tc>
      </w:tr>
    </w:tbl>
    <w:p w:rsidR="00F710F7" w:rsidRPr="003C7C7F" w:rsidRDefault="00F710F7" w:rsidP="00F710F7">
      <w:pPr>
        <w:widowControl w:val="0"/>
        <w:autoSpaceDE w:val="0"/>
        <w:autoSpaceDN w:val="0"/>
        <w:adjustRightInd w:val="0"/>
        <w:spacing w:after="0" w:line="240" w:lineRule="auto"/>
        <w:ind w:firstLine="709"/>
        <w:contextualSpacing/>
        <w:jc w:val="both"/>
        <w:rPr>
          <w:rFonts w:ascii="Arial" w:hAnsi="Arial" w:cs="Arial"/>
          <w:sz w:val="28"/>
          <w:szCs w:val="28"/>
        </w:rPr>
        <w:sectPr w:rsidR="00F710F7" w:rsidRPr="003C7C7F" w:rsidSect="00F42196">
          <w:pgSz w:w="16838" w:h="11906" w:orient="landscape"/>
          <w:pgMar w:top="1134" w:right="1134" w:bottom="1701" w:left="1134" w:header="709" w:footer="709" w:gutter="0"/>
          <w:cols w:space="708"/>
          <w:docGrid w:linePitch="360"/>
        </w:sectPr>
      </w:pPr>
    </w:p>
    <w:p w:rsidR="00F710F7" w:rsidRPr="00CA6B7E" w:rsidRDefault="00F710F7" w:rsidP="00F710F7">
      <w:pPr>
        <w:widowControl w:val="0"/>
        <w:autoSpaceDE w:val="0"/>
        <w:autoSpaceDN w:val="0"/>
        <w:adjustRightInd w:val="0"/>
        <w:spacing w:after="0" w:line="240" w:lineRule="auto"/>
        <w:ind w:firstLine="709"/>
        <w:contextualSpacing/>
        <w:jc w:val="both"/>
        <w:rPr>
          <w:rFonts w:ascii="Arial" w:hAnsi="Arial" w:cs="Arial"/>
          <w:sz w:val="24"/>
          <w:szCs w:val="24"/>
        </w:rPr>
      </w:pPr>
    </w:p>
    <w:p w:rsidR="00F710F7" w:rsidRPr="00CA6B7E" w:rsidRDefault="00F710F7" w:rsidP="00F710F7">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CA6B7E">
        <w:rPr>
          <w:rFonts w:ascii="Arial" w:hAnsi="Arial" w:cs="Arial"/>
          <w:b/>
          <w:sz w:val="24"/>
          <w:szCs w:val="24"/>
        </w:rPr>
        <w:t>Цель и задачи, ожидаемые результаты реализации подпрограммы</w:t>
      </w:r>
    </w:p>
    <w:p w:rsidR="00F710F7" w:rsidRPr="00CA6B7E" w:rsidRDefault="00F710F7" w:rsidP="00F710F7">
      <w:pPr>
        <w:pStyle w:val="a3"/>
        <w:widowControl w:val="0"/>
        <w:autoSpaceDE w:val="0"/>
        <w:autoSpaceDN w:val="0"/>
        <w:adjustRightInd w:val="0"/>
        <w:spacing w:after="0" w:line="240" w:lineRule="auto"/>
        <w:ind w:left="0"/>
        <w:outlineLvl w:val="2"/>
        <w:rPr>
          <w:rFonts w:ascii="Arial" w:hAnsi="Arial" w:cs="Arial"/>
          <w:b/>
          <w:sz w:val="24"/>
          <w:szCs w:val="24"/>
        </w:rPr>
      </w:pPr>
    </w:p>
    <w:p w:rsidR="0082736D" w:rsidRPr="00CA6B7E" w:rsidRDefault="00F710F7" w:rsidP="00BE6B75">
      <w:pPr>
        <w:pStyle w:val="a3"/>
        <w:widowControl w:val="0"/>
        <w:autoSpaceDE w:val="0"/>
        <w:autoSpaceDN w:val="0"/>
        <w:adjustRightInd w:val="0"/>
        <w:spacing w:after="0" w:line="240" w:lineRule="auto"/>
        <w:ind w:left="0" w:firstLine="709"/>
        <w:jc w:val="both"/>
        <w:rPr>
          <w:rFonts w:ascii="Arial" w:hAnsi="Arial" w:cs="Arial"/>
          <w:sz w:val="24"/>
          <w:szCs w:val="24"/>
        </w:rPr>
      </w:pPr>
      <w:r w:rsidRPr="00CA6B7E">
        <w:rPr>
          <w:rFonts w:ascii="Arial" w:hAnsi="Arial" w:cs="Arial"/>
          <w:sz w:val="24"/>
          <w:szCs w:val="24"/>
        </w:rPr>
        <w:t>Цель</w:t>
      </w:r>
      <w:r w:rsidR="00BE6B75" w:rsidRPr="00CA6B7E">
        <w:rPr>
          <w:rFonts w:ascii="Arial" w:hAnsi="Arial" w:cs="Arial"/>
          <w:sz w:val="24"/>
          <w:szCs w:val="24"/>
        </w:rPr>
        <w:t>ю</w:t>
      </w:r>
      <w:r w:rsidRPr="00CA6B7E">
        <w:rPr>
          <w:rFonts w:ascii="Arial" w:hAnsi="Arial" w:cs="Arial"/>
          <w:sz w:val="24"/>
          <w:szCs w:val="24"/>
        </w:rPr>
        <w:t xml:space="preserve"> подпрограммы </w:t>
      </w:r>
      <w:r w:rsidR="00862186" w:rsidRPr="00CA6B7E">
        <w:rPr>
          <w:rFonts w:ascii="Arial" w:hAnsi="Arial" w:cs="Arial"/>
          <w:sz w:val="24"/>
          <w:szCs w:val="24"/>
        </w:rPr>
        <w:t>яв</w:t>
      </w:r>
      <w:r w:rsidR="0082736D" w:rsidRPr="00CA6B7E">
        <w:rPr>
          <w:rFonts w:ascii="Arial" w:hAnsi="Arial" w:cs="Arial"/>
          <w:sz w:val="24"/>
          <w:szCs w:val="24"/>
        </w:rPr>
        <w:t>ляется предоставление государственной поддержки в решении жилищной проблемы молодым семьям, нуждающимся в улучшении жилищных условий. Основные задачи подпрограммы: предоставление молодым семьям социальных выплат на</w:t>
      </w:r>
      <w:r w:rsidR="00862186" w:rsidRPr="00CA6B7E">
        <w:rPr>
          <w:rFonts w:ascii="Arial" w:hAnsi="Arial" w:cs="Arial"/>
          <w:sz w:val="24"/>
          <w:szCs w:val="24"/>
        </w:rPr>
        <w:t xml:space="preserve"> приобретение жилья экономкласса</w:t>
      </w:r>
      <w:r w:rsidR="0082736D" w:rsidRPr="00CA6B7E">
        <w:rPr>
          <w:rFonts w:ascii="Arial" w:hAnsi="Arial" w:cs="Arial"/>
          <w:sz w:val="24"/>
          <w:szCs w:val="24"/>
        </w:rPr>
        <w:t xml:space="preserve"> или строительство индивидуального жилого дома экономкласса создание условий для обеспечения доступности жилья для граждан, проживающих на территории Кимовского района.</w:t>
      </w:r>
    </w:p>
    <w:p w:rsidR="00F710F7" w:rsidRPr="00CA6B7E" w:rsidRDefault="00F710F7" w:rsidP="00F710F7">
      <w:pPr>
        <w:pStyle w:val="a3"/>
        <w:widowControl w:val="0"/>
        <w:autoSpaceDE w:val="0"/>
        <w:autoSpaceDN w:val="0"/>
        <w:adjustRightInd w:val="0"/>
        <w:spacing w:after="0" w:line="240" w:lineRule="auto"/>
        <w:ind w:left="0" w:firstLine="709"/>
        <w:jc w:val="both"/>
        <w:rPr>
          <w:rFonts w:ascii="Arial" w:hAnsi="Arial" w:cs="Arial"/>
          <w:sz w:val="24"/>
          <w:szCs w:val="24"/>
        </w:rPr>
      </w:pPr>
      <w:r w:rsidRPr="00CA6B7E">
        <w:rPr>
          <w:rFonts w:ascii="Arial" w:hAnsi="Arial" w:cs="Arial"/>
          <w:sz w:val="24"/>
          <w:szCs w:val="24"/>
        </w:rPr>
        <w:t>Ожидаемые результаты реализации подпрограммы:</w:t>
      </w:r>
    </w:p>
    <w:p w:rsidR="00F710F7" w:rsidRPr="00CA6B7E" w:rsidRDefault="00F710F7" w:rsidP="00F710F7">
      <w:pPr>
        <w:pStyle w:val="ConsPlusNormal"/>
        <w:numPr>
          <w:ilvl w:val="0"/>
          <w:numId w:val="17"/>
        </w:numPr>
        <w:ind w:left="0" w:firstLine="709"/>
        <w:contextualSpacing/>
        <w:jc w:val="both"/>
        <w:rPr>
          <w:sz w:val="24"/>
          <w:szCs w:val="24"/>
        </w:rPr>
      </w:pPr>
      <w:r w:rsidRPr="00CA6B7E">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130 семей.</w:t>
      </w:r>
    </w:p>
    <w:p w:rsidR="00F710F7" w:rsidRPr="00CA6B7E" w:rsidRDefault="00F710F7" w:rsidP="00F710F7">
      <w:pPr>
        <w:pStyle w:val="ConsPlusNormal"/>
        <w:numPr>
          <w:ilvl w:val="0"/>
          <w:numId w:val="17"/>
        </w:numPr>
        <w:ind w:left="0" w:firstLine="709"/>
        <w:contextualSpacing/>
        <w:jc w:val="both"/>
        <w:rPr>
          <w:sz w:val="24"/>
          <w:szCs w:val="24"/>
        </w:rPr>
      </w:pPr>
      <w:r w:rsidRPr="00CA6B7E">
        <w:rPr>
          <w:sz w:val="24"/>
          <w:szCs w:val="24"/>
        </w:rPr>
        <w:t>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7 семей.</w:t>
      </w:r>
    </w:p>
    <w:p w:rsidR="00F710F7" w:rsidRPr="00CA6B7E" w:rsidRDefault="00F710F7" w:rsidP="00F710F7">
      <w:pPr>
        <w:pStyle w:val="a3"/>
        <w:widowControl w:val="0"/>
        <w:autoSpaceDE w:val="0"/>
        <w:autoSpaceDN w:val="0"/>
        <w:adjustRightInd w:val="0"/>
        <w:spacing w:after="0" w:line="240" w:lineRule="auto"/>
        <w:ind w:left="0" w:firstLine="709"/>
        <w:jc w:val="both"/>
        <w:rPr>
          <w:rFonts w:ascii="Arial" w:hAnsi="Arial" w:cs="Arial"/>
          <w:sz w:val="24"/>
          <w:szCs w:val="24"/>
        </w:rPr>
        <w:sectPr w:rsidR="00F710F7" w:rsidRPr="00CA6B7E" w:rsidSect="00FF4DDC">
          <w:pgSz w:w="11906" w:h="16838"/>
          <w:pgMar w:top="1134" w:right="567" w:bottom="1134" w:left="1701" w:header="709" w:footer="709" w:gutter="0"/>
          <w:cols w:space="708"/>
          <w:docGrid w:linePitch="360"/>
        </w:sectPr>
      </w:pPr>
      <w:r w:rsidRPr="00CA6B7E">
        <w:rPr>
          <w:rFonts w:ascii="Arial" w:hAnsi="Arial" w:cs="Arial"/>
          <w:sz w:val="24"/>
          <w:szCs w:val="24"/>
        </w:rPr>
        <w:t>Перечень показателей подпрограммы, характеризующих решение задач подпрограммы, приведен в разделе «Информация о показателях результативности и эффективности государственной программы»</w:t>
      </w:r>
    </w:p>
    <w:p w:rsidR="00F710F7" w:rsidRPr="00CA6B7E" w:rsidRDefault="00F710F7" w:rsidP="00F710F7">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CA6B7E">
        <w:rPr>
          <w:rFonts w:ascii="Arial" w:hAnsi="Arial" w:cs="Arial"/>
          <w:b/>
          <w:sz w:val="24"/>
          <w:szCs w:val="24"/>
        </w:rPr>
        <w:lastRenderedPageBreak/>
        <w:t>Перечень мероприятий и проектов подпрограммы</w:t>
      </w:r>
    </w:p>
    <w:p w:rsidR="00F710F7" w:rsidRPr="003C7C7F" w:rsidRDefault="00F710F7" w:rsidP="00F710F7">
      <w:pPr>
        <w:widowControl w:val="0"/>
        <w:autoSpaceDE w:val="0"/>
        <w:autoSpaceDN w:val="0"/>
        <w:adjustRightInd w:val="0"/>
        <w:spacing w:after="0" w:line="240" w:lineRule="auto"/>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052"/>
        <w:gridCol w:w="1471"/>
        <w:gridCol w:w="1506"/>
        <w:gridCol w:w="1701"/>
        <w:gridCol w:w="2125"/>
        <w:gridCol w:w="1560"/>
        <w:gridCol w:w="1560"/>
        <w:gridCol w:w="2268"/>
      </w:tblGrid>
      <w:tr w:rsidR="00F710F7" w:rsidRPr="003C7C7F" w:rsidTr="00CA6B7E">
        <w:tc>
          <w:tcPr>
            <w:tcW w:w="3052" w:type="dxa"/>
            <w:vMerge w:val="restart"/>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Наименование</w:t>
            </w:r>
          </w:p>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мероприятия (проекта)</w:t>
            </w:r>
          </w:p>
        </w:tc>
        <w:tc>
          <w:tcPr>
            <w:tcW w:w="1471" w:type="dxa"/>
            <w:vMerge w:val="restart"/>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Срок исполнения</w:t>
            </w:r>
          </w:p>
        </w:tc>
        <w:tc>
          <w:tcPr>
            <w:tcW w:w="8452" w:type="dxa"/>
            <w:gridSpan w:val="5"/>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Ответственные за выполнение мероприятия (проекта)</w:t>
            </w:r>
          </w:p>
        </w:tc>
      </w:tr>
      <w:tr w:rsidR="00F710F7" w:rsidRPr="003C7C7F" w:rsidTr="00CA6B7E">
        <w:tc>
          <w:tcPr>
            <w:tcW w:w="3052" w:type="dxa"/>
            <w:vMerge/>
            <w:tcBorders>
              <w:top w:val="single" w:sz="4" w:space="0" w:color="auto"/>
              <w:left w:val="single" w:sz="4" w:space="0" w:color="auto"/>
              <w:bottom w:val="single" w:sz="4" w:space="0" w:color="auto"/>
              <w:right w:val="single" w:sz="4" w:space="0" w:color="auto"/>
            </w:tcBorders>
            <w:vAlign w:val="center"/>
            <w:hideMark/>
          </w:tcPr>
          <w:p w:rsidR="00F710F7" w:rsidRPr="003C7C7F" w:rsidRDefault="00F710F7" w:rsidP="00FF4DDC">
            <w:pPr>
              <w:spacing w:after="0" w:line="240" w:lineRule="auto"/>
              <w:rPr>
                <w:rFonts w:ascii="Arial" w:hAnsi="Arial" w:cs="Arial"/>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F710F7" w:rsidRPr="003C7C7F" w:rsidRDefault="00F710F7" w:rsidP="00FF4DDC">
            <w:pPr>
              <w:spacing w:after="0" w:line="240" w:lineRule="auto"/>
              <w:rPr>
                <w:rFonts w:ascii="Arial" w:hAnsi="Arial" w:cs="Arial"/>
                <w:sz w:val="24"/>
                <w:szCs w:val="24"/>
              </w:rPr>
            </w:pPr>
          </w:p>
        </w:tc>
        <w:tc>
          <w:tcPr>
            <w:tcW w:w="1506" w:type="dxa"/>
            <w:vMerge w:val="restart"/>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trike/>
                <w:sz w:val="24"/>
                <w:szCs w:val="24"/>
              </w:rPr>
            </w:pPr>
            <w:r w:rsidRPr="003C7C7F">
              <w:rPr>
                <w:rFonts w:ascii="Arial" w:hAnsi="Arial" w:cs="Arial"/>
                <w:sz w:val="24"/>
                <w:szCs w:val="24"/>
              </w:rPr>
              <w:t>Всего</w:t>
            </w:r>
          </w:p>
        </w:tc>
        <w:tc>
          <w:tcPr>
            <w:tcW w:w="6946" w:type="dxa"/>
            <w:gridSpan w:val="4"/>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710F7" w:rsidRPr="003C7C7F" w:rsidRDefault="00F710F7" w:rsidP="00FF4DDC">
            <w:pPr>
              <w:spacing w:after="0" w:line="240" w:lineRule="auto"/>
              <w:rPr>
                <w:rFonts w:ascii="Arial" w:hAnsi="Arial" w:cs="Arial"/>
                <w:sz w:val="24"/>
                <w:szCs w:val="24"/>
              </w:rPr>
            </w:pPr>
          </w:p>
        </w:tc>
      </w:tr>
      <w:tr w:rsidR="00F710F7" w:rsidRPr="003C7C7F" w:rsidTr="00CA6B7E">
        <w:tc>
          <w:tcPr>
            <w:tcW w:w="3052" w:type="dxa"/>
            <w:vMerge/>
            <w:tcBorders>
              <w:top w:val="single" w:sz="4" w:space="0" w:color="auto"/>
              <w:left w:val="single" w:sz="4" w:space="0" w:color="auto"/>
              <w:bottom w:val="single" w:sz="4" w:space="0" w:color="auto"/>
              <w:right w:val="single" w:sz="4" w:space="0" w:color="auto"/>
            </w:tcBorders>
            <w:vAlign w:val="center"/>
            <w:hideMark/>
          </w:tcPr>
          <w:p w:rsidR="00F710F7" w:rsidRPr="003C7C7F" w:rsidRDefault="00F710F7" w:rsidP="00FF4DDC">
            <w:pPr>
              <w:spacing w:after="0" w:line="240" w:lineRule="auto"/>
              <w:rPr>
                <w:rFonts w:ascii="Arial" w:hAnsi="Arial" w:cs="Arial"/>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F710F7" w:rsidRPr="003C7C7F" w:rsidRDefault="00F710F7" w:rsidP="00FF4DDC">
            <w:pPr>
              <w:spacing w:after="0" w:line="240" w:lineRule="auto"/>
              <w:rPr>
                <w:rFonts w:ascii="Arial" w:hAnsi="Arial" w:cs="Arial"/>
                <w:sz w:val="24"/>
                <w:szCs w:val="24"/>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F710F7" w:rsidRPr="003C7C7F" w:rsidRDefault="00F710F7" w:rsidP="00FF4DDC">
            <w:pPr>
              <w:spacing w:after="0" w:line="240" w:lineRule="auto"/>
              <w:rPr>
                <w:rFonts w:ascii="Arial" w:hAnsi="Arial" w:cs="Arial"/>
                <w:strike/>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федерального</w:t>
            </w:r>
          </w:p>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бюджета</w:t>
            </w:r>
          </w:p>
        </w:tc>
        <w:tc>
          <w:tcPr>
            <w:tcW w:w="2125" w:type="dxa"/>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бюджета Тульской</w:t>
            </w:r>
          </w:p>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области</w:t>
            </w:r>
          </w:p>
        </w:tc>
        <w:tc>
          <w:tcPr>
            <w:tcW w:w="1560" w:type="dxa"/>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местных</w:t>
            </w:r>
          </w:p>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бюджетов</w:t>
            </w:r>
          </w:p>
        </w:tc>
        <w:tc>
          <w:tcPr>
            <w:tcW w:w="1560" w:type="dxa"/>
            <w:tcBorders>
              <w:top w:val="single" w:sz="4" w:space="0" w:color="auto"/>
              <w:left w:val="single" w:sz="4" w:space="0" w:color="auto"/>
              <w:bottom w:val="single" w:sz="4" w:space="0" w:color="auto"/>
              <w:right w:val="single" w:sz="4" w:space="0" w:color="auto"/>
            </w:tcBorders>
            <w:hideMark/>
          </w:tcPr>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внебюджетных</w:t>
            </w:r>
          </w:p>
          <w:p w:rsidR="00F710F7" w:rsidRPr="003C7C7F" w:rsidRDefault="00F710F7" w:rsidP="00FF4DDC">
            <w:pPr>
              <w:widowControl w:val="0"/>
              <w:autoSpaceDE w:val="0"/>
              <w:autoSpaceDN w:val="0"/>
              <w:adjustRightInd w:val="0"/>
              <w:spacing w:after="0" w:line="240" w:lineRule="auto"/>
              <w:jc w:val="center"/>
              <w:rPr>
                <w:rFonts w:ascii="Arial" w:hAnsi="Arial" w:cs="Arial"/>
                <w:sz w:val="24"/>
                <w:szCs w:val="24"/>
              </w:rPr>
            </w:pPr>
            <w:r w:rsidRPr="003C7C7F">
              <w:rPr>
                <w:rFonts w:ascii="Arial" w:hAnsi="Arial" w:cs="Arial"/>
                <w:sz w:val="24"/>
                <w:szCs w:val="24"/>
              </w:rPr>
              <w:t>источников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710F7" w:rsidRPr="003C7C7F" w:rsidRDefault="00F710F7" w:rsidP="00FF4DDC">
            <w:pPr>
              <w:spacing w:after="0" w:line="240" w:lineRule="auto"/>
              <w:rPr>
                <w:rFonts w:ascii="Arial" w:hAnsi="Arial" w:cs="Arial"/>
                <w:sz w:val="24"/>
                <w:szCs w:val="24"/>
              </w:rPr>
            </w:pPr>
          </w:p>
        </w:tc>
      </w:tr>
    </w:tbl>
    <w:p w:rsidR="00F710F7" w:rsidRPr="003C7C7F" w:rsidRDefault="00F710F7" w:rsidP="00F710F7">
      <w:pPr>
        <w:widowControl w:val="0"/>
        <w:autoSpaceDE w:val="0"/>
        <w:autoSpaceDN w:val="0"/>
        <w:adjustRightInd w:val="0"/>
        <w:spacing w:after="0" w:line="240" w:lineRule="auto"/>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052"/>
        <w:gridCol w:w="1454"/>
        <w:gridCol w:w="1523"/>
        <w:gridCol w:w="1701"/>
        <w:gridCol w:w="2125"/>
        <w:gridCol w:w="1560"/>
        <w:gridCol w:w="1560"/>
        <w:gridCol w:w="2264"/>
      </w:tblGrid>
      <w:tr w:rsidR="00F710F7" w:rsidRPr="00CA6B7E" w:rsidTr="00CA6B7E">
        <w:trPr>
          <w:tblHeader/>
        </w:trPr>
        <w:tc>
          <w:tcPr>
            <w:tcW w:w="3052" w:type="dxa"/>
            <w:tcBorders>
              <w:top w:val="single" w:sz="4" w:space="0" w:color="auto"/>
              <w:left w:val="single" w:sz="4" w:space="0" w:color="auto"/>
              <w:bottom w:val="single" w:sz="4" w:space="0" w:color="auto"/>
              <w:right w:val="single" w:sz="4" w:space="0" w:color="auto"/>
            </w:tcBorders>
            <w:hideMark/>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w:t>
            </w:r>
          </w:p>
        </w:tc>
        <w:tc>
          <w:tcPr>
            <w:tcW w:w="1454" w:type="dxa"/>
            <w:tcBorders>
              <w:top w:val="single" w:sz="4" w:space="0" w:color="auto"/>
              <w:left w:val="single" w:sz="4" w:space="0" w:color="auto"/>
              <w:bottom w:val="single" w:sz="4" w:space="0" w:color="auto"/>
              <w:right w:val="single" w:sz="4" w:space="0" w:color="auto"/>
            </w:tcBorders>
            <w:hideMark/>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w:t>
            </w:r>
          </w:p>
        </w:tc>
        <w:tc>
          <w:tcPr>
            <w:tcW w:w="1523" w:type="dxa"/>
            <w:tcBorders>
              <w:top w:val="single" w:sz="4" w:space="0" w:color="auto"/>
              <w:left w:val="single" w:sz="4" w:space="0" w:color="auto"/>
              <w:bottom w:val="single" w:sz="4" w:space="0" w:color="auto"/>
              <w:right w:val="single" w:sz="4" w:space="0" w:color="auto"/>
            </w:tcBorders>
            <w:hideMark/>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4</w:t>
            </w:r>
          </w:p>
        </w:tc>
        <w:tc>
          <w:tcPr>
            <w:tcW w:w="2125" w:type="dxa"/>
            <w:tcBorders>
              <w:top w:val="single" w:sz="4" w:space="0" w:color="auto"/>
              <w:left w:val="single" w:sz="4" w:space="0" w:color="auto"/>
              <w:bottom w:val="single" w:sz="4" w:space="0" w:color="auto"/>
              <w:right w:val="single" w:sz="4" w:space="0" w:color="auto"/>
            </w:tcBorders>
            <w:hideMark/>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7</w:t>
            </w:r>
          </w:p>
        </w:tc>
        <w:tc>
          <w:tcPr>
            <w:tcW w:w="2264" w:type="dxa"/>
            <w:tcBorders>
              <w:top w:val="single" w:sz="4" w:space="0" w:color="auto"/>
              <w:left w:val="single" w:sz="4" w:space="0" w:color="auto"/>
              <w:bottom w:val="single" w:sz="4" w:space="0" w:color="auto"/>
              <w:right w:val="single" w:sz="4" w:space="0" w:color="auto"/>
            </w:tcBorders>
            <w:hideMark/>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8</w:t>
            </w:r>
          </w:p>
        </w:tc>
      </w:tr>
      <w:tr w:rsidR="00F710F7" w:rsidRPr="00CA6B7E" w:rsidTr="00CA6B7E">
        <w:tc>
          <w:tcPr>
            <w:tcW w:w="3052" w:type="dxa"/>
            <w:tcBorders>
              <w:top w:val="single" w:sz="4" w:space="0" w:color="auto"/>
              <w:left w:val="single" w:sz="4" w:space="0" w:color="auto"/>
              <w:bottom w:val="single" w:sz="4" w:space="0" w:color="auto"/>
              <w:right w:val="single" w:sz="4" w:space="0" w:color="auto"/>
            </w:tcBorders>
          </w:tcPr>
          <w:p w:rsidR="00F710F7" w:rsidRPr="00CA6B7E" w:rsidRDefault="00A9069E" w:rsidP="002E7FDE">
            <w:pPr>
              <w:pStyle w:val="a3"/>
              <w:widowControl w:val="0"/>
              <w:autoSpaceDE w:val="0"/>
              <w:autoSpaceDN w:val="0"/>
              <w:adjustRightInd w:val="0"/>
              <w:spacing w:after="0" w:line="240" w:lineRule="auto"/>
              <w:ind w:left="0"/>
              <w:jc w:val="both"/>
              <w:rPr>
                <w:rFonts w:ascii="Arial" w:hAnsi="Arial" w:cs="Arial"/>
                <w:sz w:val="24"/>
                <w:szCs w:val="24"/>
              </w:rPr>
            </w:pPr>
            <w:r w:rsidRPr="00CA6B7E">
              <w:rPr>
                <w:rFonts w:ascii="Arial" w:hAnsi="Arial" w:cs="Arial"/>
                <w:sz w:val="24"/>
                <w:szCs w:val="24"/>
              </w:rPr>
              <w:t>1</w:t>
            </w:r>
            <w:r w:rsidR="00F710F7" w:rsidRPr="00CA6B7E">
              <w:rPr>
                <w:rFonts w:ascii="Arial" w:hAnsi="Arial" w:cs="Arial"/>
                <w:sz w:val="24"/>
                <w:szCs w:val="24"/>
              </w:rPr>
              <w:t xml:space="preserve">. </w:t>
            </w:r>
            <w:r w:rsidR="002E7FDE" w:rsidRPr="00CA6B7E">
              <w:rPr>
                <w:rFonts w:ascii="Arial" w:hAnsi="Arial" w:cs="Arial"/>
                <w:sz w:val="24"/>
                <w:szCs w:val="24"/>
              </w:rPr>
              <w:t>Подпрограмма «Обеспечение жильем молодых семей в муниципальном образовании Кимовский район на 2018-2025 годы»</w:t>
            </w:r>
          </w:p>
        </w:tc>
        <w:tc>
          <w:tcPr>
            <w:tcW w:w="1454"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2018 - 2025 годы,</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в том числе:</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2018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2019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2020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2021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2022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2023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2024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2025 год</w:t>
            </w:r>
          </w:p>
        </w:tc>
        <w:tc>
          <w:tcPr>
            <w:tcW w:w="1523"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105 246,676</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11 066,706</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6 388,270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12 931,950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12 931,950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14 971,950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14 971,950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14 971,950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17 011,950</w:t>
            </w:r>
          </w:p>
        </w:tc>
        <w:tc>
          <w:tcPr>
            <w:tcW w:w="1701"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32 634,799</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3 101,239</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1 993,560         3 990,000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3 990,000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4 710,000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4 710,000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4 710,000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5 430,000</w:t>
            </w:r>
          </w:p>
        </w:tc>
        <w:tc>
          <w:tcPr>
            <w:tcW w:w="2125"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61 595,276</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6 689,905</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3 653,671</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7 441,950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7 441,950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8 761,950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8 761,950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8 761,950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10 081,950</w:t>
            </w:r>
          </w:p>
        </w:tc>
        <w:tc>
          <w:tcPr>
            <w:tcW w:w="1560"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11 016,600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1 275,561</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741,039</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1 500,000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1 500,000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1 500,000 1 500,000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1 500,000</w:t>
            </w:r>
          </w:p>
          <w:p w:rsidR="00F710F7" w:rsidRPr="00CA6B7E" w:rsidRDefault="00F710F7" w:rsidP="000156D4">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1 500,000</w:t>
            </w:r>
          </w:p>
        </w:tc>
        <w:tc>
          <w:tcPr>
            <w:tcW w:w="1560"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F710F7" w:rsidRPr="00CA6B7E" w:rsidRDefault="00F710F7" w:rsidP="000156D4">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r w:rsidR="00F710F7" w:rsidRPr="00CA6B7E" w:rsidTr="00CA6B7E">
        <w:tc>
          <w:tcPr>
            <w:tcW w:w="3052" w:type="dxa"/>
            <w:tcBorders>
              <w:top w:val="single" w:sz="4" w:space="0" w:color="auto"/>
              <w:left w:val="single" w:sz="4" w:space="0" w:color="auto"/>
              <w:bottom w:val="single" w:sz="4" w:space="0" w:color="auto"/>
              <w:right w:val="single" w:sz="4" w:space="0" w:color="auto"/>
            </w:tcBorders>
          </w:tcPr>
          <w:p w:rsidR="00F710F7" w:rsidRPr="00CA6B7E" w:rsidRDefault="00A9069E" w:rsidP="00FF4DDC">
            <w:pPr>
              <w:pStyle w:val="a3"/>
              <w:widowControl w:val="0"/>
              <w:autoSpaceDE w:val="0"/>
              <w:autoSpaceDN w:val="0"/>
              <w:adjustRightInd w:val="0"/>
              <w:spacing w:after="0" w:line="240" w:lineRule="auto"/>
              <w:ind w:left="0"/>
              <w:jc w:val="both"/>
              <w:rPr>
                <w:rFonts w:ascii="Arial" w:hAnsi="Arial" w:cs="Arial"/>
                <w:sz w:val="24"/>
                <w:szCs w:val="24"/>
              </w:rPr>
            </w:pPr>
            <w:r w:rsidRPr="00CA6B7E">
              <w:rPr>
                <w:rFonts w:ascii="Arial" w:hAnsi="Arial" w:cs="Arial"/>
                <w:sz w:val="24"/>
                <w:szCs w:val="24"/>
              </w:rPr>
              <w:t>1</w:t>
            </w:r>
            <w:r w:rsidR="00F710F7" w:rsidRPr="00CA6B7E">
              <w:rPr>
                <w:rFonts w:ascii="Arial" w:hAnsi="Arial" w:cs="Arial"/>
                <w:sz w:val="24"/>
                <w:szCs w:val="24"/>
              </w:rPr>
              <w:t>.1. Предоставление субсидий на реализацию мероприятий по обеспечению жильем молодых семей</w:t>
            </w:r>
          </w:p>
        </w:tc>
        <w:tc>
          <w:tcPr>
            <w:tcW w:w="1454"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2018-2025 годы,</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в том числе:</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2018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2019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2020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2021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2022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2023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2024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2025 год</w:t>
            </w:r>
          </w:p>
        </w:tc>
        <w:tc>
          <w:tcPr>
            <w:tcW w:w="1523"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104 384,488</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0156D4">
            <w:pPr>
              <w:widowControl w:val="0"/>
              <w:autoSpaceDE w:val="0"/>
              <w:autoSpaceDN w:val="0"/>
              <w:adjustRightInd w:val="0"/>
              <w:spacing w:after="0" w:line="240" w:lineRule="auto"/>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10 996,218</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6 388,270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12 800,000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12 800,000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14 840,000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14 840,000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14 840,000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16 880,000</w:t>
            </w:r>
          </w:p>
        </w:tc>
        <w:tc>
          <w:tcPr>
            <w:tcW w:w="1701"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32 634,799</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0156D4">
            <w:pPr>
              <w:widowControl w:val="0"/>
              <w:autoSpaceDE w:val="0"/>
              <w:autoSpaceDN w:val="0"/>
              <w:adjustRightInd w:val="0"/>
              <w:spacing w:after="0" w:line="240" w:lineRule="auto"/>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3 101,239</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1 993,560         3 990,000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3 990,000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4 710,000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4 710,000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4 710,000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5 430,000</w:t>
            </w:r>
          </w:p>
        </w:tc>
        <w:tc>
          <w:tcPr>
            <w:tcW w:w="2125"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60 733,088</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0156D4">
            <w:pPr>
              <w:widowControl w:val="0"/>
              <w:autoSpaceDE w:val="0"/>
              <w:autoSpaceDN w:val="0"/>
              <w:adjustRightInd w:val="0"/>
              <w:spacing w:after="0" w:line="240" w:lineRule="auto"/>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6 619,417</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3 653,671</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7 310,000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7 310,000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8 630,000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8 630,000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8 630,000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 xml:space="preserve"> 9 950,000</w:t>
            </w:r>
          </w:p>
        </w:tc>
        <w:tc>
          <w:tcPr>
            <w:tcW w:w="1560"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11 016,600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0156D4">
            <w:pPr>
              <w:widowControl w:val="0"/>
              <w:autoSpaceDE w:val="0"/>
              <w:autoSpaceDN w:val="0"/>
              <w:adjustRightInd w:val="0"/>
              <w:spacing w:after="0" w:line="240" w:lineRule="auto"/>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1 275,561</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741,039</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1 500,000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1 500,000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1 500,000 1 500,000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1 500,000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1 500,000</w:t>
            </w:r>
          </w:p>
        </w:tc>
        <w:tc>
          <w:tcPr>
            <w:tcW w:w="1560"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lastRenderedPageBreak/>
              <w:t>-</w:t>
            </w:r>
          </w:p>
        </w:tc>
        <w:tc>
          <w:tcPr>
            <w:tcW w:w="2264"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spacing w:line="240" w:lineRule="auto"/>
              <w:rPr>
                <w:rFonts w:ascii="Arial" w:hAnsi="Arial" w:cs="Arial"/>
                <w:sz w:val="24"/>
                <w:szCs w:val="24"/>
              </w:rPr>
            </w:pPr>
            <w:r w:rsidRPr="00CA6B7E">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r w:rsidR="00F710F7" w:rsidRPr="00CA6B7E" w:rsidTr="00CA6B7E">
        <w:tc>
          <w:tcPr>
            <w:tcW w:w="3052" w:type="dxa"/>
            <w:tcBorders>
              <w:top w:val="single" w:sz="4" w:space="0" w:color="auto"/>
              <w:left w:val="single" w:sz="4" w:space="0" w:color="auto"/>
              <w:bottom w:val="single" w:sz="4" w:space="0" w:color="auto"/>
              <w:right w:val="single" w:sz="4" w:space="0" w:color="auto"/>
            </w:tcBorders>
          </w:tcPr>
          <w:p w:rsidR="00F710F7" w:rsidRPr="00CA6B7E" w:rsidRDefault="00A9069E" w:rsidP="00FF4DDC">
            <w:pPr>
              <w:pStyle w:val="a3"/>
              <w:widowControl w:val="0"/>
              <w:autoSpaceDE w:val="0"/>
              <w:autoSpaceDN w:val="0"/>
              <w:adjustRightInd w:val="0"/>
              <w:spacing w:after="0" w:line="240" w:lineRule="auto"/>
              <w:ind w:left="0"/>
              <w:jc w:val="both"/>
              <w:rPr>
                <w:rFonts w:ascii="Arial" w:hAnsi="Arial" w:cs="Arial"/>
                <w:sz w:val="24"/>
                <w:szCs w:val="24"/>
              </w:rPr>
            </w:pPr>
            <w:r w:rsidRPr="00CA6B7E">
              <w:rPr>
                <w:rFonts w:ascii="Arial" w:hAnsi="Arial" w:cs="Arial"/>
                <w:sz w:val="24"/>
                <w:szCs w:val="24"/>
              </w:rPr>
              <w:lastRenderedPageBreak/>
              <w:t>1</w:t>
            </w:r>
            <w:r w:rsidR="00F710F7" w:rsidRPr="00CA6B7E">
              <w:rPr>
                <w:rFonts w:ascii="Arial" w:hAnsi="Arial" w:cs="Arial"/>
                <w:sz w:val="24"/>
                <w:szCs w:val="24"/>
              </w:rPr>
              <w:t xml:space="preserve">.2. Предоставление средств из бюджета Тульской области местным бюджетам на мероприятие по предоставлению дополнительной социальной выплаты молодым семьям при рождении (усыновлении) одного ребенка </w:t>
            </w:r>
          </w:p>
        </w:tc>
        <w:tc>
          <w:tcPr>
            <w:tcW w:w="1454"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2018-2025 годы,</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в том числе:</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2018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2019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2020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2021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2022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2023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2024 год</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2025 год</w:t>
            </w:r>
          </w:p>
        </w:tc>
        <w:tc>
          <w:tcPr>
            <w:tcW w:w="1523"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862,188</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70,488</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tc>
        <w:tc>
          <w:tcPr>
            <w:tcW w:w="1701"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w:t>
            </w:r>
          </w:p>
        </w:tc>
        <w:tc>
          <w:tcPr>
            <w:tcW w:w="2125"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 xml:space="preserve">    862,188</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70,488</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131,950</w:t>
            </w:r>
          </w:p>
        </w:tc>
        <w:tc>
          <w:tcPr>
            <w:tcW w:w="1560"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widowControl w:val="0"/>
              <w:autoSpaceDE w:val="0"/>
              <w:autoSpaceDN w:val="0"/>
              <w:adjustRightInd w:val="0"/>
              <w:spacing w:after="0" w:line="240" w:lineRule="auto"/>
              <w:jc w:val="center"/>
              <w:rPr>
                <w:rFonts w:ascii="Arial" w:hAnsi="Arial" w:cs="Arial"/>
                <w:sz w:val="24"/>
                <w:szCs w:val="24"/>
              </w:rPr>
            </w:pPr>
            <w:r w:rsidRPr="00CA6B7E">
              <w:rPr>
                <w:rFonts w:ascii="Arial" w:hAnsi="Arial" w:cs="Arial"/>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F710F7" w:rsidRPr="00CA6B7E" w:rsidRDefault="00F710F7" w:rsidP="00FF4DDC">
            <w:pPr>
              <w:spacing w:line="240" w:lineRule="auto"/>
              <w:rPr>
                <w:rFonts w:ascii="Arial" w:hAnsi="Arial" w:cs="Arial"/>
                <w:sz w:val="24"/>
                <w:szCs w:val="24"/>
              </w:rPr>
            </w:pPr>
            <w:r w:rsidRPr="00CA6B7E">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bl>
    <w:p w:rsidR="00F710F7" w:rsidRPr="003C7C7F" w:rsidRDefault="00F710F7" w:rsidP="00F710F7">
      <w:pPr>
        <w:pStyle w:val="a3"/>
        <w:widowControl w:val="0"/>
        <w:autoSpaceDE w:val="0"/>
        <w:autoSpaceDN w:val="0"/>
        <w:adjustRightInd w:val="0"/>
        <w:spacing w:after="0" w:line="240" w:lineRule="auto"/>
        <w:ind w:left="0" w:firstLine="709"/>
        <w:jc w:val="both"/>
        <w:rPr>
          <w:rFonts w:ascii="Arial" w:hAnsi="Arial" w:cs="Arial"/>
          <w:sz w:val="4"/>
          <w:szCs w:val="4"/>
        </w:rPr>
      </w:pPr>
    </w:p>
    <w:p w:rsidR="00F710F7" w:rsidRPr="003C7C7F" w:rsidRDefault="00F710F7" w:rsidP="00F710F7">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8"/>
          <w:szCs w:val="28"/>
        </w:rPr>
        <w:sectPr w:rsidR="00F710F7" w:rsidRPr="003C7C7F" w:rsidSect="00FF4DDC">
          <w:pgSz w:w="16838" w:h="11906" w:orient="landscape"/>
          <w:pgMar w:top="1701" w:right="1134" w:bottom="1134" w:left="1134" w:header="709" w:footer="709" w:gutter="0"/>
          <w:cols w:space="708"/>
          <w:docGrid w:linePitch="360"/>
        </w:sectPr>
      </w:pPr>
    </w:p>
    <w:p w:rsidR="00F710F7" w:rsidRPr="00AA4E2E" w:rsidRDefault="00F710F7" w:rsidP="00F710F7">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AA4E2E">
        <w:rPr>
          <w:rFonts w:ascii="Arial" w:hAnsi="Arial" w:cs="Arial"/>
          <w:b/>
          <w:sz w:val="24"/>
          <w:szCs w:val="24"/>
        </w:rPr>
        <w:lastRenderedPageBreak/>
        <w:t>Управление реализацией подпрограммы</w:t>
      </w:r>
      <w:r w:rsidR="00FB38C4" w:rsidRPr="00AA4E2E">
        <w:rPr>
          <w:rFonts w:ascii="Arial" w:hAnsi="Arial" w:cs="Arial"/>
          <w:b/>
          <w:sz w:val="24"/>
          <w:szCs w:val="24"/>
        </w:rPr>
        <w:t xml:space="preserve"> </w:t>
      </w:r>
      <w:r w:rsidRPr="00AA4E2E">
        <w:rPr>
          <w:rFonts w:ascii="Arial" w:hAnsi="Arial" w:cs="Arial"/>
          <w:b/>
          <w:sz w:val="24"/>
          <w:szCs w:val="24"/>
        </w:rPr>
        <w:t>и контроль за ходом ее выполнения</w:t>
      </w:r>
    </w:p>
    <w:p w:rsidR="00F710F7" w:rsidRPr="00AA4E2E" w:rsidRDefault="00F710F7" w:rsidP="00F710F7">
      <w:pPr>
        <w:pStyle w:val="a3"/>
        <w:widowControl w:val="0"/>
        <w:shd w:val="clear" w:color="auto" w:fill="FFFFFF" w:themeFill="background1"/>
        <w:autoSpaceDE w:val="0"/>
        <w:autoSpaceDN w:val="0"/>
        <w:adjustRightInd w:val="0"/>
        <w:spacing w:after="0" w:line="240" w:lineRule="auto"/>
        <w:ind w:left="0"/>
        <w:outlineLvl w:val="3"/>
        <w:rPr>
          <w:rFonts w:ascii="Arial" w:hAnsi="Arial" w:cs="Arial"/>
          <w:b/>
          <w:sz w:val="24"/>
          <w:szCs w:val="24"/>
        </w:rPr>
      </w:pPr>
    </w:p>
    <w:p w:rsidR="00F710F7" w:rsidRPr="00AA4E2E" w:rsidRDefault="00D9154F"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Реализация подпрограммы</w:t>
      </w:r>
      <w:r w:rsidR="00F710F7" w:rsidRPr="00AA4E2E">
        <w:rPr>
          <w:rFonts w:ascii="Arial" w:hAnsi="Arial" w:cs="Arial"/>
          <w:sz w:val="24"/>
          <w:szCs w:val="24"/>
        </w:rPr>
        <w:t xml:space="preserve"> осуществляется в рамках мероприятия «Обеспечение жильем молодых семей» государственной </w:t>
      </w:r>
      <w:hyperlink r:id="rId9" w:history="1">
        <w:r w:rsidR="00F710F7" w:rsidRPr="00AA4E2E">
          <w:rPr>
            <w:rFonts w:ascii="Arial" w:hAnsi="Arial" w:cs="Arial"/>
            <w:sz w:val="24"/>
            <w:szCs w:val="24"/>
          </w:rPr>
          <w:t>программы</w:t>
        </w:r>
      </w:hyperlink>
      <w:r w:rsidR="00F710F7" w:rsidRPr="00AA4E2E">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 xml:space="preserve">Механизм реализации </w:t>
      </w:r>
      <w:r w:rsidR="00D4538C" w:rsidRPr="00AA4E2E">
        <w:rPr>
          <w:rFonts w:ascii="Arial" w:hAnsi="Arial" w:cs="Arial"/>
          <w:sz w:val="24"/>
          <w:szCs w:val="24"/>
        </w:rPr>
        <w:t>подпрограммы</w:t>
      </w:r>
      <w:r w:rsidRPr="00AA4E2E">
        <w:rPr>
          <w:rFonts w:ascii="Arial" w:hAnsi="Arial" w:cs="Arial"/>
          <w:sz w:val="24"/>
          <w:szCs w:val="24"/>
        </w:rPr>
        <w:t xml:space="preserve"> предполагает оказание государственной поддержки молодым семьям – участникам </w:t>
      </w:r>
      <w:r w:rsidR="00D4538C" w:rsidRPr="00AA4E2E">
        <w:rPr>
          <w:rFonts w:ascii="Arial" w:hAnsi="Arial" w:cs="Arial"/>
          <w:sz w:val="24"/>
          <w:szCs w:val="24"/>
        </w:rPr>
        <w:t>подпрограммы</w:t>
      </w:r>
      <w:r w:rsidRPr="00AA4E2E">
        <w:rPr>
          <w:rFonts w:ascii="Arial" w:hAnsi="Arial" w:cs="Arial"/>
          <w:sz w:val="24"/>
          <w:szCs w:val="24"/>
        </w:rPr>
        <w:t xml:space="preserve"> в улучшении жилищных условий путем:</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 xml:space="preserve">1) предоставления им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которая предоставляется и используется в соответствии с мероприятием «Обеспечение жильем молодых семей» государственной </w:t>
      </w:r>
      <w:hyperlink r:id="rId10" w:history="1">
        <w:r w:rsidRPr="00AA4E2E">
          <w:rPr>
            <w:rFonts w:ascii="Arial" w:hAnsi="Arial" w:cs="Arial"/>
            <w:sz w:val="24"/>
            <w:szCs w:val="24"/>
          </w:rPr>
          <w:t>программы</w:t>
        </w:r>
      </w:hyperlink>
      <w:r w:rsidRPr="00AA4E2E">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 xml:space="preserve">б) предоставления им дополнительной социальной выплаты за счет средств бюджета Тульской области в размере 5 процентов средней стоимости стандартного жилья при рождении (усыновлении) одного ребенка для погашения части кредита или займа, предоставленного на приобретение или строительство стандартного жилья, в том числе ипотечного жилищного кредита, либо собственных средств молодой семьи, затраченных на приобретение стандартного жилья или строительство индивидуального стандартного жилья. </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Предоставление указанной дополнительной социальной выплаты производится в соответствии с Порядком предоставления иных межбюджетных трансфертов из бюджета Тульской области местным бюджетам на мероприятие по предоставлению дополнительной социальной выплаты молодым семьям при рождении (усыновлении) одного ребенка (приложение № 4 к настоящей государственной программе).</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bookmarkStart w:id="0" w:name="Par299"/>
      <w:bookmarkEnd w:id="0"/>
      <w:r w:rsidRPr="00AA4E2E">
        <w:rPr>
          <w:rFonts w:ascii="Arial" w:hAnsi="Arial" w:cs="Arial"/>
          <w:sz w:val="24"/>
          <w:szCs w:val="24"/>
        </w:rPr>
        <w:t>Участником мероприятия может быть молодая семья, постоянно проживающая на территории Кимовского района,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молодая семья):</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1) возраст каждого из супругов либо одного родителя в неполной семье на день принятия министерством молодежной политики Тульской области решения о включении молодой семьи – участницы мероприятия в список молодых семей – претендентов на получение социальных выплат в соответствующем году не превышает 35 лет;</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2) молодая семья признана нуждающейся в жилом помещении в соответствии с пунктом 4 настоящего раздела;</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w:t>
      </w:r>
      <w:r w:rsidRPr="00AA4E2E">
        <w:rPr>
          <w:rFonts w:ascii="Arial" w:hAnsi="Arial" w:cs="Arial"/>
          <w:sz w:val="24"/>
          <w:szCs w:val="24"/>
        </w:rPr>
        <w:lastRenderedPageBreak/>
        <w:t xml:space="preserve">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1" w:history="1">
        <w:r w:rsidRPr="00AA4E2E">
          <w:rPr>
            <w:rFonts w:ascii="Arial" w:hAnsi="Arial" w:cs="Arial"/>
            <w:sz w:val="24"/>
            <w:szCs w:val="24"/>
          </w:rPr>
          <w:t>статьей 51</w:t>
        </w:r>
      </w:hyperlink>
      <w:r w:rsidRPr="00AA4E2E">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 xml:space="preserve">Органы местного самоуправления руководствуются </w:t>
      </w:r>
      <w:hyperlink r:id="rId12" w:history="1">
        <w:r w:rsidRPr="00AA4E2E">
          <w:rPr>
            <w:rFonts w:ascii="Arial" w:hAnsi="Arial" w:cs="Arial"/>
            <w:sz w:val="24"/>
            <w:szCs w:val="24"/>
          </w:rPr>
          <w:t>статьей 53</w:t>
        </w:r>
      </w:hyperlink>
      <w:r w:rsidRPr="00AA4E2E">
        <w:rPr>
          <w:rFonts w:ascii="Arial" w:hAnsi="Arial" w:cs="Arial"/>
          <w:sz w:val="24"/>
          <w:szCs w:val="24"/>
        </w:rPr>
        <w:t xml:space="preserve"> Жилищного кодекса Российской Федерации для признания молодых семей нуждающимися в жилых помещениях. При этом молодые семьи, супруги в которой зарегистрированы по одному адресу менее 5 лет, имеют право участвовать в мероприятии с учетом требований </w:t>
      </w:r>
      <w:hyperlink w:anchor="Par299" w:history="1">
        <w:r w:rsidRPr="00AA4E2E">
          <w:rPr>
            <w:rFonts w:ascii="Arial" w:hAnsi="Arial" w:cs="Arial"/>
            <w:sz w:val="24"/>
            <w:szCs w:val="24"/>
          </w:rPr>
          <w:t xml:space="preserve">пункта 3 подраздела </w:t>
        </w:r>
      </w:hyperlink>
      <w:r w:rsidRPr="00AA4E2E">
        <w:rPr>
          <w:rFonts w:ascii="Arial" w:hAnsi="Arial" w:cs="Arial"/>
          <w:sz w:val="24"/>
          <w:szCs w:val="24"/>
        </w:rPr>
        <w:t>5.1.3.2.</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lang w:eastAsia="ru-RU"/>
        </w:rPr>
      </w:pPr>
      <w:r w:rsidRPr="00AA4E2E">
        <w:rPr>
          <w:rFonts w:ascii="Arial" w:hAnsi="Arial" w:cs="Arial"/>
          <w:sz w:val="24"/>
          <w:szCs w:val="24"/>
        </w:rPr>
        <w:t xml:space="preserve">Для определения уровня доходов молодой семьи, необходимого для участия в мероприятии, орган местного самоуправления применяют </w:t>
      </w:r>
      <w:r w:rsidRPr="00AA4E2E">
        <w:rPr>
          <w:rFonts w:ascii="Arial" w:hAnsi="Arial" w:cs="Arial"/>
          <w:sz w:val="24"/>
          <w:szCs w:val="24"/>
          <w:lang w:eastAsia="ru-RU"/>
        </w:rPr>
        <w:t>Положение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утвержденное постановлением администрации Тульской области от 12.10.2006 № 507.</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Право выбора участия в данном мероприятии либо в другом мероприятии, предусматривающем оказание государственной поддержки в улучшении жилищных условий за счет средств бюджета Тульской области, принадлежит молодой семье.</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Доля средств федерального бюджета в соответствии с показателем уровня бюджетной обеспеченности Тульской области рассчитывается ежегодно в соответствии с условиями реализации мероприятия.</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Администрация муниципального образования Кимовский район предоставляет до 50 процентов от начисленных социальных выплат. Уровень софинансирования для каждого муниципального образования Тульской области определяется министерством финансов Тульской области ежегодно согласно уровню бюджетной обеспеченности каждого муниципального образования Тульской области и доводится до министерства строительства и жилищно-коммунального хозяйства Тульской области. Администрация муниципального образования Кимовский район, осуществляющая выдачу свидетельств, информирует молодые семьи, принимающие решение об участии в мероприятии, об условиях его реализации, а указанные молодые семьи дают письменное согласие на участие в нем на условиях, установленных нормативными правовыми актами Российской Федерацией и Тульской области.</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 xml:space="preserve">Администрация муниципального образования Кимовский район, участвующая в реализации мероприятия, осуществляет до 1 июня года, предшествующего планируемому, проверку представленных молодыми семьями документов, формирует списки молодых семей для участия в мероприятии в планируемом году, в порядке, установленном правительством Тульской области, и представляет их в министерство молодежной политики Тульской области. </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 xml:space="preserve">Министерство молодежной политики Тульской области на основании списков, полученных от органов местного самоуправления Тульской </w:t>
      </w:r>
      <w:r w:rsidRPr="00AA4E2E">
        <w:rPr>
          <w:rFonts w:ascii="Arial" w:hAnsi="Arial" w:cs="Arial"/>
          <w:sz w:val="24"/>
          <w:szCs w:val="24"/>
        </w:rPr>
        <w:lastRenderedPageBreak/>
        <w:t>области, и с учетом средств, которые планируется выделить на предоставление социальных выплат из бюджета Тульской области и местных бюджетов на соответствующий год, а при наличии средств, предусмотренных организациями, участвующими в реализации мероприятия, за исключением организаций, предоставляющих жилищные кредиты и займы, с учетом указанных средств формирует сводный список молодых семей - участников мероприятия, изъявивших желание получить социальную выплату, в планируемом году и утверждает его.</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Расчет социальной выплаты осуществляется по каждой семье с учетом средств, которые планируется выделить на предоставление социальных выплат из бюджета Тульской области и местных бюджетов на соответствующий год, в соответствии со следующей методикой.</w:t>
      </w:r>
    </w:p>
    <w:p w:rsidR="00F710F7" w:rsidRPr="00AA4E2E" w:rsidRDefault="00F710F7" w:rsidP="00F710F7">
      <w:pPr>
        <w:shd w:val="clear" w:color="auto" w:fill="FFFFFF" w:themeFill="background1"/>
        <w:autoSpaceDE w:val="0"/>
        <w:autoSpaceDN w:val="0"/>
        <w:adjustRightInd w:val="0"/>
        <w:spacing w:after="0" w:line="240" w:lineRule="auto"/>
        <w:contextualSpacing/>
        <w:jc w:val="center"/>
        <w:rPr>
          <w:rFonts w:ascii="Arial" w:hAnsi="Arial" w:cs="Arial"/>
          <w:b/>
          <w:sz w:val="24"/>
          <w:szCs w:val="24"/>
        </w:rPr>
      </w:pPr>
    </w:p>
    <w:p w:rsidR="00F710F7" w:rsidRPr="00AA4E2E" w:rsidRDefault="00833442" w:rsidP="00F710F7">
      <w:pPr>
        <w:shd w:val="clear" w:color="auto" w:fill="FFFFFF" w:themeFill="background1"/>
        <w:autoSpaceDE w:val="0"/>
        <w:autoSpaceDN w:val="0"/>
        <w:adjustRightInd w:val="0"/>
        <w:spacing w:after="0" w:line="240" w:lineRule="auto"/>
        <w:contextualSpacing/>
        <w:jc w:val="center"/>
        <w:rPr>
          <w:rFonts w:ascii="Arial" w:hAnsi="Arial" w:cs="Arial"/>
          <w:b/>
          <w:sz w:val="24"/>
          <w:szCs w:val="24"/>
        </w:rPr>
      </w:pPr>
      <w:r w:rsidRPr="00AA4E2E">
        <w:rPr>
          <w:rFonts w:ascii="Arial" w:hAnsi="Arial" w:cs="Arial"/>
          <w:b/>
          <w:sz w:val="24"/>
          <w:szCs w:val="24"/>
        </w:rPr>
        <w:t xml:space="preserve">5.1.4. </w:t>
      </w:r>
      <w:r w:rsidR="00F710F7" w:rsidRPr="00AA4E2E">
        <w:rPr>
          <w:rFonts w:ascii="Arial" w:hAnsi="Arial" w:cs="Arial"/>
          <w:b/>
          <w:sz w:val="24"/>
          <w:szCs w:val="24"/>
        </w:rPr>
        <w:t>Методика расчета социальной выплаты молодой семье</w:t>
      </w:r>
      <w:r w:rsidR="00F710F7" w:rsidRPr="00AA4E2E">
        <w:rPr>
          <w:rFonts w:ascii="Arial" w:hAnsi="Arial" w:cs="Arial"/>
          <w:b/>
          <w:sz w:val="24"/>
          <w:szCs w:val="24"/>
        </w:rPr>
        <w:br/>
        <w:t>по различным уровням бюджета</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center"/>
        <w:rPr>
          <w:rFonts w:ascii="Arial" w:hAnsi="Arial" w:cs="Arial"/>
          <w:b/>
          <w:sz w:val="24"/>
          <w:szCs w:val="24"/>
        </w:rPr>
      </w:pP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Расчет осуществляется в рублях до двух знаков после запятой (до копеек) по каждой семье, включенной в сводный список молодых семей – участников мероприятия, изъявивших желание получить социальную выплату в планируемом году.</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СВ – размер социальной выплаты, предоставляемой молодой семье;</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 xml:space="preserve">процентов БО – процент бюджетной обеспеченности муниципального образования Тульской области, определяемый на соответствующий год министерством финансов Тульской области в соответствии с </w:t>
      </w:r>
      <w:hyperlink r:id="rId13" w:history="1">
        <w:r w:rsidRPr="00AA4E2E">
          <w:rPr>
            <w:rFonts w:ascii="Arial" w:hAnsi="Arial" w:cs="Arial"/>
            <w:sz w:val="24"/>
            <w:szCs w:val="24"/>
          </w:rPr>
          <w:t>постановлением</w:t>
        </w:r>
      </w:hyperlink>
      <w:r w:rsidRPr="00AA4E2E">
        <w:rPr>
          <w:rFonts w:ascii="Arial" w:hAnsi="Arial" w:cs="Arial"/>
          <w:sz w:val="24"/>
          <w:szCs w:val="24"/>
        </w:rPr>
        <w:t xml:space="preserve"> правительства Тульской области от 06.02.2014 № 50 «О предоставлении и распределении субсидий из бюджета Тульской области местным бюджетам»;</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С – субсидия, предоставляемая бюджету муниципального образования Тульской области;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ФБ – средства федерального бюджета;</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РБ – средства бюджета Тульской области;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МБ – средства соответствующего бюджета муниципального образования Тульской области;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процентов РО – процент бюджетной обеспеченности Тульской области.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Рассчитывается доля субсидии, предоставляемой бюджету муниципального образования Тульской области для социальной выплаты:</w:t>
      </w:r>
    </w:p>
    <w:p w:rsidR="00F710F7" w:rsidRPr="00AA4E2E" w:rsidRDefault="00F710F7" w:rsidP="00F710F7">
      <w:pPr>
        <w:shd w:val="clear" w:color="auto" w:fill="FFFFFF" w:themeFill="background1"/>
        <w:autoSpaceDE w:val="0"/>
        <w:autoSpaceDN w:val="0"/>
        <w:adjustRightInd w:val="0"/>
        <w:spacing w:after="0" w:line="240" w:lineRule="auto"/>
        <w:contextualSpacing/>
        <w:jc w:val="center"/>
        <w:rPr>
          <w:rFonts w:ascii="Arial" w:hAnsi="Arial" w:cs="Arial"/>
          <w:sz w:val="24"/>
          <w:szCs w:val="24"/>
        </w:rPr>
      </w:pPr>
      <w:r w:rsidRPr="00AA4E2E">
        <w:rPr>
          <w:rFonts w:ascii="Arial" w:hAnsi="Arial" w:cs="Arial"/>
          <w:sz w:val="24"/>
          <w:szCs w:val="24"/>
        </w:rPr>
        <w:t>С = СВ / 100 x (100 – процентов БО)</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Округление осуществляется по математическому принципу в пользу бюджета муниципального образования Тульской области до двух знаков после запятой в формате константы.</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Рассчитывается доля муниципального бюджета для предоставления социальной выплаты:</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center"/>
        <w:rPr>
          <w:rFonts w:ascii="Arial" w:hAnsi="Arial" w:cs="Arial"/>
          <w:sz w:val="24"/>
          <w:szCs w:val="24"/>
        </w:rPr>
      </w:pPr>
      <w:r w:rsidRPr="00AA4E2E">
        <w:rPr>
          <w:rFonts w:ascii="Arial" w:hAnsi="Arial" w:cs="Arial"/>
          <w:sz w:val="24"/>
          <w:szCs w:val="24"/>
        </w:rPr>
        <w:t>МБ = СВ – С</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Рассчитывается доля субсидии, предоставляемой за счет средств федерального бюджета:</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center"/>
        <w:rPr>
          <w:rFonts w:ascii="Arial" w:hAnsi="Arial" w:cs="Arial"/>
          <w:sz w:val="24"/>
          <w:szCs w:val="24"/>
        </w:rPr>
      </w:pPr>
      <w:r w:rsidRPr="00AA4E2E">
        <w:rPr>
          <w:rFonts w:ascii="Arial" w:hAnsi="Arial" w:cs="Arial"/>
          <w:sz w:val="24"/>
          <w:szCs w:val="24"/>
        </w:rPr>
        <w:t>ФБ = С / 100 x процентов РО</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Округление осуществляется по математическому принципу в пользу бюджета Тульской области до двух знаков после запятой в формате константы.</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Рассчитывается доля субсидии, предоставляемой за счет средств бюджета Тульской области: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center"/>
        <w:rPr>
          <w:rFonts w:ascii="Arial" w:hAnsi="Arial" w:cs="Arial"/>
          <w:sz w:val="24"/>
          <w:szCs w:val="24"/>
        </w:rPr>
      </w:pPr>
      <w:r w:rsidRPr="00AA4E2E">
        <w:rPr>
          <w:rFonts w:ascii="Arial" w:hAnsi="Arial" w:cs="Arial"/>
          <w:sz w:val="24"/>
          <w:szCs w:val="24"/>
        </w:rPr>
        <w:t>РБ = СВ – ФБ – МБ.</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w:t>
      </w:r>
      <w:r w:rsidRPr="00AA4E2E">
        <w:rPr>
          <w:rFonts w:ascii="Arial" w:hAnsi="Arial" w:cs="Arial"/>
          <w:sz w:val="24"/>
          <w:szCs w:val="24"/>
        </w:rPr>
        <w:lastRenderedPageBreak/>
        <w:t>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После утверждения распределения субсидий федерального бюджета между бюджетами субъектов Российской Федерации на соответствующий финансовый год и доведения этих сведений до органов исполнительной власти субъектов Российской Федерации министерство молодежной политики Тульской области формирует и утверждает список молодых семей – претендентов на получение социальных выплат в планируемом году (далее – список претендентов) на основании сводного списка молодых семей – участников мероприятия, изъявивших желание получить социальную выплату в планируемом году, и распределения субсидий между муниципальными образованиями Тульской области, отобранными для реализации мероприятия с учетом следующих критериев:</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1) в первую очередь в список претендентов включаются молодые семьи, поставленные на учет в качестве нуждающихся в улучшении жилищных условий до 1 марта 2005 года, а также молодые семьи, имеющие</w:t>
      </w:r>
      <w:r w:rsidRPr="00AA4E2E">
        <w:rPr>
          <w:rFonts w:ascii="Arial" w:hAnsi="Arial" w:cs="Arial"/>
          <w:sz w:val="24"/>
          <w:szCs w:val="24"/>
        </w:rPr>
        <w:br/>
        <w:t>3 и более детей, ставшие таковыми до 1 июня года, предшествующего планируемому;</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2) количество молодых семей, включаемых в список претендентов, определяется хронологической последовательностью по дате заявления на участие в мероприятии;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3) список претендентов формируется по муниципальным образованиям;</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4) минимальное количество молодых семей в списке претендентов по муниципальному образованию – 1.</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Распределение субсидий между муниципальными образованиями Тульской области производится правительством Тульской области на основании списка претендентов на текущий год.</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Субсидия бюджету муниципального образования Тульской области состоит из суммы всех частей социальных выплат молодых семей по соответствующему муниципальному образованию Тульской области, вошедших в список молодых семей – претендентов на получение социальных выплат в соответствующем году.</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В целях эффективного использования бюджетных средств общий объем субсидии муниципальному образованию Тульской области может быть перераспределен в соответствующем финансовом году при внесении изменений в список молодых семей – претендентов на получение социальных выплат в соответствующем году с учетом уровня финансового обеспечения муниципального образования Тульской области, в порядке, установленном правительством Тульской области.</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Размер социальной выплаты, предоставляемой молодой семье, рассчитывается органом местного самоуправления Тульской области,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Полученное свидетельство сдается его владельцем в банк, отобранный для участия в мероприятии,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указанным банком.</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lastRenderedPageBreak/>
        <w:t>Жилое помещение, приобретенное или построенное молодой семьей, должно находиться на территории Тульской области.</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Условиями участия муниципального образования Тульской области в мероприятии являются:</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1) наличие нормативного правового акта муниципального образования Тульской области, утверждающего перечень мероприятий (программу) по обеспечению жильем молодых семей;</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2) предоставление обязательств муниципального образования Тульской области по финансированию мероприятий (программы) по обеспечению жильем молодых семей.</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Ответственным исполнителем мероприятия является комитет жилищно-коммунального хозяйства администрации муниципального образования Кимовский район.</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Текущее управление и контроль за реализацией мероприятия осуществляется комитетом жилищно-коммунального хозяйства администрации муниципального образования Кимовский район.</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Администрация муниципального образования Кимовский район осуществляет:</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1) организацию учета молодых семей, участвующих в мероприятии;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2) доведение до сведения молодых семей условий участия в мероприятии;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3) формирование и представление в министерство молодежной политики Тульской области списка молодых семей - участников мероприятия;</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4) формирование и представление в министерство строительства и жилищно-коммунального хозяйства Тульской области заявок на реализацию мероприятия на планируемый год;</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 xml:space="preserve">5) работу по проверке соответствия молодых семей условиям участия в мероприятии; </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6) в течение 2 месяцев после получения уведомления о лимитах бюджетных ассигнований из бюджета Тульской области, предназначенных для предоставления социальных выплат,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 молодежной политики Тульской области;</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7) предоставление молодым семьям социальных выплат на приобретение стандартного жилья или строительство стандартного индивидуального жилого дома;</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8) проведение мониторинга реализации мероприятия на муниципальном уровне, подготовку информационно-аналитических и отчетных материалов;</w:t>
      </w:r>
    </w:p>
    <w:p w:rsidR="00F710F7" w:rsidRPr="00AA4E2E" w:rsidRDefault="00F710F7" w:rsidP="00F710F7">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9) предоставление информационно-аналитических и отчетных материалов в министерство строительства и жилищно-коммунального хозяйства Тульской области и министерство молодежной политики Тульской области по компетенции.</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Учет сведений о молодых семьях, предоставленных им социальных выплатах, ведение отчетности о реализации мероприятия осуществляются в автоматизированной информационной системе «Жилье молодым».</w:t>
      </w:r>
    </w:p>
    <w:p w:rsidR="00F710F7" w:rsidRPr="00AA4E2E" w:rsidRDefault="00F710F7" w:rsidP="00F710F7">
      <w:pPr>
        <w:pStyle w:val="a3"/>
        <w:numPr>
          <w:ilvl w:val="0"/>
          <w:numId w:val="31"/>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В соответствии с федеральным законодательством информацию о получателях социальных выплат администрация муниципального образования Кимовский район передает в единую государственную информационную систему социального обеспечения (ЕГИССО).</w:t>
      </w:r>
    </w:p>
    <w:p w:rsidR="00993F7E" w:rsidRPr="00AA4E2E" w:rsidRDefault="00993F7E" w:rsidP="00F710F7">
      <w:pPr>
        <w:rPr>
          <w:rFonts w:ascii="Arial" w:hAnsi="Arial" w:cs="Arial"/>
          <w:sz w:val="24"/>
          <w:szCs w:val="24"/>
        </w:rPr>
        <w:sectPr w:rsidR="00993F7E" w:rsidRPr="00AA4E2E" w:rsidSect="00993F7E">
          <w:pgSz w:w="11906" w:h="16838"/>
          <w:pgMar w:top="1134" w:right="1701" w:bottom="1134" w:left="1134" w:header="709" w:footer="709" w:gutter="0"/>
          <w:cols w:space="708"/>
          <w:docGrid w:linePitch="360"/>
        </w:sectPr>
      </w:pPr>
    </w:p>
    <w:p w:rsidR="000740B5" w:rsidRPr="00AA4E2E" w:rsidRDefault="000740B5" w:rsidP="000740B5">
      <w:pPr>
        <w:pStyle w:val="a3"/>
        <w:widowControl w:val="0"/>
        <w:numPr>
          <w:ilvl w:val="1"/>
          <w:numId w:val="7"/>
        </w:numPr>
        <w:autoSpaceDE w:val="0"/>
        <w:autoSpaceDN w:val="0"/>
        <w:adjustRightInd w:val="0"/>
        <w:spacing w:after="0" w:line="240" w:lineRule="auto"/>
        <w:ind w:left="0" w:firstLine="0"/>
        <w:jc w:val="center"/>
        <w:outlineLvl w:val="1"/>
        <w:rPr>
          <w:rFonts w:ascii="Arial" w:hAnsi="Arial" w:cs="Arial"/>
          <w:b/>
          <w:sz w:val="24"/>
          <w:szCs w:val="24"/>
        </w:rPr>
      </w:pPr>
      <w:r w:rsidRPr="00AA4E2E">
        <w:rPr>
          <w:rFonts w:ascii="Arial" w:hAnsi="Arial" w:cs="Arial"/>
          <w:b/>
          <w:sz w:val="24"/>
          <w:szCs w:val="24"/>
        </w:rPr>
        <w:lastRenderedPageBreak/>
        <w:t>Подпрограмма «</w:t>
      </w:r>
      <w:r w:rsidR="00F8052D" w:rsidRPr="00AA4E2E">
        <w:rPr>
          <w:rFonts w:ascii="Arial" w:hAnsi="Arial" w:cs="Arial"/>
          <w:b/>
          <w:sz w:val="24"/>
          <w:szCs w:val="24"/>
        </w:rPr>
        <w:t>Развитие жилищного строительства на территории муниципального образования Кимовский район на 2018-2021 годы</w:t>
      </w:r>
      <w:r w:rsidRPr="00AA4E2E">
        <w:rPr>
          <w:rFonts w:ascii="Arial" w:hAnsi="Arial" w:cs="Arial"/>
          <w:b/>
          <w:sz w:val="24"/>
          <w:szCs w:val="24"/>
        </w:rPr>
        <w:t>»</w:t>
      </w:r>
    </w:p>
    <w:p w:rsidR="000740B5" w:rsidRPr="00AA4E2E" w:rsidRDefault="000740B5" w:rsidP="000740B5">
      <w:pPr>
        <w:widowControl w:val="0"/>
        <w:autoSpaceDE w:val="0"/>
        <w:autoSpaceDN w:val="0"/>
        <w:adjustRightInd w:val="0"/>
        <w:spacing w:after="0" w:line="240" w:lineRule="auto"/>
        <w:ind w:firstLine="709"/>
        <w:contextualSpacing/>
        <w:jc w:val="both"/>
        <w:rPr>
          <w:rFonts w:ascii="Arial" w:hAnsi="Arial" w:cs="Arial"/>
          <w:sz w:val="24"/>
          <w:szCs w:val="24"/>
        </w:rPr>
      </w:pPr>
    </w:p>
    <w:p w:rsidR="000740B5" w:rsidRPr="00AA4E2E" w:rsidRDefault="000740B5" w:rsidP="000740B5">
      <w:pPr>
        <w:widowControl w:val="0"/>
        <w:autoSpaceDE w:val="0"/>
        <w:autoSpaceDN w:val="0"/>
        <w:adjustRightInd w:val="0"/>
        <w:spacing w:after="0" w:line="240" w:lineRule="auto"/>
        <w:contextualSpacing/>
        <w:jc w:val="center"/>
        <w:outlineLvl w:val="2"/>
        <w:rPr>
          <w:rFonts w:ascii="Arial" w:hAnsi="Arial" w:cs="Arial"/>
          <w:b/>
          <w:sz w:val="24"/>
          <w:szCs w:val="24"/>
        </w:rPr>
      </w:pPr>
      <w:r w:rsidRPr="00AA4E2E">
        <w:rPr>
          <w:rFonts w:ascii="Arial" w:hAnsi="Arial" w:cs="Arial"/>
          <w:b/>
          <w:sz w:val="24"/>
          <w:szCs w:val="24"/>
        </w:rPr>
        <w:t>Паспорт подпрограммы</w:t>
      </w:r>
    </w:p>
    <w:p w:rsidR="000740B5" w:rsidRPr="00AA4E2E" w:rsidRDefault="000740B5" w:rsidP="000740B5">
      <w:pPr>
        <w:widowControl w:val="0"/>
        <w:autoSpaceDE w:val="0"/>
        <w:autoSpaceDN w:val="0"/>
        <w:adjustRightInd w:val="0"/>
        <w:spacing w:after="0" w:line="240" w:lineRule="auto"/>
        <w:ind w:firstLine="709"/>
        <w:contextualSpacing/>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551"/>
        <w:gridCol w:w="1701"/>
        <w:gridCol w:w="992"/>
        <w:gridCol w:w="1985"/>
        <w:gridCol w:w="1843"/>
        <w:gridCol w:w="1701"/>
        <w:gridCol w:w="1701"/>
      </w:tblGrid>
      <w:tr w:rsidR="000740B5" w:rsidRPr="00AA4E2E" w:rsidTr="00AA4E2E">
        <w:tc>
          <w:tcPr>
            <w:tcW w:w="2802"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Наименование подпрограммы</w:t>
            </w:r>
          </w:p>
        </w:tc>
        <w:tc>
          <w:tcPr>
            <w:tcW w:w="12474" w:type="dxa"/>
            <w:gridSpan w:val="7"/>
            <w:shd w:val="clear" w:color="auto" w:fill="auto"/>
          </w:tcPr>
          <w:p w:rsidR="000740B5" w:rsidRPr="00AA4E2E" w:rsidRDefault="00A11252" w:rsidP="00071C0F">
            <w:pPr>
              <w:pStyle w:val="ConsPlusNormal"/>
              <w:contextualSpacing/>
              <w:jc w:val="both"/>
              <w:rPr>
                <w:sz w:val="24"/>
                <w:szCs w:val="24"/>
              </w:rPr>
            </w:pPr>
            <w:r w:rsidRPr="00AA4E2E">
              <w:rPr>
                <w:sz w:val="24"/>
                <w:szCs w:val="24"/>
              </w:rPr>
              <w:t>Развитие жилищного строительства на территории муниципального образования Кимовский район на 2018-2021 годы»</w:t>
            </w:r>
          </w:p>
        </w:tc>
      </w:tr>
      <w:tr w:rsidR="000740B5" w:rsidRPr="00AA4E2E" w:rsidTr="00AA4E2E">
        <w:tc>
          <w:tcPr>
            <w:tcW w:w="2802"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Ответственный исполнитель подпрограммы</w:t>
            </w:r>
          </w:p>
        </w:tc>
        <w:tc>
          <w:tcPr>
            <w:tcW w:w="12474" w:type="dxa"/>
            <w:gridSpan w:val="7"/>
            <w:shd w:val="clear" w:color="auto" w:fill="auto"/>
          </w:tcPr>
          <w:p w:rsidR="000740B5" w:rsidRPr="00AA4E2E" w:rsidRDefault="00BF1684" w:rsidP="00071C0F">
            <w:pPr>
              <w:pStyle w:val="ConsPlusNormal"/>
              <w:contextualSpacing/>
              <w:jc w:val="both"/>
              <w:rPr>
                <w:sz w:val="24"/>
                <w:szCs w:val="24"/>
              </w:rPr>
            </w:pPr>
            <w:r w:rsidRPr="00AA4E2E">
              <w:rPr>
                <w:sz w:val="24"/>
                <w:szCs w:val="24"/>
              </w:rPr>
              <w:t>Отдел строительства и архитектуры администрации муниципального образования Кимовский район</w:t>
            </w:r>
          </w:p>
        </w:tc>
      </w:tr>
      <w:tr w:rsidR="000740B5" w:rsidRPr="00AA4E2E" w:rsidTr="00AA4E2E">
        <w:tc>
          <w:tcPr>
            <w:tcW w:w="2802"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Цель подпрограммы</w:t>
            </w:r>
          </w:p>
        </w:tc>
        <w:tc>
          <w:tcPr>
            <w:tcW w:w="12474" w:type="dxa"/>
            <w:gridSpan w:val="7"/>
            <w:shd w:val="clear" w:color="auto" w:fill="auto"/>
          </w:tcPr>
          <w:p w:rsidR="000740B5" w:rsidRPr="00AA4E2E" w:rsidRDefault="000740B5" w:rsidP="00071C0F">
            <w:pPr>
              <w:pStyle w:val="ConsPlusNormal"/>
              <w:contextualSpacing/>
              <w:jc w:val="both"/>
              <w:rPr>
                <w:sz w:val="24"/>
                <w:szCs w:val="24"/>
              </w:rPr>
            </w:pPr>
            <w:r w:rsidRPr="00AA4E2E">
              <w:rPr>
                <w:sz w:val="24"/>
                <w:szCs w:val="24"/>
              </w:rPr>
              <w:t>Создание условий для обеспечения доступности жилья для граждан, проживающих на территории Кимовского района</w:t>
            </w:r>
          </w:p>
        </w:tc>
      </w:tr>
      <w:tr w:rsidR="000740B5" w:rsidRPr="00AA4E2E" w:rsidTr="00AA4E2E">
        <w:tc>
          <w:tcPr>
            <w:tcW w:w="2802"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Задачи подпрограммы</w:t>
            </w:r>
          </w:p>
        </w:tc>
        <w:tc>
          <w:tcPr>
            <w:tcW w:w="12474" w:type="dxa"/>
            <w:gridSpan w:val="7"/>
            <w:shd w:val="clear" w:color="auto" w:fill="auto"/>
          </w:tcPr>
          <w:p w:rsidR="000740B5" w:rsidRPr="00AA4E2E" w:rsidRDefault="000740B5" w:rsidP="00071C0F">
            <w:pPr>
              <w:pStyle w:val="ConsPlusNormal"/>
              <w:contextualSpacing/>
              <w:jc w:val="both"/>
              <w:rPr>
                <w:sz w:val="24"/>
                <w:szCs w:val="24"/>
                <w:highlight w:val="yellow"/>
              </w:rPr>
            </w:pPr>
            <w:r w:rsidRPr="00AA4E2E">
              <w:rPr>
                <w:sz w:val="24"/>
                <w:szCs w:val="24"/>
              </w:rPr>
              <w:t>1.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0740B5" w:rsidRPr="00AA4E2E" w:rsidTr="00AA4E2E">
        <w:tc>
          <w:tcPr>
            <w:tcW w:w="2802"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Показатели подпрограммы</w:t>
            </w:r>
          </w:p>
        </w:tc>
        <w:tc>
          <w:tcPr>
            <w:tcW w:w="12474" w:type="dxa"/>
            <w:gridSpan w:val="7"/>
            <w:shd w:val="clear" w:color="auto" w:fill="auto"/>
          </w:tcPr>
          <w:p w:rsidR="000740B5" w:rsidRPr="00AA4E2E" w:rsidRDefault="00FB54FF" w:rsidP="00FB54FF">
            <w:pPr>
              <w:pStyle w:val="ConsPlusNormal"/>
              <w:contextualSpacing/>
              <w:jc w:val="both"/>
              <w:rPr>
                <w:sz w:val="24"/>
                <w:szCs w:val="24"/>
              </w:rPr>
            </w:pPr>
            <w:r w:rsidRPr="00AA4E2E">
              <w:rPr>
                <w:sz w:val="24"/>
                <w:szCs w:val="24"/>
              </w:rPr>
              <w:t xml:space="preserve">1. </w:t>
            </w:r>
            <w:r w:rsidR="000740B5" w:rsidRPr="00AA4E2E">
              <w:rPr>
                <w:sz w:val="24"/>
                <w:szCs w:val="24"/>
              </w:rPr>
              <w:t>Объем жилищного строительства (ввод в действие жилых домов), тыс. кв. м.</w:t>
            </w:r>
          </w:p>
          <w:p w:rsidR="000740B5" w:rsidRPr="00AA4E2E" w:rsidRDefault="00FB54FF" w:rsidP="00FB54FF">
            <w:pPr>
              <w:pStyle w:val="ConsPlusNormal"/>
              <w:contextualSpacing/>
              <w:jc w:val="both"/>
              <w:rPr>
                <w:sz w:val="24"/>
                <w:szCs w:val="24"/>
              </w:rPr>
            </w:pPr>
            <w:r w:rsidRPr="00AA4E2E">
              <w:rPr>
                <w:sz w:val="24"/>
                <w:szCs w:val="24"/>
              </w:rPr>
              <w:t xml:space="preserve">2. </w:t>
            </w:r>
            <w:r w:rsidR="000740B5" w:rsidRPr="00AA4E2E">
              <w:rPr>
                <w:sz w:val="24"/>
                <w:szCs w:val="24"/>
              </w:rPr>
              <w:t xml:space="preserve">Ввод жилья в рамках </w:t>
            </w:r>
            <w:r w:rsidR="000103B0" w:rsidRPr="00AA4E2E">
              <w:rPr>
                <w:sz w:val="24"/>
                <w:szCs w:val="24"/>
              </w:rPr>
              <w:t>подпрограммы</w:t>
            </w:r>
            <w:r w:rsidR="000740B5" w:rsidRPr="00AA4E2E">
              <w:rPr>
                <w:sz w:val="24"/>
                <w:szCs w:val="24"/>
              </w:rPr>
              <w:t xml:space="preserve"> по стимулированию программ развития жилищного строительства в Кимовском районе, тыс. кв. м.</w:t>
            </w:r>
          </w:p>
          <w:p w:rsidR="000740B5" w:rsidRPr="00AA4E2E" w:rsidRDefault="00AA4E2E" w:rsidP="00AA4E2E">
            <w:pPr>
              <w:pStyle w:val="ConsPlusNormal"/>
              <w:contextualSpacing/>
              <w:jc w:val="both"/>
              <w:rPr>
                <w:sz w:val="24"/>
                <w:szCs w:val="24"/>
              </w:rPr>
            </w:pPr>
            <w:r>
              <w:rPr>
                <w:sz w:val="24"/>
                <w:szCs w:val="24"/>
              </w:rPr>
              <w:t xml:space="preserve">3. </w:t>
            </w:r>
            <w:r w:rsidR="000740B5" w:rsidRPr="00AA4E2E">
              <w:rPr>
                <w:sz w:val="24"/>
                <w:szCs w:val="24"/>
              </w:rPr>
              <w:t xml:space="preserve">Ввод объектов в эксплуатацию в рамках </w:t>
            </w:r>
            <w:r w:rsidR="000103B0" w:rsidRPr="00AA4E2E">
              <w:rPr>
                <w:sz w:val="24"/>
                <w:szCs w:val="24"/>
              </w:rPr>
              <w:t>подпрограммы</w:t>
            </w:r>
            <w:r w:rsidR="000740B5" w:rsidRPr="00AA4E2E">
              <w:rPr>
                <w:sz w:val="24"/>
                <w:szCs w:val="24"/>
              </w:rPr>
              <w:t xml:space="preserve"> по развитию жилищного строительства в Кимовском районе, единиц.</w:t>
            </w:r>
          </w:p>
        </w:tc>
      </w:tr>
      <w:tr w:rsidR="000740B5" w:rsidRPr="00AA4E2E" w:rsidTr="00AA4E2E">
        <w:tc>
          <w:tcPr>
            <w:tcW w:w="2802"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Этапы и сроки реализации подпрограммы</w:t>
            </w:r>
          </w:p>
        </w:tc>
        <w:tc>
          <w:tcPr>
            <w:tcW w:w="12474" w:type="dxa"/>
            <w:gridSpan w:val="7"/>
            <w:shd w:val="clear" w:color="auto" w:fill="auto"/>
          </w:tcPr>
          <w:p w:rsidR="000740B5" w:rsidRPr="00AA4E2E" w:rsidRDefault="000740B5" w:rsidP="00FB54FF">
            <w:pPr>
              <w:pStyle w:val="ConsPlusNormal"/>
              <w:contextualSpacing/>
              <w:jc w:val="both"/>
              <w:rPr>
                <w:sz w:val="24"/>
                <w:szCs w:val="24"/>
              </w:rPr>
            </w:pPr>
            <w:r w:rsidRPr="00AA4E2E">
              <w:rPr>
                <w:sz w:val="24"/>
                <w:szCs w:val="24"/>
              </w:rPr>
              <w:t>Подпрограмма реализуется в один этап с 2018 по 202</w:t>
            </w:r>
            <w:r w:rsidR="00FB54FF" w:rsidRPr="00AA4E2E">
              <w:rPr>
                <w:sz w:val="24"/>
                <w:szCs w:val="24"/>
              </w:rPr>
              <w:t>1</w:t>
            </w:r>
            <w:r w:rsidRPr="00AA4E2E">
              <w:rPr>
                <w:sz w:val="24"/>
                <w:szCs w:val="24"/>
              </w:rPr>
              <w:t xml:space="preserve"> год</w:t>
            </w:r>
          </w:p>
        </w:tc>
      </w:tr>
      <w:tr w:rsidR="000740B5" w:rsidRPr="00AA4E2E" w:rsidTr="00AA4E2E">
        <w:tc>
          <w:tcPr>
            <w:tcW w:w="2802" w:type="dxa"/>
            <w:vMerge w:val="restart"/>
            <w:shd w:val="clear" w:color="auto" w:fill="auto"/>
          </w:tcPr>
          <w:p w:rsidR="000740B5" w:rsidRPr="00AA4E2E" w:rsidRDefault="000740B5" w:rsidP="00071C0F">
            <w:pPr>
              <w:pStyle w:val="ConsPlusNormal"/>
              <w:contextualSpacing/>
              <w:jc w:val="center"/>
              <w:rPr>
                <w:sz w:val="24"/>
                <w:szCs w:val="24"/>
              </w:rPr>
            </w:pPr>
            <w:r w:rsidRPr="00AA4E2E">
              <w:rPr>
                <w:sz w:val="24"/>
                <w:szCs w:val="24"/>
              </w:rPr>
              <w:t>Объем ресурсного обеспечения подпрограммы,</w:t>
            </w:r>
            <w:r w:rsidR="00E73D87">
              <w:rPr>
                <w:sz w:val="24"/>
                <w:szCs w:val="24"/>
              </w:rPr>
              <w:t xml:space="preserve"> </w:t>
            </w:r>
            <w:r w:rsidRPr="00AA4E2E">
              <w:rPr>
                <w:sz w:val="24"/>
                <w:szCs w:val="24"/>
              </w:rPr>
              <w:t>тыс. рублей</w:t>
            </w:r>
          </w:p>
          <w:p w:rsidR="000740B5" w:rsidRPr="00AA4E2E" w:rsidRDefault="000740B5" w:rsidP="00071C0F">
            <w:pPr>
              <w:pStyle w:val="ConsPlusNormal"/>
              <w:contextualSpacing/>
              <w:jc w:val="center"/>
              <w:rPr>
                <w:sz w:val="24"/>
                <w:szCs w:val="24"/>
              </w:rPr>
            </w:pPr>
          </w:p>
        </w:tc>
        <w:tc>
          <w:tcPr>
            <w:tcW w:w="2551"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Источники финансирования/</w:t>
            </w:r>
          </w:p>
          <w:p w:rsidR="000740B5" w:rsidRPr="00AA4E2E" w:rsidRDefault="000740B5" w:rsidP="00071C0F">
            <w:pPr>
              <w:pStyle w:val="ConsPlusNormal"/>
              <w:contextualSpacing/>
              <w:jc w:val="center"/>
              <w:rPr>
                <w:sz w:val="24"/>
                <w:szCs w:val="24"/>
              </w:rPr>
            </w:pPr>
            <w:r w:rsidRPr="00AA4E2E">
              <w:rPr>
                <w:sz w:val="24"/>
                <w:szCs w:val="24"/>
              </w:rPr>
              <w:t>годы реализации подпрограммы</w:t>
            </w:r>
          </w:p>
        </w:tc>
        <w:tc>
          <w:tcPr>
            <w:tcW w:w="1701"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Всего</w:t>
            </w:r>
          </w:p>
        </w:tc>
        <w:tc>
          <w:tcPr>
            <w:tcW w:w="992"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в том числе:</w:t>
            </w:r>
          </w:p>
        </w:tc>
        <w:tc>
          <w:tcPr>
            <w:tcW w:w="1985"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средства федерального бюджета</w:t>
            </w:r>
          </w:p>
        </w:tc>
        <w:tc>
          <w:tcPr>
            <w:tcW w:w="1843"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средства бюджета Тульской области</w:t>
            </w:r>
          </w:p>
        </w:tc>
        <w:tc>
          <w:tcPr>
            <w:tcW w:w="1701"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средства местных бюджетов</w:t>
            </w:r>
          </w:p>
        </w:tc>
        <w:tc>
          <w:tcPr>
            <w:tcW w:w="1701" w:type="dxa"/>
            <w:shd w:val="clear" w:color="auto" w:fill="auto"/>
          </w:tcPr>
          <w:p w:rsidR="000740B5" w:rsidRPr="00AA4E2E" w:rsidRDefault="000740B5" w:rsidP="00071C0F">
            <w:pPr>
              <w:pStyle w:val="ConsPlusNormal"/>
              <w:contextualSpacing/>
              <w:jc w:val="center"/>
              <w:rPr>
                <w:sz w:val="24"/>
                <w:szCs w:val="24"/>
              </w:rPr>
            </w:pPr>
            <w:r w:rsidRPr="00AA4E2E">
              <w:rPr>
                <w:sz w:val="24"/>
                <w:szCs w:val="24"/>
              </w:rPr>
              <w:t>внебюджетные источники</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tcPr>
          <w:p w:rsidR="00FD1507" w:rsidRPr="00AA4E2E" w:rsidRDefault="00FD1507" w:rsidP="00071C0F">
            <w:pPr>
              <w:pStyle w:val="ConsPlusNormal"/>
              <w:contextualSpacing/>
              <w:rPr>
                <w:sz w:val="24"/>
                <w:szCs w:val="24"/>
              </w:rPr>
            </w:pPr>
            <w:r w:rsidRPr="00AA4E2E">
              <w:rPr>
                <w:sz w:val="24"/>
                <w:szCs w:val="24"/>
              </w:rPr>
              <w:t>2018 год</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FD1507" w:rsidP="00260252">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tcPr>
          <w:p w:rsidR="00FD1507" w:rsidRPr="00AA4E2E" w:rsidRDefault="00FD1507" w:rsidP="00071C0F">
            <w:pPr>
              <w:pStyle w:val="ConsPlusNormal"/>
              <w:contextualSpacing/>
              <w:rPr>
                <w:sz w:val="24"/>
                <w:szCs w:val="24"/>
              </w:rPr>
            </w:pPr>
            <w:r w:rsidRPr="00AA4E2E">
              <w:rPr>
                <w:sz w:val="24"/>
                <w:szCs w:val="24"/>
              </w:rPr>
              <w:t>2019 год</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FD1507" w:rsidP="00260252">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tcPr>
          <w:p w:rsidR="00FD1507" w:rsidRPr="00AA4E2E" w:rsidRDefault="00FD1507" w:rsidP="00071C0F">
            <w:pPr>
              <w:pStyle w:val="ConsPlusNormal"/>
              <w:contextualSpacing/>
              <w:rPr>
                <w:sz w:val="24"/>
                <w:szCs w:val="24"/>
              </w:rPr>
            </w:pPr>
            <w:r w:rsidRPr="00AA4E2E">
              <w:rPr>
                <w:sz w:val="24"/>
                <w:szCs w:val="24"/>
              </w:rPr>
              <w:t>2020 год</w:t>
            </w:r>
          </w:p>
        </w:tc>
        <w:tc>
          <w:tcPr>
            <w:tcW w:w="1701" w:type="dxa"/>
            <w:shd w:val="clear" w:color="auto" w:fill="auto"/>
          </w:tcPr>
          <w:p w:rsidR="00FD1507" w:rsidRPr="00AA4E2E" w:rsidRDefault="00440379" w:rsidP="00071C0F">
            <w:pPr>
              <w:pStyle w:val="ConsPlusNormal"/>
              <w:contextualSpacing/>
              <w:jc w:val="right"/>
              <w:rPr>
                <w:sz w:val="24"/>
                <w:szCs w:val="24"/>
              </w:rPr>
            </w:pPr>
            <w:r w:rsidRPr="00AA4E2E">
              <w:rPr>
                <w:sz w:val="24"/>
                <w:szCs w:val="24"/>
              </w:rPr>
              <w:t>2</w:t>
            </w:r>
            <w:r w:rsidR="00FD1507" w:rsidRPr="00AA4E2E">
              <w:rPr>
                <w:sz w:val="24"/>
                <w:szCs w:val="24"/>
              </w:rPr>
              <w:t>5 000,0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440379" w:rsidP="00FD1507">
            <w:pPr>
              <w:pStyle w:val="ConsPlusNormal"/>
              <w:contextualSpacing/>
              <w:jc w:val="right"/>
              <w:rPr>
                <w:sz w:val="24"/>
                <w:szCs w:val="24"/>
              </w:rPr>
            </w:pPr>
            <w:r w:rsidRPr="00AA4E2E">
              <w:rPr>
                <w:sz w:val="24"/>
                <w:szCs w:val="24"/>
              </w:rPr>
              <w:t>22 100,0</w:t>
            </w:r>
          </w:p>
        </w:tc>
        <w:tc>
          <w:tcPr>
            <w:tcW w:w="1701" w:type="dxa"/>
            <w:shd w:val="clear" w:color="auto" w:fill="auto"/>
          </w:tcPr>
          <w:p w:rsidR="00FD1507" w:rsidRPr="00AA4E2E" w:rsidRDefault="00440379" w:rsidP="00FD1507">
            <w:pPr>
              <w:pStyle w:val="ConsPlusNormal"/>
              <w:contextualSpacing/>
              <w:jc w:val="right"/>
              <w:rPr>
                <w:sz w:val="24"/>
                <w:szCs w:val="24"/>
              </w:rPr>
            </w:pPr>
            <w:r w:rsidRPr="00AA4E2E">
              <w:rPr>
                <w:sz w:val="24"/>
                <w:szCs w:val="24"/>
              </w:rPr>
              <w:t>2 900,00</w:t>
            </w:r>
            <w:r w:rsidR="00FD1507" w:rsidRPr="00AA4E2E">
              <w:rPr>
                <w:sz w:val="24"/>
                <w:szCs w:val="24"/>
              </w:rPr>
              <w:t xml:space="preserve">   </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tcPr>
          <w:p w:rsidR="00FD1507" w:rsidRPr="00AA4E2E" w:rsidRDefault="00FD1507" w:rsidP="00071C0F">
            <w:pPr>
              <w:pStyle w:val="ConsPlusNormal"/>
              <w:contextualSpacing/>
              <w:rPr>
                <w:sz w:val="24"/>
                <w:szCs w:val="24"/>
              </w:rPr>
            </w:pPr>
            <w:r w:rsidRPr="00AA4E2E">
              <w:rPr>
                <w:sz w:val="24"/>
                <w:szCs w:val="24"/>
              </w:rPr>
              <w:t>2021 год</w:t>
            </w:r>
          </w:p>
        </w:tc>
        <w:tc>
          <w:tcPr>
            <w:tcW w:w="1701" w:type="dxa"/>
            <w:shd w:val="clear" w:color="auto" w:fill="auto"/>
          </w:tcPr>
          <w:p w:rsidR="00FD1507" w:rsidRPr="00AA4E2E" w:rsidRDefault="00440379" w:rsidP="00071C0F">
            <w:pPr>
              <w:pStyle w:val="ConsPlusNormal"/>
              <w:contextualSpacing/>
              <w:jc w:val="right"/>
              <w:rPr>
                <w:sz w:val="24"/>
                <w:szCs w:val="24"/>
              </w:rPr>
            </w:pPr>
            <w:r w:rsidRPr="00AA4E2E">
              <w:rPr>
                <w:sz w:val="24"/>
                <w:szCs w:val="24"/>
              </w:rPr>
              <w:t>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440379"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440379"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tcPr>
          <w:p w:rsidR="00FD1507" w:rsidRPr="00AA4E2E" w:rsidRDefault="00FD1507" w:rsidP="00071C0F">
            <w:pPr>
              <w:pStyle w:val="ConsPlusNormal"/>
              <w:contextualSpacing/>
              <w:rPr>
                <w:sz w:val="24"/>
                <w:szCs w:val="24"/>
              </w:rPr>
            </w:pPr>
            <w:r w:rsidRPr="00AA4E2E">
              <w:rPr>
                <w:sz w:val="24"/>
                <w:szCs w:val="24"/>
              </w:rPr>
              <w:t>2022 год</w:t>
            </w:r>
          </w:p>
        </w:tc>
        <w:tc>
          <w:tcPr>
            <w:tcW w:w="1701" w:type="dxa"/>
            <w:shd w:val="clear" w:color="auto" w:fill="auto"/>
          </w:tcPr>
          <w:p w:rsidR="00FD1507" w:rsidRPr="00AA4E2E" w:rsidRDefault="00FD1507" w:rsidP="007B32E4">
            <w:pPr>
              <w:pStyle w:val="ConsPlusNormal"/>
              <w:contextualSpacing/>
              <w:jc w:val="right"/>
              <w:rPr>
                <w:sz w:val="24"/>
                <w:szCs w:val="24"/>
              </w:rPr>
            </w:pPr>
            <w:r w:rsidRPr="00AA4E2E">
              <w:rPr>
                <w:sz w:val="24"/>
                <w:szCs w:val="24"/>
              </w:rPr>
              <w:t>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FD1507" w:rsidP="00260252">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tcPr>
          <w:p w:rsidR="00FD1507" w:rsidRPr="00AA4E2E" w:rsidRDefault="00FD1507" w:rsidP="00071C0F">
            <w:pPr>
              <w:pStyle w:val="ConsPlusNormal"/>
              <w:contextualSpacing/>
              <w:rPr>
                <w:sz w:val="24"/>
                <w:szCs w:val="24"/>
              </w:rPr>
            </w:pPr>
            <w:r w:rsidRPr="00AA4E2E">
              <w:rPr>
                <w:sz w:val="24"/>
                <w:szCs w:val="24"/>
              </w:rPr>
              <w:t>2023 год</w:t>
            </w:r>
          </w:p>
        </w:tc>
        <w:tc>
          <w:tcPr>
            <w:tcW w:w="1701" w:type="dxa"/>
            <w:shd w:val="clear" w:color="auto" w:fill="auto"/>
          </w:tcPr>
          <w:p w:rsidR="00FD1507" w:rsidRPr="00AA4E2E" w:rsidRDefault="00FD1507" w:rsidP="007B32E4">
            <w:pPr>
              <w:pStyle w:val="ConsPlusNormal"/>
              <w:contextualSpacing/>
              <w:jc w:val="right"/>
              <w:rPr>
                <w:sz w:val="24"/>
                <w:szCs w:val="24"/>
              </w:rPr>
            </w:pPr>
            <w:r w:rsidRPr="00AA4E2E">
              <w:rPr>
                <w:sz w:val="24"/>
                <w:szCs w:val="24"/>
              </w:rPr>
              <w:t>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FD1507" w:rsidP="00260252">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tcPr>
          <w:p w:rsidR="00FD1507" w:rsidRPr="00AA4E2E" w:rsidRDefault="00FD1507" w:rsidP="00071C0F">
            <w:pPr>
              <w:pStyle w:val="ConsPlusNormal"/>
              <w:contextualSpacing/>
              <w:rPr>
                <w:sz w:val="24"/>
                <w:szCs w:val="24"/>
              </w:rPr>
            </w:pPr>
            <w:r w:rsidRPr="00AA4E2E">
              <w:rPr>
                <w:sz w:val="24"/>
                <w:szCs w:val="24"/>
              </w:rPr>
              <w:t>2024 год</w:t>
            </w:r>
          </w:p>
        </w:tc>
        <w:tc>
          <w:tcPr>
            <w:tcW w:w="1701" w:type="dxa"/>
            <w:shd w:val="clear" w:color="auto" w:fill="auto"/>
          </w:tcPr>
          <w:p w:rsidR="00FD1507" w:rsidRPr="00AA4E2E" w:rsidRDefault="00FD1507" w:rsidP="007B32E4">
            <w:pPr>
              <w:pStyle w:val="ConsPlusNormal"/>
              <w:contextualSpacing/>
              <w:jc w:val="right"/>
              <w:rPr>
                <w:sz w:val="24"/>
                <w:szCs w:val="24"/>
              </w:rPr>
            </w:pPr>
            <w:r w:rsidRPr="00AA4E2E">
              <w:rPr>
                <w:sz w:val="24"/>
                <w:szCs w:val="24"/>
              </w:rPr>
              <w:t>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FD1507" w:rsidP="00260252">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tcPr>
          <w:p w:rsidR="00FD1507" w:rsidRPr="00AA4E2E" w:rsidRDefault="00FD1507" w:rsidP="00071C0F">
            <w:pPr>
              <w:widowControl w:val="0"/>
              <w:autoSpaceDE w:val="0"/>
              <w:autoSpaceDN w:val="0"/>
              <w:adjustRightInd w:val="0"/>
              <w:spacing w:after="0" w:line="240" w:lineRule="auto"/>
              <w:contextualSpacing/>
              <w:rPr>
                <w:rFonts w:ascii="Arial" w:hAnsi="Arial" w:cs="Arial"/>
                <w:sz w:val="24"/>
                <w:szCs w:val="24"/>
              </w:rPr>
            </w:pPr>
            <w:r w:rsidRPr="00AA4E2E">
              <w:rPr>
                <w:rFonts w:ascii="Arial" w:hAnsi="Arial" w:cs="Arial"/>
                <w:sz w:val="24"/>
                <w:szCs w:val="24"/>
              </w:rPr>
              <w:t>2025 год</w:t>
            </w:r>
          </w:p>
        </w:tc>
        <w:tc>
          <w:tcPr>
            <w:tcW w:w="1701" w:type="dxa"/>
            <w:shd w:val="clear" w:color="auto" w:fill="auto"/>
          </w:tcPr>
          <w:p w:rsidR="00FD1507" w:rsidRPr="00AA4E2E" w:rsidRDefault="00FD1507" w:rsidP="007B32E4">
            <w:pPr>
              <w:pStyle w:val="ConsPlusNormal"/>
              <w:contextualSpacing/>
              <w:jc w:val="right"/>
              <w:rPr>
                <w:sz w:val="24"/>
                <w:szCs w:val="24"/>
              </w:rPr>
            </w:pPr>
            <w:r w:rsidRPr="00AA4E2E">
              <w:rPr>
                <w:sz w:val="24"/>
                <w:szCs w:val="24"/>
              </w:rPr>
              <w:t>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FD1507" w:rsidP="00260252">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0</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vMerge/>
            <w:shd w:val="clear" w:color="auto" w:fill="auto"/>
          </w:tcPr>
          <w:p w:rsidR="00FD1507" w:rsidRPr="00AA4E2E" w:rsidRDefault="00FD1507" w:rsidP="00071C0F">
            <w:pPr>
              <w:pStyle w:val="ConsPlusNormal"/>
              <w:contextualSpacing/>
              <w:rPr>
                <w:sz w:val="24"/>
                <w:szCs w:val="24"/>
              </w:rPr>
            </w:pPr>
          </w:p>
        </w:tc>
        <w:tc>
          <w:tcPr>
            <w:tcW w:w="2551" w:type="dxa"/>
            <w:shd w:val="clear" w:color="auto" w:fill="auto"/>
            <w:vAlign w:val="center"/>
          </w:tcPr>
          <w:p w:rsidR="00FD1507" w:rsidRPr="00AA4E2E" w:rsidRDefault="00FD1507" w:rsidP="00071C0F">
            <w:pPr>
              <w:pStyle w:val="ConsPlusNormal"/>
              <w:contextualSpacing/>
              <w:rPr>
                <w:sz w:val="24"/>
                <w:szCs w:val="24"/>
              </w:rPr>
            </w:pPr>
            <w:r w:rsidRPr="00AA4E2E">
              <w:rPr>
                <w:sz w:val="24"/>
                <w:szCs w:val="24"/>
              </w:rPr>
              <w:t>Всего</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25 000,000</w:t>
            </w:r>
          </w:p>
        </w:tc>
        <w:tc>
          <w:tcPr>
            <w:tcW w:w="992" w:type="dxa"/>
            <w:shd w:val="clear" w:color="auto" w:fill="auto"/>
          </w:tcPr>
          <w:p w:rsidR="00FD1507" w:rsidRPr="00AA4E2E" w:rsidRDefault="00FD1507" w:rsidP="00071C0F">
            <w:pPr>
              <w:pStyle w:val="ConsPlusNormal"/>
              <w:contextualSpacing/>
              <w:jc w:val="right"/>
              <w:rPr>
                <w:sz w:val="24"/>
                <w:szCs w:val="24"/>
              </w:rPr>
            </w:pPr>
          </w:p>
        </w:tc>
        <w:tc>
          <w:tcPr>
            <w:tcW w:w="1985" w:type="dxa"/>
            <w:shd w:val="clear" w:color="auto" w:fill="auto"/>
          </w:tcPr>
          <w:p w:rsidR="00FD1507" w:rsidRPr="00AA4E2E" w:rsidRDefault="002D6A98" w:rsidP="00071C0F">
            <w:pPr>
              <w:pStyle w:val="ConsPlusNormal"/>
              <w:contextualSpacing/>
              <w:jc w:val="right"/>
              <w:rPr>
                <w:sz w:val="24"/>
                <w:szCs w:val="24"/>
              </w:rPr>
            </w:pPr>
            <w:r w:rsidRPr="00AA4E2E">
              <w:rPr>
                <w:sz w:val="24"/>
                <w:szCs w:val="24"/>
              </w:rPr>
              <w:t>0</w:t>
            </w:r>
          </w:p>
        </w:tc>
        <w:tc>
          <w:tcPr>
            <w:tcW w:w="1843"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22 100,000</w:t>
            </w:r>
          </w:p>
        </w:tc>
        <w:tc>
          <w:tcPr>
            <w:tcW w:w="1701" w:type="dxa"/>
            <w:shd w:val="clear" w:color="auto" w:fill="auto"/>
          </w:tcPr>
          <w:p w:rsidR="00FD1507" w:rsidRPr="00AA4E2E" w:rsidRDefault="00FD1507" w:rsidP="00FD1507">
            <w:pPr>
              <w:pStyle w:val="ConsPlusNormal"/>
              <w:contextualSpacing/>
              <w:jc w:val="right"/>
              <w:rPr>
                <w:sz w:val="24"/>
                <w:szCs w:val="24"/>
              </w:rPr>
            </w:pPr>
            <w:r w:rsidRPr="00AA4E2E">
              <w:rPr>
                <w:sz w:val="24"/>
                <w:szCs w:val="24"/>
              </w:rPr>
              <w:t>2 900,000</w:t>
            </w:r>
          </w:p>
        </w:tc>
        <w:tc>
          <w:tcPr>
            <w:tcW w:w="1701" w:type="dxa"/>
            <w:shd w:val="clear" w:color="auto" w:fill="auto"/>
          </w:tcPr>
          <w:p w:rsidR="00FD1507" w:rsidRPr="00AA4E2E" w:rsidRDefault="00FD1507" w:rsidP="00071C0F">
            <w:pPr>
              <w:pStyle w:val="ConsPlusNormal"/>
              <w:contextualSpacing/>
              <w:jc w:val="right"/>
              <w:rPr>
                <w:sz w:val="24"/>
                <w:szCs w:val="24"/>
              </w:rPr>
            </w:pPr>
            <w:r w:rsidRPr="00AA4E2E">
              <w:rPr>
                <w:sz w:val="24"/>
                <w:szCs w:val="24"/>
              </w:rPr>
              <w:t>0</w:t>
            </w:r>
          </w:p>
        </w:tc>
      </w:tr>
      <w:tr w:rsidR="00FD1507" w:rsidRPr="00AA4E2E" w:rsidTr="00AA4E2E">
        <w:tc>
          <w:tcPr>
            <w:tcW w:w="2802" w:type="dxa"/>
            <w:shd w:val="clear" w:color="auto" w:fill="auto"/>
          </w:tcPr>
          <w:p w:rsidR="00FD1507" w:rsidRPr="00AA4E2E" w:rsidRDefault="00FD1507" w:rsidP="00071C0F">
            <w:pPr>
              <w:pStyle w:val="ConsPlusNormal"/>
              <w:contextualSpacing/>
              <w:jc w:val="center"/>
              <w:rPr>
                <w:sz w:val="24"/>
                <w:szCs w:val="24"/>
              </w:rPr>
            </w:pPr>
            <w:r w:rsidRPr="00AA4E2E">
              <w:rPr>
                <w:sz w:val="24"/>
                <w:szCs w:val="24"/>
              </w:rPr>
              <w:t>Ожидаемые результаты реализации подпрограммы</w:t>
            </w:r>
          </w:p>
        </w:tc>
        <w:tc>
          <w:tcPr>
            <w:tcW w:w="12474" w:type="dxa"/>
            <w:gridSpan w:val="7"/>
            <w:shd w:val="clear" w:color="auto" w:fill="auto"/>
          </w:tcPr>
          <w:p w:rsidR="00FD1507" w:rsidRPr="00AA4E2E" w:rsidRDefault="00FD1507" w:rsidP="00FB54FF">
            <w:pPr>
              <w:pStyle w:val="ConsPlusNormal"/>
              <w:contextualSpacing/>
              <w:jc w:val="both"/>
              <w:rPr>
                <w:sz w:val="24"/>
                <w:szCs w:val="24"/>
              </w:rPr>
            </w:pPr>
            <w:r w:rsidRPr="00AA4E2E">
              <w:rPr>
                <w:sz w:val="24"/>
                <w:szCs w:val="24"/>
              </w:rPr>
              <w:t>1. Увеличение объема жилищного строительства (ввод в действие жилых домов) до 40,7 тыс.</w:t>
            </w:r>
            <w:r w:rsidRPr="00AA4E2E">
              <w:rPr>
                <w:sz w:val="24"/>
                <w:szCs w:val="24"/>
              </w:rPr>
              <w:br/>
              <w:t>кв. м в год к концу 2025 года.</w:t>
            </w:r>
          </w:p>
          <w:p w:rsidR="00FD1507" w:rsidRPr="00AA4E2E" w:rsidRDefault="00FD1507" w:rsidP="00FB54FF">
            <w:pPr>
              <w:pStyle w:val="ConsPlusNormal"/>
              <w:contextualSpacing/>
              <w:jc w:val="both"/>
              <w:rPr>
                <w:sz w:val="24"/>
                <w:szCs w:val="24"/>
              </w:rPr>
            </w:pPr>
            <w:r w:rsidRPr="00AA4E2E">
              <w:rPr>
                <w:sz w:val="24"/>
                <w:szCs w:val="24"/>
              </w:rPr>
              <w:t>2. Ввод жилья в рамках мероприятий по стимулированию программ развития жилищного строительства в Кимовском районе составит 16,7 тыс. кв. м к концу 2025 года.</w:t>
            </w:r>
          </w:p>
          <w:p w:rsidR="00FD1507" w:rsidRPr="00AA4E2E" w:rsidRDefault="00FD1507" w:rsidP="00FB54FF">
            <w:pPr>
              <w:pStyle w:val="ConsPlusNormal"/>
              <w:numPr>
                <w:ilvl w:val="0"/>
                <w:numId w:val="15"/>
              </w:numPr>
              <w:ind w:left="0" w:firstLine="0"/>
              <w:contextualSpacing/>
              <w:jc w:val="both"/>
              <w:rPr>
                <w:sz w:val="24"/>
                <w:szCs w:val="24"/>
              </w:rPr>
            </w:pPr>
            <w:r w:rsidRPr="00AA4E2E">
              <w:rPr>
                <w:sz w:val="24"/>
                <w:szCs w:val="24"/>
              </w:rPr>
              <w:t>Количество построенных и введенных в эксплуатацию объектов в рамках мероприятия развитие жилищного строительства в Кимовском районе составит 2 единицы к концу 2025 года.</w:t>
            </w:r>
          </w:p>
        </w:tc>
      </w:tr>
    </w:tbl>
    <w:p w:rsidR="000740B5" w:rsidRPr="00AA4E2E" w:rsidRDefault="000740B5" w:rsidP="000740B5">
      <w:pPr>
        <w:widowControl w:val="0"/>
        <w:autoSpaceDE w:val="0"/>
        <w:autoSpaceDN w:val="0"/>
        <w:adjustRightInd w:val="0"/>
        <w:spacing w:after="0" w:line="240" w:lineRule="auto"/>
        <w:ind w:firstLine="709"/>
        <w:contextualSpacing/>
        <w:jc w:val="both"/>
        <w:rPr>
          <w:rFonts w:ascii="Arial" w:hAnsi="Arial" w:cs="Arial"/>
          <w:sz w:val="24"/>
          <w:szCs w:val="24"/>
        </w:rPr>
        <w:sectPr w:rsidR="000740B5" w:rsidRPr="00AA4E2E" w:rsidSect="00FF4DDC">
          <w:pgSz w:w="16838" w:h="11906" w:orient="landscape"/>
          <w:pgMar w:top="1701" w:right="1134" w:bottom="1134" w:left="1134" w:header="709" w:footer="709" w:gutter="0"/>
          <w:cols w:space="708"/>
          <w:docGrid w:linePitch="360"/>
        </w:sectPr>
      </w:pPr>
    </w:p>
    <w:p w:rsidR="000740B5" w:rsidRPr="00AA4E2E" w:rsidRDefault="000740B5" w:rsidP="000740B5">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AA4E2E">
        <w:rPr>
          <w:rFonts w:ascii="Arial" w:hAnsi="Arial" w:cs="Arial"/>
          <w:b/>
          <w:sz w:val="24"/>
          <w:szCs w:val="24"/>
        </w:rPr>
        <w:lastRenderedPageBreak/>
        <w:t>Цель и задачи, ожидаемые результаты реализации подпрограммы</w:t>
      </w:r>
    </w:p>
    <w:p w:rsidR="000740B5" w:rsidRPr="00AA4E2E" w:rsidRDefault="000740B5" w:rsidP="000740B5">
      <w:pPr>
        <w:pStyle w:val="a3"/>
        <w:widowControl w:val="0"/>
        <w:autoSpaceDE w:val="0"/>
        <w:autoSpaceDN w:val="0"/>
        <w:adjustRightInd w:val="0"/>
        <w:spacing w:after="0" w:line="240" w:lineRule="auto"/>
        <w:ind w:left="0"/>
        <w:outlineLvl w:val="2"/>
        <w:rPr>
          <w:rFonts w:ascii="Arial" w:hAnsi="Arial" w:cs="Arial"/>
          <w:b/>
          <w:sz w:val="24"/>
          <w:szCs w:val="24"/>
        </w:rPr>
      </w:pPr>
    </w:p>
    <w:p w:rsidR="000740B5" w:rsidRPr="00AA4E2E" w:rsidRDefault="000740B5" w:rsidP="000740B5">
      <w:pPr>
        <w:pStyle w:val="a3"/>
        <w:widowControl w:val="0"/>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Цель подпрограммы – создание условий для обеспечения доступности жилья для граждан, проживающих на территории Кимовского района.</w:t>
      </w:r>
    </w:p>
    <w:p w:rsidR="000740B5" w:rsidRPr="00AA4E2E" w:rsidRDefault="000740B5" w:rsidP="00D76A3C">
      <w:pPr>
        <w:pStyle w:val="a3"/>
        <w:widowControl w:val="0"/>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Достижение указанной цел</w:t>
      </w:r>
      <w:r w:rsidR="00D76A3C" w:rsidRPr="00AA4E2E">
        <w:rPr>
          <w:rFonts w:ascii="Arial" w:hAnsi="Arial" w:cs="Arial"/>
          <w:sz w:val="24"/>
          <w:szCs w:val="24"/>
        </w:rPr>
        <w:t>и обеспечивается за счет м</w:t>
      </w:r>
      <w:r w:rsidRPr="00AA4E2E">
        <w:rPr>
          <w:rFonts w:ascii="Arial" w:hAnsi="Arial" w:cs="Arial"/>
          <w:sz w:val="24"/>
          <w:szCs w:val="24"/>
        </w:rPr>
        <w:t>одернизаци</w:t>
      </w:r>
      <w:r w:rsidR="00D76A3C" w:rsidRPr="00AA4E2E">
        <w:rPr>
          <w:rFonts w:ascii="Arial" w:hAnsi="Arial" w:cs="Arial"/>
          <w:sz w:val="24"/>
          <w:szCs w:val="24"/>
        </w:rPr>
        <w:t>и</w:t>
      </w:r>
      <w:r w:rsidRPr="00AA4E2E">
        <w:rPr>
          <w:rFonts w:ascii="Arial" w:hAnsi="Arial" w:cs="Arial"/>
          <w:sz w:val="24"/>
          <w:szCs w:val="24"/>
        </w:rPr>
        <w:t xml:space="preserve">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p w:rsidR="000740B5" w:rsidRPr="00AA4E2E" w:rsidRDefault="000740B5" w:rsidP="000740B5">
      <w:pPr>
        <w:pStyle w:val="a3"/>
        <w:widowControl w:val="0"/>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Ожидаемые результаты реализации подпрограммы:</w:t>
      </w:r>
    </w:p>
    <w:p w:rsidR="000740B5" w:rsidRPr="00AA4E2E" w:rsidRDefault="00D76A3C" w:rsidP="00E73D87">
      <w:pPr>
        <w:pStyle w:val="ConsPlusNormal"/>
        <w:ind w:firstLine="709"/>
        <w:contextualSpacing/>
        <w:jc w:val="both"/>
        <w:rPr>
          <w:sz w:val="24"/>
          <w:szCs w:val="24"/>
        </w:rPr>
      </w:pPr>
      <w:r w:rsidRPr="00AA4E2E">
        <w:rPr>
          <w:sz w:val="24"/>
          <w:szCs w:val="24"/>
        </w:rPr>
        <w:t xml:space="preserve">1. </w:t>
      </w:r>
      <w:r w:rsidR="000740B5" w:rsidRPr="00AA4E2E">
        <w:rPr>
          <w:sz w:val="24"/>
          <w:szCs w:val="24"/>
        </w:rPr>
        <w:t>Увеличение объема жилищного строительства (ввод в действие жилых домов) до 40,7 тыс. кв. м в год к концу 202</w:t>
      </w:r>
      <w:r w:rsidR="00AE6657" w:rsidRPr="00AA4E2E">
        <w:rPr>
          <w:sz w:val="24"/>
          <w:szCs w:val="24"/>
        </w:rPr>
        <w:t>1</w:t>
      </w:r>
      <w:r w:rsidR="000740B5" w:rsidRPr="00AA4E2E">
        <w:rPr>
          <w:sz w:val="24"/>
          <w:szCs w:val="24"/>
        </w:rPr>
        <w:t xml:space="preserve"> года.</w:t>
      </w:r>
    </w:p>
    <w:p w:rsidR="000740B5" w:rsidRPr="00AA4E2E" w:rsidRDefault="00D76A3C" w:rsidP="00E73D87">
      <w:pPr>
        <w:pStyle w:val="ConsPlusNormal"/>
        <w:ind w:firstLine="709"/>
        <w:contextualSpacing/>
        <w:jc w:val="both"/>
        <w:rPr>
          <w:sz w:val="24"/>
          <w:szCs w:val="24"/>
        </w:rPr>
      </w:pPr>
      <w:r w:rsidRPr="00AA4E2E">
        <w:rPr>
          <w:sz w:val="24"/>
          <w:szCs w:val="24"/>
        </w:rPr>
        <w:t xml:space="preserve">2. </w:t>
      </w:r>
      <w:r w:rsidR="000740B5" w:rsidRPr="00AA4E2E">
        <w:rPr>
          <w:sz w:val="24"/>
          <w:szCs w:val="24"/>
        </w:rPr>
        <w:t>Ввод жилья в рамках мероприятий по стимулированию программ развития жилищного строительства в Кимовском районе составит 16,7 тыс. кв. м к концу 202</w:t>
      </w:r>
      <w:r w:rsidR="00AE6657" w:rsidRPr="00AA4E2E">
        <w:rPr>
          <w:sz w:val="24"/>
          <w:szCs w:val="24"/>
        </w:rPr>
        <w:t>1</w:t>
      </w:r>
      <w:r w:rsidR="000740B5" w:rsidRPr="00AA4E2E">
        <w:rPr>
          <w:sz w:val="24"/>
          <w:szCs w:val="24"/>
        </w:rPr>
        <w:t xml:space="preserve"> года.</w:t>
      </w:r>
    </w:p>
    <w:p w:rsidR="000740B5" w:rsidRPr="00AA4E2E" w:rsidRDefault="00AE6657" w:rsidP="00E73D87">
      <w:pPr>
        <w:pStyle w:val="ConsPlusNormal"/>
        <w:ind w:firstLine="709"/>
        <w:contextualSpacing/>
        <w:jc w:val="both"/>
        <w:rPr>
          <w:sz w:val="24"/>
          <w:szCs w:val="24"/>
        </w:rPr>
      </w:pPr>
      <w:r w:rsidRPr="00AA4E2E">
        <w:rPr>
          <w:sz w:val="24"/>
          <w:szCs w:val="24"/>
        </w:rPr>
        <w:t xml:space="preserve">3. </w:t>
      </w:r>
      <w:r w:rsidR="000740B5" w:rsidRPr="00AA4E2E">
        <w:rPr>
          <w:sz w:val="24"/>
          <w:szCs w:val="24"/>
        </w:rPr>
        <w:t>Количество построенных и введенных в эксплуатацию объектов в рамках мероприятия развитие жилищного строительства в Кимовском районе 2 единицы к концу 202</w:t>
      </w:r>
      <w:r w:rsidRPr="00AA4E2E">
        <w:rPr>
          <w:sz w:val="24"/>
          <w:szCs w:val="24"/>
        </w:rPr>
        <w:t>1</w:t>
      </w:r>
      <w:r w:rsidR="000740B5" w:rsidRPr="00AA4E2E">
        <w:rPr>
          <w:sz w:val="24"/>
          <w:szCs w:val="24"/>
        </w:rPr>
        <w:t xml:space="preserve"> года.</w:t>
      </w:r>
    </w:p>
    <w:p w:rsidR="000740B5" w:rsidRDefault="000740B5" w:rsidP="000740B5">
      <w:pPr>
        <w:pStyle w:val="a3"/>
        <w:widowControl w:val="0"/>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Перечень показателей подпрограммы, характеризующих решение задач подпрограммы, приведен в разделе «Информация о показателях результативности и эффективности государственной программы»</w:t>
      </w:r>
    </w:p>
    <w:p w:rsidR="00E73D87" w:rsidRPr="00AA4E2E" w:rsidRDefault="00E73D87" w:rsidP="000740B5">
      <w:pPr>
        <w:pStyle w:val="a3"/>
        <w:widowControl w:val="0"/>
        <w:autoSpaceDE w:val="0"/>
        <w:autoSpaceDN w:val="0"/>
        <w:adjustRightInd w:val="0"/>
        <w:spacing w:after="0" w:line="240" w:lineRule="auto"/>
        <w:ind w:left="0" w:firstLine="709"/>
        <w:jc w:val="both"/>
        <w:rPr>
          <w:rFonts w:ascii="Arial" w:hAnsi="Arial" w:cs="Arial"/>
          <w:sz w:val="24"/>
          <w:szCs w:val="24"/>
        </w:rPr>
        <w:sectPr w:rsidR="00E73D87" w:rsidRPr="00AA4E2E" w:rsidSect="00FF4DDC">
          <w:pgSz w:w="11906" w:h="16838"/>
          <w:pgMar w:top="1134" w:right="567" w:bottom="1134" w:left="1701" w:header="709" w:footer="709" w:gutter="0"/>
          <w:cols w:space="708"/>
          <w:docGrid w:linePitch="360"/>
        </w:sectPr>
      </w:pPr>
    </w:p>
    <w:p w:rsidR="000740B5" w:rsidRPr="00AA4E2E" w:rsidRDefault="000740B5" w:rsidP="000740B5">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AA4E2E">
        <w:rPr>
          <w:rFonts w:ascii="Arial" w:hAnsi="Arial" w:cs="Arial"/>
          <w:b/>
          <w:sz w:val="24"/>
          <w:szCs w:val="24"/>
        </w:rPr>
        <w:lastRenderedPageBreak/>
        <w:t>Перечень мероприятий и проектов подпрограммы</w:t>
      </w:r>
    </w:p>
    <w:p w:rsidR="000740B5" w:rsidRPr="00AA4E2E" w:rsidRDefault="000740B5" w:rsidP="000740B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052"/>
        <w:gridCol w:w="1454"/>
        <w:gridCol w:w="17"/>
        <w:gridCol w:w="1506"/>
        <w:gridCol w:w="1701"/>
        <w:gridCol w:w="2125"/>
        <w:gridCol w:w="1560"/>
        <w:gridCol w:w="1560"/>
        <w:gridCol w:w="2268"/>
      </w:tblGrid>
      <w:tr w:rsidR="000740B5" w:rsidRPr="00AA4E2E" w:rsidTr="00E73D87">
        <w:tc>
          <w:tcPr>
            <w:tcW w:w="3052" w:type="dxa"/>
            <w:vMerge w:val="restart"/>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Наименование</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мероприятия (проекта)</w:t>
            </w:r>
          </w:p>
        </w:tc>
        <w:tc>
          <w:tcPr>
            <w:tcW w:w="1471" w:type="dxa"/>
            <w:gridSpan w:val="2"/>
            <w:vMerge w:val="restart"/>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Срок исполнения</w:t>
            </w:r>
          </w:p>
        </w:tc>
        <w:tc>
          <w:tcPr>
            <w:tcW w:w="8452" w:type="dxa"/>
            <w:gridSpan w:val="5"/>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Ответственные за выполнение мероприятия (проекта)</w:t>
            </w:r>
          </w:p>
        </w:tc>
      </w:tr>
      <w:tr w:rsidR="000740B5" w:rsidRPr="00AA4E2E" w:rsidTr="00E73D87">
        <w:tc>
          <w:tcPr>
            <w:tcW w:w="3052" w:type="dxa"/>
            <w:vMerge/>
            <w:tcBorders>
              <w:top w:val="single" w:sz="4" w:space="0" w:color="auto"/>
              <w:left w:val="single" w:sz="4" w:space="0" w:color="auto"/>
              <w:bottom w:val="single" w:sz="4" w:space="0" w:color="auto"/>
              <w:right w:val="single" w:sz="4" w:space="0" w:color="auto"/>
            </w:tcBorders>
            <w:vAlign w:val="center"/>
            <w:hideMark/>
          </w:tcPr>
          <w:p w:rsidR="000740B5" w:rsidRPr="00AA4E2E" w:rsidRDefault="000740B5" w:rsidP="00071C0F">
            <w:pPr>
              <w:spacing w:after="0" w:line="240" w:lineRule="auto"/>
              <w:rPr>
                <w:rFonts w:ascii="Arial" w:hAnsi="Arial" w:cs="Arial"/>
                <w:sz w:val="24"/>
                <w:szCs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rsidR="000740B5" w:rsidRPr="00AA4E2E" w:rsidRDefault="000740B5" w:rsidP="00071C0F">
            <w:pPr>
              <w:spacing w:after="0" w:line="240" w:lineRule="auto"/>
              <w:rPr>
                <w:rFonts w:ascii="Arial" w:hAnsi="Arial" w:cs="Arial"/>
                <w:sz w:val="24"/>
                <w:szCs w:val="24"/>
              </w:rPr>
            </w:pPr>
          </w:p>
        </w:tc>
        <w:tc>
          <w:tcPr>
            <w:tcW w:w="1506" w:type="dxa"/>
            <w:vMerge w:val="restart"/>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trike/>
                <w:sz w:val="24"/>
                <w:szCs w:val="24"/>
              </w:rPr>
            </w:pPr>
            <w:r w:rsidRPr="00AA4E2E">
              <w:rPr>
                <w:rFonts w:ascii="Arial" w:hAnsi="Arial" w:cs="Arial"/>
                <w:sz w:val="24"/>
                <w:szCs w:val="24"/>
              </w:rPr>
              <w:t>Всего</w:t>
            </w:r>
          </w:p>
        </w:tc>
        <w:tc>
          <w:tcPr>
            <w:tcW w:w="6946" w:type="dxa"/>
            <w:gridSpan w:val="4"/>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40B5" w:rsidRPr="00AA4E2E" w:rsidRDefault="000740B5" w:rsidP="00071C0F">
            <w:pPr>
              <w:spacing w:after="0" w:line="240" w:lineRule="auto"/>
              <w:rPr>
                <w:rFonts w:ascii="Arial" w:hAnsi="Arial" w:cs="Arial"/>
                <w:sz w:val="24"/>
                <w:szCs w:val="24"/>
              </w:rPr>
            </w:pPr>
          </w:p>
        </w:tc>
      </w:tr>
      <w:tr w:rsidR="000740B5" w:rsidRPr="00AA4E2E" w:rsidTr="00E73D87">
        <w:tc>
          <w:tcPr>
            <w:tcW w:w="3052" w:type="dxa"/>
            <w:vMerge/>
            <w:tcBorders>
              <w:top w:val="single" w:sz="4" w:space="0" w:color="auto"/>
              <w:left w:val="single" w:sz="4" w:space="0" w:color="auto"/>
              <w:bottom w:val="single" w:sz="4" w:space="0" w:color="auto"/>
              <w:right w:val="single" w:sz="4" w:space="0" w:color="auto"/>
            </w:tcBorders>
            <w:vAlign w:val="center"/>
            <w:hideMark/>
          </w:tcPr>
          <w:p w:rsidR="000740B5" w:rsidRPr="00AA4E2E" w:rsidRDefault="000740B5" w:rsidP="00071C0F">
            <w:pPr>
              <w:spacing w:after="0" w:line="240" w:lineRule="auto"/>
              <w:rPr>
                <w:rFonts w:ascii="Arial" w:hAnsi="Arial" w:cs="Arial"/>
                <w:sz w:val="24"/>
                <w:szCs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rsidR="000740B5" w:rsidRPr="00AA4E2E" w:rsidRDefault="000740B5" w:rsidP="00071C0F">
            <w:pPr>
              <w:spacing w:after="0" w:line="240" w:lineRule="auto"/>
              <w:rPr>
                <w:rFonts w:ascii="Arial" w:hAnsi="Arial" w:cs="Arial"/>
                <w:sz w:val="24"/>
                <w:szCs w:val="24"/>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0740B5" w:rsidRPr="00AA4E2E" w:rsidRDefault="000740B5" w:rsidP="00071C0F">
            <w:pPr>
              <w:spacing w:after="0" w:line="240" w:lineRule="auto"/>
              <w:rPr>
                <w:rFonts w:ascii="Arial" w:hAnsi="Arial" w:cs="Arial"/>
                <w:strike/>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740B5" w:rsidRPr="00AA4E2E" w:rsidRDefault="00E73D87" w:rsidP="00E73D87">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Ф</w:t>
            </w:r>
            <w:r w:rsidR="000740B5" w:rsidRPr="00AA4E2E">
              <w:rPr>
                <w:rFonts w:ascii="Arial" w:hAnsi="Arial" w:cs="Arial"/>
                <w:sz w:val="24"/>
                <w:szCs w:val="24"/>
              </w:rPr>
              <w:t>едерального</w:t>
            </w:r>
            <w:r>
              <w:rPr>
                <w:rFonts w:ascii="Arial" w:hAnsi="Arial" w:cs="Arial"/>
                <w:sz w:val="24"/>
                <w:szCs w:val="24"/>
              </w:rPr>
              <w:t xml:space="preserve"> </w:t>
            </w:r>
            <w:r w:rsidR="000740B5" w:rsidRPr="00AA4E2E">
              <w:rPr>
                <w:rFonts w:ascii="Arial" w:hAnsi="Arial" w:cs="Arial"/>
                <w:sz w:val="24"/>
                <w:szCs w:val="24"/>
              </w:rPr>
              <w:t>бюджета</w:t>
            </w:r>
          </w:p>
        </w:tc>
        <w:tc>
          <w:tcPr>
            <w:tcW w:w="2125" w:type="dxa"/>
            <w:tcBorders>
              <w:top w:val="single" w:sz="4" w:space="0" w:color="auto"/>
              <w:left w:val="single" w:sz="4" w:space="0" w:color="auto"/>
              <w:bottom w:val="single" w:sz="4" w:space="0" w:color="auto"/>
              <w:right w:val="single" w:sz="4" w:space="0" w:color="auto"/>
            </w:tcBorders>
            <w:hideMark/>
          </w:tcPr>
          <w:p w:rsidR="000740B5" w:rsidRPr="00AA4E2E" w:rsidRDefault="000740B5" w:rsidP="00E73D87">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бюджета Тульской</w:t>
            </w:r>
            <w:r w:rsidR="00E73D87">
              <w:rPr>
                <w:rFonts w:ascii="Arial" w:hAnsi="Arial" w:cs="Arial"/>
                <w:sz w:val="24"/>
                <w:szCs w:val="24"/>
              </w:rPr>
              <w:t xml:space="preserve"> </w:t>
            </w:r>
            <w:r w:rsidRPr="00AA4E2E">
              <w:rPr>
                <w:rFonts w:ascii="Arial" w:hAnsi="Arial" w:cs="Arial"/>
                <w:sz w:val="24"/>
                <w:szCs w:val="24"/>
              </w:rPr>
              <w:t>области</w:t>
            </w:r>
          </w:p>
        </w:tc>
        <w:tc>
          <w:tcPr>
            <w:tcW w:w="1560"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местных</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бюджетов</w:t>
            </w:r>
          </w:p>
        </w:tc>
        <w:tc>
          <w:tcPr>
            <w:tcW w:w="1560"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внебюджетных</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источников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40B5" w:rsidRPr="00AA4E2E" w:rsidRDefault="000740B5" w:rsidP="00071C0F">
            <w:pPr>
              <w:spacing w:after="0" w:line="240" w:lineRule="auto"/>
              <w:rPr>
                <w:rFonts w:ascii="Arial" w:hAnsi="Arial" w:cs="Arial"/>
                <w:sz w:val="24"/>
                <w:szCs w:val="24"/>
              </w:rPr>
            </w:pPr>
          </w:p>
        </w:tc>
      </w:tr>
      <w:tr w:rsidR="000740B5" w:rsidRPr="00AA4E2E" w:rsidTr="00E73D87">
        <w:tc>
          <w:tcPr>
            <w:tcW w:w="3052"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1</w:t>
            </w:r>
          </w:p>
        </w:tc>
        <w:tc>
          <w:tcPr>
            <w:tcW w:w="1454"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w:t>
            </w:r>
          </w:p>
        </w:tc>
        <w:tc>
          <w:tcPr>
            <w:tcW w:w="1523" w:type="dxa"/>
            <w:gridSpan w:val="2"/>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4</w:t>
            </w:r>
          </w:p>
        </w:tc>
        <w:tc>
          <w:tcPr>
            <w:tcW w:w="2125"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8</w:t>
            </w:r>
          </w:p>
        </w:tc>
      </w:tr>
      <w:tr w:rsidR="000740B5" w:rsidRPr="00AA4E2E" w:rsidTr="00E73D87">
        <w:tc>
          <w:tcPr>
            <w:tcW w:w="3052" w:type="dxa"/>
            <w:tcBorders>
              <w:top w:val="single" w:sz="4" w:space="0" w:color="auto"/>
              <w:left w:val="single" w:sz="4" w:space="0" w:color="auto"/>
              <w:bottom w:val="single" w:sz="4" w:space="0" w:color="auto"/>
              <w:right w:val="single" w:sz="4" w:space="0" w:color="auto"/>
            </w:tcBorders>
          </w:tcPr>
          <w:p w:rsidR="000740B5" w:rsidRPr="00AA4E2E" w:rsidRDefault="000740B5" w:rsidP="00155D60">
            <w:pPr>
              <w:widowControl w:val="0"/>
              <w:autoSpaceDE w:val="0"/>
              <w:autoSpaceDN w:val="0"/>
              <w:adjustRightInd w:val="0"/>
              <w:spacing w:after="0" w:line="240" w:lineRule="auto"/>
              <w:rPr>
                <w:rFonts w:ascii="Arial" w:hAnsi="Arial" w:cs="Arial"/>
                <w:sz w:val="24"/>
                <w:szCs w:val="24"/>
              </w:rPr>
            </w:pPr>
            <w:r w:rsidRPr="00AA4E2E">
              <w:rPr>
                <w:rFonts w:ascii="Arial" w:hAnsi="Arial" w:cs="Arial"/>
                <w:sz w:val="24"/>
                <w:szCs w:val="24"/>
              </w:rPr>
              <w:t>1.  Развитие жилищного строительства</w:t>
            </w:r>
            <w:r w:rsidR="00E4269C" w:rsidRPr="00AA4E2E">
              <w:rPr>
                <w:rFonts w:ascii="Arial" w:hAnsi="Arial" w:cs="Arial"/>
                <w:sz w:val="24"/>
                <w:szCs w:val="24"/>
              </w:rPr>
              <w:t xml:space="preserve"> </w:t>
            </w:r>
            <w:r w:rsidR="00155D60" w:rsidRPr="00AA4E2E">
              <w:rPr>
                <w:rFonts w:ascii="Arial" w:hAnsi="Arial" w:cs="Arial"/>
                <w:sz w:val="24"/>
                <w:szCs w:val="24"/>
              </w:rPr>
              <w:t>на территории муниципального образования Кимовский район на 2018-2021 годы</w:t>
            </w:r>
          </w:p>
        </w:tc>
        <w:tc>
          <w:tcPr>
            <w:tcW w:w="1454"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2020-2025 годы,</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 том числе:</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2020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2021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2022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2023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2024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2025 год</w:t>
            </w:r>
          </w:p>
        </w:tc>
        <w:tc>
          <w:tcPr>
            <w:tcW w:w="1523" w:type="dxa"/>
            <w:gridSpan w:val="2"/>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25 000,0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BD0BF4"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w:t>
            </w:r>
            <w:r w:rsidR="000740B5" w:rsidRPr="00AA4E2E">
              <w:rPr>
                <w:rFonts w:ascii="Arial" w:hAnsi="Arial" w:cs="Arial"/>
                <w:sz w:val="24"/>
                <w:szCs w:val="24"/>
              </w:rPr>
              <w:t>5 000,0</w:t>
            </w:r>
          </w:p>
          <w:p w:rsidR="000740B5" w:rsidRPr="00AA4E2E" w:rsidRDefault="00BD0BF4"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w:t>
            </w:r>
          </w:p>
        </w:tc>
        <w:tc>
          <w:tcPr>
            <w:tcW w:w="2125"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22 100,0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BD0BF4"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22 100,00</w:t>
            </w:r>
          </w:p>
          <w:p w:rsidR="000740B5" w:rsidRPr="00AA4E2E" w:rsidRDefault="00BD0BF4"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2900,0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BD0BF4"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2900,00</w:t>
            </w:r>
          </w:p>
          <w:p w:rsidR="000740B5" w:rsidRPr="00AA4E2E" w:rsidRDefault="00BD0BF4"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Отдел строительства и архитектуры администрации муниципального образования Кимовский район,</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ГУКС «ТулоблУКС» (по согласованию),</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highlight w:val="yellow"/>
              </w:rPr>
            </w:pPr>
            <w:r w:rsidRPr="00AA4E2E">
              <w:rPr>
                <w:rFonts w:ascii="Arial" w:hAnsi="Arial" w:cs="Arial"/>
                <w:sz w:val="24"/>
                <w:szCs w:val="24"/>
              </w:rPr>
              <w:t>Министерство строительства и жилищно-коммунального хозяйства Тульской области (по согласованию)</w:t>
            </w:r>
          </w:p>
        </w:tc>
      </w:tr>
      <w:tr w:rsidR="000740B5" w:rsidRPr="00AA4E2E" w:rsidTr="00E73D87">
        <w:tc>
          <w:tcPr>
            <w:tcW w:w="3052"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pStyle w:val="a3"/>
              <w:widowControl w:val="0"/>
              <w:autoSpaceDE w:val="0"/>
              <w:autoSpaceDN w:val="0"/>
              <w:adjustRightInd w:val="0"/>
              <w:spacing w:after="0" w:line="240" w:lineRule="auto"/>
              <w:ind w:left="0"/>
              <w:jc w:val="both"/>
              <w:rPr>
                <w:rFonts w:ascii="Arial" w:hAnsi="Arial" w:cs="Arial"/>
                <w:sz w:val="24"/>
                <w:szCs w:val="24"/>
              </w:rPr>
            </w:pPr>
            <w:r w:rsidRPr="00AA4E2E">
              <w:rPr>
                <w:rFonts w:ascii="Arial" w:hAnsi="Arial" w:cs="Arial"/>
                <w:sz w:val="24"/>
                <w:szCs w:val="24"/>
              </w:rPr>
              <w:t xml:space="preserve">1.1. Мероприятия по стимулированию программ развития жилищного строительства муниципального образования Кимовский район в целях обеспечения территорий </w:t>
            </w:r>
            <w:r w:rsidRPr="00AA4E2E">
              <w:rPr>
                <w:rFonts w:ascii="Arial" w:hAnsi="Arial" w:cs="Arial"/>
                <w:sz w:val="24"/>
                <w:szCs w:val="24"/>
              </w:rPr>
              <w:lastRenderedPageBreak/>
              <w:t>жилой застройки (стандартное жилье) объектами инженерной инфраструктуры</w:t>
            </w:r>
            <w:r w:rsidR="002D6A98" w:rsidRPr="00AA4E2E">
              <w:rPr>
                <w:rFonts w:ascii="Arial" w:hAnsi="Arial" w:cs="Arial"/>
                <w:sz w:val="24"/>
                <w:szCs w:val="24"/>
              </w:rPr>
              <w:t>, в т.ч.</w:t>
            </w:r>
          </w:p>
        </w:tc>
        <w:tc>
          <w:tcPr>
            <w:tcW w:w="1454"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2020-2025 годы,</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 том числе:</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2020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2021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2022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2023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2024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2025 год</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tc>
        <w:tc>
          <w:tcPr>
            <w:tcW w:w="1523" w:type="dxa"/>
            <w:gridSpan w:val="2"/>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25 000,0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15 000,0</w:t>
            </w:r>
          </w:p>
          <w:p w:rsidR="000740B5" w:rsidRPr="00AA4E2E" w:rsidRDefault="003D6650"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0,0</w:t>
            </w:r>
          </w:p>
        </w:tc>
        <w:tc>
          <w:tcPr>
            <w:tcW w:w="1701"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w:t>
            </w:r>
          </w:p>
        </w:tc>
        <w:tc>
          <w:tcPr>
            <w:tcW w:w="2125"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22 100,0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3D6650" w:rsidRPr="00AA4E2E" w:rsidRDefault="003D6650" w:rsidP="003D6650">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22 100,0</w:t>
            </w:r>
          </w:p>
          <w:p w:rsidR="000740B5" w:rsidRPr="00AA4E2E" w:rsidRDefault="003D6650"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0,0</w:t>
            </w:r>
          </w:p>
        </w:tc>
        <w:tc>
          <w:tcPr>
            <w:tcW w:w="1560"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2900,0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p>
          <w:p w:rsidR="003D6650" w:rsidRPr="00AA4E2E" w:rsidRDefault="003D6650" w:rsidP="003D6650">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2900,0</w:t>
            </w:r>
          </w:p>
          <w:p w:rsidR="000740B5" w:rsidRPr="00AA4E2E" w:rsidRDefault="003D6650"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0,0</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0,0</w:t>
            </w:r>
          </w:p>
        </w:tc>
        <w:tc>
          <w:tcPr>
            <w:tcW w:w="1560"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w:t>
            </w:r>
          </w:p>
        </w:tc>
        <w:tc>
          <w:tcPr>
            <w:tcW w:w="2268" w:type="dxa"/>
            <w:tcBorders>
              <w:top w:val="single" w:sz="4" w:space="0" w:color="auto"/>
              <w:left w:val="single" w:sz="4" w:space="0" w:color="auto"/>
              <w:bottom w:val="single" w:sz="4" w:space="0" w:color="auto"/>
              <w:right w:val="single" w:sz="4" w:space="0" w:color="auto"/>
            </w:tcBorders>
          </w:tcPr>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Отдел строительства и архитектуры администрации муниципального образования Кимовский район,</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 xml:space="preserve">ГУКС «ТулоблУКС» (по </w:t>
            </w:r>
            <w:r w:rsidRPr="00AA4E2E">
              <w:rPr>
                <w:rFonts w:ascii="Arial" w:hAnsi="Arial" w:cs="Arial"/>
                <w:sz w:val="24"/>
                <w:szCs w:val="24"/>
              </w:rPr>
              <w:lastRenderedPageBreak/>
              <w:t>согласованию),</w:t>
            </w:r>
          </w:p>
          <w:p w:rsidR="000740B5" w:rsidRPr="00AA4E2E" w:rsidRDefault="000740B5" w:rsidP="00071C0F">
            <w:pPr>
              <w:widowControl w:val="0"/>
              <w:autoSpaceDE w:val="0"/>
              <w:autoSpaceDN w:val="0"/>
              <w:adjustRightInd w:val="0"/>
              <w:spacing w:after="0" w:line="240" w:lineRule="auto"/>
              <w:jc w:val="center"/>
              <w:rPr>
                <w:rFonts w:ascii="Arial" w:hAnsi="Arial" w:cs="Arial"/>
                <w:sz w:val="24"/>
                <w:szCs w:val="24"/>
                <w:highlight w:val="yellow"/>
              </w:rPr>
            </w:pPr>
            <w:r w:rsidRPr="00AA4E2E">
              <w:rPr>
                <w:rFonts w:ascii="Arial" w:hAnsi="Arial" w:cs="Arial"/>
                <w:sz w:val="24"/>
                <w:szCs w:val="24"/>
              </w:rPr>
              <w:t>Министерство строительства и жилищно-коммунального хозяйства Тульской области (по согласованию)</w:t>
            </w:r>
          </w:p>
        </w:tc>
      </w:tr>
      <w:tr w:rsidR="008E5624" w:rsidRPr="00AA4E2E" w:rsidTr="00E73D87">
        <w:tc>
          <w:tcPr>
            <w:tcW w:w="3052" w:type="dxa"/>
            <w:tcBorders>
              <w:top w:val="single" w:sz="4" w:space="0" w:color="auto"/>
              <w:left w:val="single" w:sz="4" w:space="0" w:color="auto"/>
              <w:bottom w:val="single" w:sz="4" w:space="0" w:color="auto"/>
              <w:right w:val="single" w:sz="4" w:space="0" w:color="auto"/>
            </w:tcBorders>
          </w:tcPr>
          <w:p w:rsidR="008E5624" w:rsidRPr="00AA4E2E" w:rsidRDefault="008E5624" w:rsidP="00694BF1">
            <w:pPr>
              <w:pStyle w:val="a3"/>
              <w:widowControl w:val="0"/>
              <w:autoSpaceDE w:val="0"/>
              <w:autoSpaceDN w:val="0"/>
              <w:adjustRightInd w:val="0"/>
              <w:spacing w:after="0" w:line="240" w:lineRule="auto"/>
              <w:ind w:left="0"/>
              <w:jc w:val="both"/>
              <w:rPr>
                <w:rFonts w:ascii="Arial" w:hAnsi="Arial" w:cs="Arial"/>
                <w:sz w:val="24"/>
                <w:szCs w:val="24"/>
              </w:rPr>
            </w:pPr>
            <w:r w:rsidRPr="00AA4E2E">
              <w:rPr>
                <w:rFonts w:ascii="Arial" w:hAnsi="Arial" w:cs="Arial"/>
                <w:sz w:val="24"/>
                <w:szCs w:val="24"/>
              </w:rPr>
              <w:lastRenderedPageBreak/>
              <w:t>1.1.1. Технологическое  присоединение к сетям газораспределения для газоснабжения многоквартирных жилых домов, расположенных по адресу: Тульская обл., г. Кимовск, примерно в 140 метрах на запад от д.11 по ул. Драгушиной</w:t>
            </w:r>
          </w:p>
        </w:tc>
        <w:tc>
          <w:tcPr>
            <w:tcW w:w="1454" w:type="dxa"/>
            <w:tcBorders>
              <w:top w:val="single" w:sz="4" w:space="0" w:color="auto"/>
              <w:left w:val="single" w:sz="4" w:space="0" w:color="auto"/>
              <w:bottom w:val="single" w:sz="4" w:space="0" w:color="auto"/>
              <w:right w:val="single" w:sz="4" w:space="0" w:color="auto"/>
            </w:tcBorders>
          </w:tcPr>
          <w:p w:rsidR="008E5624" w:rsidRPr="00AA4E2E" w:rsidRDefault="008E5624"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2020</w:t>
            </w:r>
          </w:p>
          <w:p w:rsidR="008E5624" w:rsidRPr="00AA4E2E" w:rsidRDefault="008E5624" w:rsidP="00071C0F">
            <w:pPr>
              <w:widowControl w:val="0"/>
              <w:autoSpaceDE w:val="0"/>
              <w:autoSpaceDN w:val="0"/>
              <w:adjustRightInd w:val="0"/>
              <w:spacing w:after="0" w:line="240" w:lineRule="auto"/>
              <w:jc w:val="center"/>
              <w:rPr>
                <w:rFonts w:ascii="Arial" w:hAnsi="Arial" w:cs="Arial"/>
                <w:sz w:val="24"/>
                <w:szCs w:val="24"/>
              </w:rPr>
            </w:pPr>
          </w:p>
          <w:p w:rsidR="008E5624" w:rsidRPr="00AA4E2E" w:rsidRDefault="008E5624" w:rsidP="00BD0BF4">
            <w:pPr>
              <w:widowControl w:val="0"/>
              <w:autoSpaceDE w:val="0"/>
              <w:autoSpaceDN w:val="0"/>
              <w:adjustRightInd w:val="0"/>
              <w:spacing w:after="0" w:line="240" w:lineRule="auto"/>
              <w:jc w:val="center"/>
              <w:rPr>
                <w:rFonts w:ascii="Arial" w:hAnsi="Arial" w:cs="Arial"/>
                <w:sz w:val="24"/>
                <w:szCs w:val="24"/>
              </w:rPr>
            </w:pPr>
          </w:p>
        </w:tc>
        <w:tc>
          <w:tcPr>
            <w:tcW w:w="1523" w:type="dxa"/>
            <w:gridSpan w:val="2"/>
            <w:tcBorders>
              <w:top w:val="single" w:sz="4" w:space="0" w:color="auto"/>
              <w:left w:val="single" w:sz="4" w:space="0" w:color="auto"/>
              <w:bottom w:val="single" w:sz="4" w:space="0" w:color="auto"/>
              <w:right w:val="single" w:sz="4" w:space="0" w:color="auto"/>
            </w:tcBorders>
          </w:tcPr>
          <w:p w:rsidR="008E5624" w:rsidRPr="00AA4E2E" w:rsidRDefault="008E5624" w:rsidP="008F37ED">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5 000,00</w:t>
            </w:r>
          </w:p>
          <w:p w:rsidR="008E5624" w:rsidRPr="00AA4E2E" w:rsidRDefault="008E5624" w:rsidP="008F37ED">
            <w:pPr>
              <w:widowControl w:val="0"/>
              <w:autoSpaceDE w:val="0"/>
              <w:autoSpaceDN w:val="0"/>
              <w:adjustRightInd w:val="0"/>
              <w:spacing w:after="0" w:line="240" w:lineRule="auto"/>
              <w:jc w:val="center"/>
              <w:rPr>
                <w:rFonts w:ascii="Arial" w:hAnsi="Arial" w:cs="Arial"/>
                <w:sz w:val="24"/>
                <w:szCs w:val="24"/>
              </w:rPr>
            </w:pPr>
          </w:p>
          <w:p w:rsidR="008E5624" w:rsidRPr="00AA4E2E" w:rsidRDefault="008E5624" w:rsidP="00BD0BF4">
            <w:pPr>
              <w:spacing w:after="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8E5624" w:rsidRPr="00AA4E2E" w:rsidRDefault="008E5624" w:rsidP="00071C0F">
            <w:pPr>
              <w:widowControl w:val="0"/>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tcPr>
          <w:p w:rsidR="008E5624" w:rsidRPr="00AA4E2E" w:rsidRDefault="008E5624" w:rsidP="008E5624">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4 420,00</w:t>
            </w:r>
          </w:p>
          <w:p w:rsidR="008E5624" w:rsidRPr="00AA4E2E" w:rsidRDefault="008E5624" w:rsidP="008E5624">
            <w:pPr>
              <w:widowControl w:val="0"/>
              <w:autoSpaceDE w:val="0"/>
              <w:autoSpaceDN w:val="0"/>
              <w:adjustRightInd w:val="0"/>
              <w:spacing w:after="0" w:line="240" w:lineRule="auto"/>
              <w:jc w:val="center"/>
              <w:rPr>
                <w:rFonts w:ascii="Arial" w:hAnsi="Arial" w:cs="Arial"/>
                <w:sz w:val="24"/>
                <w:szCs w:val="24"/>
              </w:rPr>
            </w:pPr>
          </w:p>
          <w:p w:rsidR="008E5624" w:rsidRPr="00AA4E2E" w:rsidRDefault="008E5624" w:rsidP="008E5624">
            <w:pPr>
              <w:widowControl w:val="0"/>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E5624" w:rsidRPr="00AA4E2E" w:rsidRDefault="008E5624" w:rsidP="008E5624">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580,00</w:t>
            </w:r>
          </w:p>
          <w:p w:rsidR="008E5624" w:rsidRPr="00AA4E2E" w:rsidRDefault="008E5624" w:rsidP="008E5624">
            <w:pPr>
              <w:widowControl w:val="0"/>
              <w:autoSpaceDE w:val="0"/>
              <w:autoSpaceDN w:val="0"/>
              <w:adjustRightInd w:val="0"/>
              <w:spacing w:after="0" w:line="240" w:lineRule="auto"/>
              <w:jc w:val="center"/>
              <w:rPr>
                <w:rFonts w:ascii="Arial" w:hAnsi="Arial" w:cs="Arial"/>
                <w:sz w:val="24"/>
                <w:szCs w:val="24"/>
              </w:rPr>
            </w:pPr>
          </w:p>
          <w:p w:rsidR="008E5624" w:rsidRPr="00AA4E2E" w:rsidRDefault="008E5624" w:rsidP="008E5624">
            <w:pPr>
              <w:widowControl w:val="0"/>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E5624" w:rsidRPr="00AA4E2E" w:rsidRDefault="008E5624" w:rsidP="00071C0F">
            <w:pPr>
              <w:widowControl w:val="0"/>
              <w:autoSpaceDE w:val="0"/>
              <w:autoSpaceDN w:val="0"/>
              <w:adjustRightInd w:val="0"/>
              <w:spacing w:after="0" w:line="240"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2680" w:rsidRPr="00AA4E2E" w:rsidRDefault="00672680" w:rsidP="00672680">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Отдел строительства и архитектуры администрации муниципального образования Кимовский район,</w:t>
            </w:r>
          </w:p>
          <w:p w:rsidR="00672680" w:rsidRPr="00AA4E2E" w:rsidRDefault="00672680" w:rsidP="00672680">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ГУКС «ТулоблУКС» (по согласованию),</w:t>
            </w:r>
          </w:p>
          <w:p w:rsidR="008E5624" w:rsidRPr="00AA4E2E" w:rsidRDefault="00672680" w:rsidP="00672680">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Министерство строительства и жилищно-коммунального хозяйства Тульской</w:t>
            </w:r>
          </w:p>
        </w:tc>
      </w:tr>
      <w:tr w:rsidR="008E5624" w:rsidRPr="00AA4E2E" w:rsidTr="00E73D87">
        <w:tc>
          <w:tcPr>
            <w:tcW w:w="3052" w:type="dxa"/>
            <w:tcBorders>
              <w:top w:val="single" w:sz="4" w:space="0" w:color="auto"/>
              <w:left w:val="single" w:sz="4" w:space="0" w:color="auto"/>
              <w:bottom w:val="single" w:sz="4" w:space="0" w:color="auto"/>
              <w:right w:val="single" w:sz="4" w:space="0" w:color="auto"/>
            </w:tcBorders>
          </w:tcPr>
          <w:p w:rsidR="008E5624" w:rsidRPr="00AA4E2E" w:rsidRDefault="008E5624" w:rsidP="003B62CB">
            <w:pPr>
              <w:pStyle w:val="a3"/>
              <w:widowControl w:val="0"/>
              <w:autoSpaceDE w:val="0"/>
              <w:autoSpaceDN w:val="0"/>
              <w:adjustRightInd w:val="0"/>
              <w:spacing w:after="0" w:line="240" w:lineRule="auto"/>
              <w:ind w:left="0"/>
              <w:jc w:val="both"/>
              <w:rPr>
                <w:rFonts w:ascii="Arial" w:hAnsi="Arial" w:cs="Arial"/>
                <w:sz w:val="24"/>
                <w:szCs w:val="24"/>
              </w:rPr>
            </w:pPr>
            <w:r w:rsidRPr="00AA4E2E">
              <w:rPr>
                <w:rFonts w:ascii="Arial" w:hAnsi="Arial" w:cs="Arial"/>
                <w:sz w:val="24"/>
                <w:szCs w:val="24"/>
              </w:rPr>
              <w:t>1.1.2. Технологическое  присоединение к электрическим сетям для электроснабжения  многоквартирных жилых домов, расположенных по адресу: Тульская обл., г. Кимовск, примерно в 140 метрах на запад от д.11 по ул. Драгушиной</w:t>
            </w:r>
          </w:p>
        </w:tc>
        <w:tc>
          <w:tcPr>
            <w:tcW w:w="1454" w:type="dxa"/>
            <w:tcBorders>
              <w:top w:val="single" w:sz="4" w:space="0" w:color="auto"/>
              <w:left w:val="single" w:sz="4" w:space="0" w:color="auto"/>
              <w:bottom w:val="single" w:sz="4" w:space="0" w:color="auto"/>
              <w:right w:val="single" w:sz="4" w:space="0" w:color="auto"/>
            </w:tcBorders>
          </w:tcPr>
          <w:p w:rsidR="008E5624" w:rsidRPr="00AA4E2E" w:rsidRDefault="00BD0BF4" w:rsidP="00A82B22">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2020</w:t>
            </w:r>
          </w:p>
          <w:p w:rsidR="008E5624" w:rsidRPr="00AA4E2E" w:rsidRDefault="008E5624" w:rsidP="00A82B22">
            <w:pPr>
              <w:widowControl w:val="0"/>
              <w:autoSpaceDE w:val="0"/>
              <w:autoSpaceDN w:val="0"/>
              <w:adjustRightInd w:val="0"/>
              <w:spacing w:after="0" w:line="240" w:lineRule="auto"/>
              <w:jc w:val="center"/>
              <w:rPr>
                <w:rFonts w:ascii="Arial" w:hAnsi="Arial" w:cs="Arial"/>
                <w:sz w:val="24"/>
                <w:szCs w:val="24"/>
              </w:rPr>
            </w:pPr>
          </w:p>
          <w:p w:rsidR="008E5624" w:rsidRPr="00AA4E2E" w:rsidRDefault="008E5624" w:rsidP="009440C7">
            <w:pPr>
              <w:jc w:val="center"/>
              <w:rPr>
                <w:rFonts w:ascii="Arial" w:hAnsi="Arial" w:cs="Arial"/>
                <w:sz w:val="24"/>
                <w:szCs w:val="24"/>
              </w:rPr>
            </w:pPr>
          </w:p>
        </w:tc>
        <w:tc>
          <w:tcPr>
            <w:tcW w:w="1523" w:type="dxa"/>
            <w:gridSpan w:val="2"/>
            <w:tcBorders>
              <w:top w:val="single" w:sz="4" w:space="0" w:color="auto"/>
              <w:left w:val="single" w:sz="4" w:space="0" w:color="auto"/>
              <w:bottom w:val="single" w:sz="4" w:space="0" w:color="auto"/>
              <w:right w:val="single" w:sz="4" w:space="0" w:color="auto"/>
            </w:tcBorders>
          </w:tcPr>
          <w:p w:rsidR="008E5624" w:rsidRPr="00AA4E2E" w:rsidRDefault="008E5624" w:rsidP="00A97196">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20 000,00</w:t>
            </w:r>
          </w:p>
          <w:p w:rsidR="008E5624" w:rsidRPr="00AA4E2E" w:rsidRDefault="008E5624" w:rsidP="00A97196">
            <w:pPr>
              <w:widowControl w:val="0"/>
              <w:autoSpaceDE w:val="0"/>
              <w:autoSpaceDN w:val="0"/>
              <w:adjustRightInd w:val="0"/>
              <w:spacing w:after="0" w:line="240" w:lineRule="auto"/>
              <w:jc w:val="center"/>
              <w:rPr>
                <w:rFonts w:ascii="Arial" w:hAnsi="Arial" w:cs="Arial"/>
                <w:sz w:val="24"/>
                <w:szCs w:val="24"/>
              </w:rPr>
            </w:pPr>
          </w:p>
          <w:p w:rsidR="008E5624" w:rsidRPr="00AA4E2E" w:rsidRDefault="008E5624" w:rsidP="00A97196">
            <w:pPr>
              <w:spacing w:after="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8E5624" w:rsidRPr="00AA4E2E" w:rsidRDefault="008E5624" w:rsidP="00071C0F">
            <w:pPr>
              <w:widowControl w:val="0"/>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tcPr>
          <w:p w:rsidR="008E5624" w:rsidRPr="00AA4E2E" w:rsidRDefault="006D1BA8"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17 680,00</w:t>
            </w:r>
          </w:p>
          <w:p w:rsidR="006D1BA8" w:rsidRPr="00AA4E2E" w:rsidRDefault="006D1BA8" w:rsidP="00071C0F">
            <w:pPr>
              <w:widowControl w:val="0"/>
              <w:autoSpaceDE w:val="0"/>
              <w:autoSpaceDN w:val="0"/>
              <w:adjustRightInd w:val="0"/>
              <w:spacing w:after="0" w:line="240" w:lineRule="auto"/>
              <w:jc w:val="center"/>
              <w:rPr>
                <w:rFonts w:ascii="Arial" w:hAnsi="Arial" w:cs="Arial"/>
                <w:sz w:val="24"/>
                <w:szCs w:val="24"/>
              </w:rPr>
            </w:pPr>
          </w:p>
          <w:p w:rsidR="006D1BA8" w:rsidRPr="00AA4E2E" w:rsidRDefault="006D1BA8" w:rsidP="00071C0F">
            <w:pPr>
              <w:widowControl w:val="0"/>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E5624" w:rsidRPr="00AA4E2E" w:rsidRDefault="008E5624" w:rsidP="00071C0F">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2 320,00</w:t>
            </w:r>
          </w:p>
          <w:p w:rsidR="006D1BA8" w:rsidRPr="00AA4E2E" w:rsidRDefault="006D1BA8" w:rsidP="00071C0F">
            <w:pPr>
              <w:widowControl w:val="0"/>
              <w:autoSpaceDE w:val="0"/>
              <w:autoSpaceDN w:val="0"/>
              <w:adjustRightInd w:val="0"/>
              <w:spacing w:after="0" w:line="240" w:lineRule="auto"/>
              <w:jc w:val="center"/>
              <w:rPr>
                <w:rFonts w:ascii="Arial" w:hAnsi="Arial" w:cs="Arial"/>
                <w:sz w:val="24"/>
                <w:szCs w:val="24"/>
              </w:rPr>
            </w:pPr>
          </w:p>
          <w:p w:rsidR="006D1BA8" w:rsidRPr="00AA4E2E" w:rsidRDefault="006D1BA8" w:rsidP="00071C0F">
            <w:pPr>
              <w:widowControl w:val="0"/>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E5624" w:rsidRPr="00AA4E2E" w:rsidRDefault="008E5624" w:rsidP="00071C0F">
            <w:pPr>
              <w:widowControl w:val="0"/>
              <w:autoSpaceDE w:val="0"/>
              <w:autoSpaceDN w:val="0"/>
              <w:adjustRightInd w:val="0"/>
              <w:spacing w:after="0" w:line="240"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2680" w:rsidRPr="00AA4E2E" w:rsidRDefault="00672680" w:rsidP="00672680">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Отдел строительства и архитектуры администрации муниципального образования Кимовский район,</w:t>
            </w:r>
          </w:p>
          <w:p w:rsidR="00672680" w:rsidRPr="00AA4E2E" w:rsidRDefault="00672680" w:rsidP="00672680">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ГУКС «ТулоблУКС» (по согласованию),</w:t>
            </w:r>
          </w:p>
          <w:p w:rsidR="008E5624" w:rsidRPr="00AA4E2E" w:rsidRDefault="00672680" w:rsidP="00672680">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Министерство строительства и жилищно-коммунального хозяйства Тульской области (по согласованию)</w:t>
            </w:r>
          </w:p>
        </w:tc>
      </w:tr>
    </w:tbl>
    <w:p w:rsidR="000740B5" w:rsidRDefault="000740B5" w:rsidP="000740B5">
      <w:pPr>
        <w:pStyle w:val="a3"/>
        <w:widowControl w:val="0"/>
        <w:autoSpaceDE w:val="0"/>
        <w:autoSpaceDN w:val="0"/>
        <w:adjustRightInd w:val="0"/>
        <w:spacing w:after="0" w:line="240" w:lineRule="auto"/>
        <w:ind w:left="0" w:firstLine="709"/>
        <w:jc w:val="both"/>
        <w:rPr>
          <w:rFonts w:ascii="Arial" w:hAnsi="Arial" w:cs="Arial"/>
          <w:sz w:val="24"/>
          <w:szCs w:val="24"/>
        </w:rPr>
      </w:pPr>
    </w:p>
    <w:p w:rsidR="000740B5" w:rsidRPr="00AA4E2E" w:rsidRDefault="000740B5" w:rsidP="000740B5">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AA4E2E">
        <w:rPr>
          <w:rFonts w:ascii="Arial" w:hAnsi="Arial" w:cs="Arial"/>
          <w:b/>
          <w:sz w:val="24"/>
          <w:szCs w:val="24"/>
        </w:rPr>
        <w:t>Управление реализацией подпрограммы</w:t>
      </w:r>
      <w:r w:rsidR="00E73D87">
        <w:rPr>
          <w:rFonts w:ascii="Arial" w:hAnsi="Arial" w:cs="Arial"/>
          <w:b/>
          <w:sz w:val="24"/>
          <w:szCs w:val="24"/>
        </w:rPr>
        <w:t xml:space="preserve"> </w:t>
      </w:r>
      <w:r w:rsidRPr="00AA4E2E">
        <w:rPr>
          <w:rFonts w:ascii="Arial" w:hAnsi="Arial" w:cs="Arial"/>
          <w:b/>
          <w:sz w:val="24"/>
          <w:szCs w:val="24"/>
        </w:rPr>
        <w:t>и контроль за ходом ее выполнения</w:t>
      </w:r>
    </w:p>
    <w:p w:rsidR="000740B5" w:rsidRPr="00AA4E2E" w:rsidRDefault="000740B5" w:rsidP="000740B5">
      <w:pPr>
        <w:pStyle w:val="a3"/>
        <w:widowControl w:val="0"/>
        <w:autoSpaceDE w:val="0"/>
        <w:autoSpaceDN w:val="0"/>
        <w:adjustRightInd w:val="0"/>
        <w:spacing w:after="0" w:line="240" w:lineRule="auto"/>
        <w:ind w:left="0"/>
        <w:rPr>
          <w:rFonts w:ascii="Arial" w:hAnsi="Arial" w:cs="Arial"/>
          <w:b/>
          <w:sz w:val="24"/>
          <w:szCs w:val="24"/>
        </w:rPr>
      </w:pPr>
    </w:p>
    <w:p w:rsidR="000740B5" w:rsidRPr="00AA4E2E" w:rsidRDefault="000740B5" w:rsidP="000740B5">
      <w:pPr>
        <w:pStyle w:val="a3"/>
        <w:numPr>
          <w:ilvl w:val="0"/>
          <w:numId w:val="33"/>
        </w:numPr>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 xml:space="preserve">Механизм реализации </w:t>
      </w:r>
      <w:r w:rsidR="0067261C" w:rsidRPr="00AA4E2E">
        <w:rPr>
          <w:rFonts w:ascii="Arial" w:hAnsi="Arial" w:cs="Arial"/>
          <w:sz w:val="24"/>
          <w:szCs w:val="24"/>
        </w:rPr>
        <w:t>подпрограммы</w:t>
      </w:r>
      <w:r w:rsidRPr="00AA4E2E">
        <w:rPr>
          <w:rFonts w:ascii="Arial" w:hAnsi="Arial" w:cs="Arial"/>
          <w:sz w:val="24"/>
          <w:szCs w:val="24"/>
        </w:rPr>
        <w:t xml:space="preserve"> предполагает обеспечение территорий жилой застройки объектами:</w:t>
      </w:r>
    </w:p>
    <w:p w:rsidR="000740B5" w:rsidRPr="00AA4E2E" w:rsidRDefault="000740B5" w:rsidP="000740B5">
      <w:pPr>
        <w:pStyle w:val="a3"/>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1) инженерной инфраструктуры;</w:t>
      </w:r>
    </w:p>
    <w:p w:rsidR="000740B5" w:rsidRPr="00AA4E2E" w:rsidRDefault="000740B5" w:rsidP="000740B5">
      <w:pPr>
        <w:pStyle w:val="a3"/>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2) транспортной и социальной инфраструктур с привлечением средств бюджета Тульской области в рамках основного мероприятия «Развитие жилищного строительства» государственной программы Тульской области «Обеспечение доступным и комфортным жильем и коммунальными услугами граждан Тульской области».</w:t>
      </w:r>
    </w:p>
    <w:p w:rsidR="000740B5" w:rsidRPr="00AA4E2E" w:rsidRDefault="000740B5" w:rsidP="000740B5">
      <w:pPr>
        <w:pStyle w:val="a3"/>
        <w:numPr>
          <w:ilvl w:val="0"/>
          <w:numId w:val="33"/>
        </w:numPr>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В целях реализации мероприятия муниципальным образованием Кимовский район проводится анализ развития территорий и представляется заявка на участие в мероприятии в министерство строительства и жилищно-коммунального хозяйства Тульской области.</w:t>
      </w:r>
    </w:p>
    <w:p w:rsidR="000740B5" w:rsidRPr="00AA4E2E" w:rsidRDefault="000740B5" w:rsidP="000740B5">
      <w:pPr>
        <w:pStyle w:val="a3"/>
        <w:numPr>
          <w:ilvl w:val="0"/>
          <w:numId w:val="33"/>
        </w:numPr>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Министерство строительства и жилищно-коммунального хозяйства Тульской области рассматривает предоставленные органами местного самоуправления муниципальных образований Тульской области заявки и принимает решение о предоставлении или об отказе в предоставлении субсидии в соответствующем году.</w:t>
      </w:r>
    </w:p>
    <w:p w:rsidR="000740B5" w:rsidRPr="00AA4E2E" w:rsidRDefault="000740B5" w:rsidP="0067261C">
      <w:pPr>
        <w:shd w:val="clear" w:color="auto" w:fill="FFFFFF" w:themeFill="background1"/>
        <w:autoSpaceDE w:val="0"/>
        <w:autoSpaceDN w:val="0"/>
        <w:adjustRightInd w:val="0"/>
        <w:spacing w:after="0" w:line="240" w:lineRule="auto"/>
        <w:contextualSpacing/>
        <w:rPr>
          <w:rFonts w:ascii="Arial" w:hAnsi="Arial" w:cs="Arial"/>
          <w:b/>
          <w:sz w:val="24"/>
          <w:szCs w:val="24"/>
        </w:rPr>
      </w:pPr>
    </w:p>
    <w:p w:rsidR="00F710F7" w:rsidRPr="00AA4E2E" w:rsidRDefault="00F710F7" w:rsidP="00F710F7">
      <w:pPr>
        <w:pStyle w:val="a3"/>
        <w:widowControl w:val="0"/>
        <w:numPr>
          <w:ilvl w:val="1"/>
          <w:numId w:val="7"/>
        </w:numPr>
        <w:autoSpaceDE w:val="0"/>
        <w:autoSpaceDN w:val="0"/>
        <w:adjustRightInd w:val="0"/>
        <w:spacing w:after="0" w:line="240" w:lineRule="auto"/>
        <w:ind w:left="0" w:firstLine="720"/>
        <w:jc w:val="center"/>
        <w:outlineLvl w:val="1"/>
        <w:rPr>
          <w:rFonts w:ascii="Arial" w:hAnsi="Arial" w:cs="Arial"/>
          <w:b/>
          <w:sz w:val="24"/>
          <w:szCs w:val="24"/>
        </w:rPr>
      </w:pPr>
      <w:r w:rsidRPr="00AA4E2E">
        <w:rPr>
          <w:rFonts w:ascii="Arial" w:hAnsi="Arial" w:cs="Arial"/>
          <w:b/>
          <w:sz w:val="24"/>
          <w:szCs w:val="24"/>
        </w:rPr>
        <w:t>Подпрограмма «Стимулирование программ газификации населенных пунктов</w:t>
      </w:r>
      <w:r w:rsidRPr="00AA4E2E">
        <w:rPr>
          <w:rFonts w:ascii="Arial" w:hAnsi="Arial" w:cs="Arial"/>
          <w:b/>
          <w:sz w:val="24"/>
          <w:szCs w:val="24"/>
        </w:rPr>
        <w:br/>
        <w:t>муниципального образования Кимовский район»</w:t>
      </w:r>
    </w:p>
    <w:p w:rsidR="00F710F7" w:rsidRPr="00AA4E2E" w:rsidRDefault="00F710F7" w:rsidP="00F710F7">
      <w:pPr>
        <w:widowControl w:val="0"/>
        <w:autoSpaceDE w:val="0"/>
        <w:autoSpaceDN w:val="0"/>
        <w:adjustRightInd w:val="0"/>
        <w:spacing w:after="0" w:line="240" w:lineRule="auto"/>
        <w:ind w:firstLine="709"/>
        <w:contextualSpacing/>
        <w:jc w:val="both"/>
        <w:rPr>
          <w:rFonts w:ascii="Arial" w:hAnsi="Arial" w:cs="Arial"/>
          <w:sz w:val="24"/>
          <w:szCs w:val="24"/>
        </w:rPr>
      </w:pPr>
    </w:p>
    <w:p w:rsidR="00F710F7" w:rsidRPr="00AA4E2E" w:rsidRDefault="00F710F7" w:rsidP="00F710F7">
      <w:pPr>
        <w:widowControl w:val="0"/>
        <w:autoSpaceDE w:val="0"/>
        <w:autoSpaceDN w:val="0"/>
        <w:adjustRightInd w:val="0"/>
        <w:spacing w:after="0" w:line="240" w:lineRule="auto"/>
        <w:contextualSpacing/>
        <w:jc w:val="center"/>
        <w:outlineLvl w:val="2"/>
        <w:rPr>
          <w:rFonts w:ascii="Arial" w:hAnsi="Arial" w:cs="Arial"/>
          <w:b/>
          <w:sz w:val="24"/>
          <w:szCs w:val="24"/>
        </w:rPr>
      </w:pPr>
      <w:r w:rsidRPr="00AA4E2E">
        <w:rPr>
          <w:rFonts w:ascii="Arial" w:hAnsi="Arial" w:cs="Arial"/>
          <w:b/>
          <w:sz w:val="24"/>
          <w:szCs w:val="24"/>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551"/>
        <w:gridCol w:w="1701"/>
        <w:gridCol w:w="965"/>
        <w:gridCol w:w="1870"/>
        <w:gridCol w:w="1701"/>
        <w:gridCol w:w="1701"/>
        <w:gridCol w:w="1986"/>
      </w:tblGrid>
      <w:tr w:rsidR="00F710F7" w:rsidRPr="00AA4E2E" w:rsidTr="00E73D87">
        <w:tc>
          <w:tcPr>
            <w:tcW w:w="2802"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center"/>
              <w:rPr>
                <w:sz w:val="24"/>
                <w:szCs w:val="24"/>
                <w:lang w:eastAsia="en-US"/>
              </w:rPr>
            </w:pPr>
            <w:r w:rsidRPr="00AA4E2E">
              <w:rPr>
                <w:sz w:val="24"/>
                <w:szCs w:val="24"/>
              </w:rPr>
              <w:t>Наименование подпрограммы</w:t>
            </w:r>
          </w:p>
        </w:tc>
        <w:tc>
          <w:tcPr>
            <w:tcW w:w="12475" w:type="dxa"/>
            <w:gridSpan w:val="7"/>
            <w:tcBorders>
              <w:top w:val="single" w:sz="4" w:space="0" w:color="auto"/>
              <w:left w:val="single" w:sz="4" w:space="0" w:color="auto"/>
              <w:bottom w:val="single" w:sz="4" w:space="0" w:color="auto"/>
              <w:right w:val="single" w:sz="4" w:space="0" w:color="auto"/>
            </w:tcBorders>
          </w:tcPr>
          <w:p w:rsidR="00F710F7" w:rsidRPr="00AA4E2E" w:rsidRDefault="004A3C25" w:rsidP="00FF4DDC">
            <w:pPr>
              <w:pStyle w:val="ConsPlusNormal"/>
              <w:jc w:val="both"/>
              <w:rPr>
                <w:sz w:val="24"/>
                <w:szCs w:val="24"/>
                <w:lang w:eastAsia="en-US"/>
              </w:rPr>
            </w:pPr>
            <w:r w:rsidRPr="00AA4E2E">
              <w:rPr>
                <w:sz w:val="24"/>
                <w:szCs w:val="24"/>
                <w:lang w:eastAsia="en-US"/>
              </w:rPr>
              <w:t>Газификация населенных пунктов муниципального образования Кимовский район на 2018 – 2021 годы</w:t>
            </w:r>
          </w:p>
        </w:tc>
      </w:tr>
      <w:tr w:rsidR="00F710F7" w:rsidRPr="00AA4E2E" w:rsidTr="00E73D87">
        <w:tc>
          <w:tcPr>
            <w:tcW w:w="2802"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center"/>
              <w:rPr>
                <w:sz w:val="24"/>
                <w:szCs w:val="24"/>
                <w:lang w:eastAsia="en-US"/>
              </w:rPr>
            </w:pPr>
            <w:r w:rsidRPr="00AA4E2E">
              <w:rPr>
                <w:sz w:val="24"/>
                <w:szCs w:val="24"/>
                <w:lang w:eastAsia="en-US"/>
              </w:rPr>
              <w:t>Ответственный исполнитель подпрограммы</w:t>
            </w:r>
          </w:p>
        </w:tc>
        <w:tc>
          <w:tcPr>
            <w:tcW w:w="12475" w:type="dxa"/>
            <w:gridSpan w:val="7"/>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r w:rsidRPr="00AA4E2E">
              <w:rPr>
                <w:sz w:val="24"/>
                <w:szCs w:val="24"/>
                <w:lang w:eastAsia="en-US"/>
              </w:rPr>
              <w:t>Отдел строительства и архитектуры, администрации муниципального образования Кимовский район</w:t>
            </w:r>
          </w:p>
        </w:tc>
      </w:tr>
      <w:tr w:rsidR="00F710F7" w:rsidRPr="00AA4E2E" w:rsidTr="00E73D87">
        <w:tc>
          <w:tcPr>
            <w:tcW w:w="2802"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Соисполнители подпрограммы</w:t>
            </w:r>
          </w:p>
        </w:tc>
        <w:tc>
          <w:tcPr>
            <w:tcW w:w="12475" w:type="dxa"/>
            <w:gridSpan w:val="7"/>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both"/>
              <w:rPr>
                <w:sz w:val="24"/>
                <w:szCs w:val="24"/>
                <w:lang w:eastAsia="en-US"/>
              </w:rPr>
            </w:pPr>
            <w:r w:rsidRPr="00AA4E2E">
              <w:rPr>
                <w:sz w:val="24"/>
                <w:szCs w:val="24"/>
                <w:lang w:eastAsia="en-US"/>
              </w:rPr>
              <w:t>Государственное учреждение капитального строительства «ТулоблУКС»;</w:t>
            </w:r>
          </w:p>
          <w:p w:rsidR="00F710F7" w:rsidRPr="00AA4E2E" w:rsidRDefault="00F710F7" w:rsidP="00FF4DDC">
            <w:pPr>
              <w:pStyle w:val="ConsPlusNormal"/>
              <w:jc w:val="both"/>
              <w:rPr>
                <w:sz w:val="24"/>
                <w:szCs w:val="24"/>
                <w:lang w:eastAsia="en-US"/>
              </w:rPr>
            </w:pPr>
            <w:r w:rsidRPr="00AA4E2E">
              <w:rPr>
                <w:sz w:val="24"/>
                <w:szCs w:val="24"/>
                <w:lang w:eastAsia="en-US"/>
              </w:rPr>
              <w:t xml:space="preserve"> </w:t>
            </w:r>
            <w:r w:rsidRPr="00AA4E2E">
              <w:rPr>
                <w:sz w:val="24"/>
                <w:szCs w:val="24"/>
              </w:rPr>
              <w:t>(по согласованию), министерство строительства и жилищно-комунального хозяйства Тульской области (по согласованию)</w:t>
            </w:r>
          </w:p>
        </w:tc>
      </w:tr>
      <w:tr w:rsidR="00F710F7" w:rsidRPr="00AA4E2E" w:rsidTr="00E73D87">
        <w:tc>
          <w:tcPr>
            <w:tcW w:w="2802"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lastRenderedPageBreak/>
              <w:t>Цель подпрограммы</w:t>
            </w:r>
          </w:p>
        </w:tc>
        <w:tc>
          <w:tcPr>
            <w:tcW w:w="12475" w:type="dxa"/>
            <w:gridSpan w:val="7"/>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contextualSpacing/>
              <w:jc w:val="both"/>
              <w:rPr>
                <w:sz w:val="24"/>
                <w:szCs w:val="24"/>
              </w:rPr>
            </w:pPr>
            <w:r w:rsidRPr="00AA4E2E">
              <w:rPr>
                <w:sz w:val="24"/>
                <w:szCs w:val="24"/>
              </w:rPr>
              <w:t>Создание условий для газификации населенных пунктов муниципального образования Кимовский район.</w:t>
            </w:r>
          </w:p>
        </w:tc>
      </w:tr>
      <w:tr w:rsidR="00F710F7" w:rsidRPr="00AA4E2E" w:rsidTr="00E73D87">
        <w:tc>
          <w:tcPr>
            <w:tcW w:w="2802"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Задачи подпрограммы</w:t>
            </w:r>
          </w:p>
        </w:tc>
        <w:tc>
          <w:tcPr>
            <w:tcW w:w="12475" w:type="dxa"/>
            <w:gridSpan w:val="7"/>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numPr>
                <w:ilvl w:val="0"/>
                <w:numId w:val="28"/>
              </w:numPr>
              <w:ind w:left="0" w:firstLine="0"/>
              <w:contextualSpacing/>
              <w:jc w:val="both"/>
              <w:rPr>
                <w:sz w:val="24"/>
                <w:szCs w:val="24"/>
              </w:rPr>
            </w:pPr>
            <w:r w:rsidRPr="00AA4E2E">
              <w:rPr>
                <w:sz w:val="24"/>
                <w:szCs w:val="24"/>
              </w:rPr>
              <w:t>С</w:t>
            </w:r>
            <w:r w:rsidRPr="00AA4E2E">
              <w:rPr>
                <w:rFonts w:eastAsia="Calibri"/>
                <w:sz w:val="24"/>
                <w:szCs w:val="24"/>
              </w:rPr>
              <w:t>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F710F7" w:rsidRPr="00AA4E2E" w:rsidRDefault="00F710F7" w:rsidP="00FF4DDC">
            <w:pPr>
              <w:pStyle w:val="ConsPlusNormal"/>
              <w:numPr>
                <w:ilvl w:val="0"/>
                <w:numId w:val="28"/>
              </w:numPr>
              <w:ind w:left="0" w:firstLine="0"/>
              <w:contextualSpacing/>
              <w:jc w:val="both"/>
              <w:rPr>
                <w:sz w:val="24"/>
                <w:szCs w:val="24"/>
                <w:lang w:eastAsia="en-US"/>
              </w:rPr>
            </w:pPr>
            <w:r w:rsidRPr="00AA4E2E">
              <w:rPr>
                <w:sz w:val="24"/>
                <w:szCs w:val="24"/>
              </w:rPr>
              <w:t>Создание условий для перевода потребителей на использование природного газа</w:t>
            </w:r>
          </w:p>
        </w:tc>
      </w:tr>
      <w:tr w:rsidR="00F710F7" w:rsidRPr="00AA4E2E" w:rsidTr="00E73D87">
        <w:tc>
          <w:tcPr>
            <w:tcW w:w="2802"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Показатели подпрограммы</w:t>
            </w:r>
          </w:p>
        </w:tc>
        <w:tc>
          <w:tcPr>
            <w:tcW w:w="12475" w:type="dxa"/>
            <w:gridSpan w:val="7"/>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numPr>
                <w:ilvl w:val="0"/>
                <w:numId w:val="10"/>
              </w:numPr>
              <w:ind w:left="0" w:firstLine="0"/>
              <w:contextualSpacing/>
              <w:jc w:val="both"/>
              <w:rPr>
                <w:sz w:val="24"/>
                <w:szCs w:val="24"/>
                <w:lang w:eastAsia="en-US"/>
              </w:rPr>
            </w:pPr>
            <w:r w:rsidRPr="00AA4E2E">
              <w:rPr>
                <w:sz w:val="24"/>
                <w:szCs w:val="24"/>
                <w:lang w:eastAsia="en-US"/>
              </w:rPr>
              <w:t>Протяженность построенных внутрипоселковых распределительных газопроводов, километров.</w:t>
            </w:r>
          </w:p>
          <w:p w:rsidR="00F710F7" w:rsidRPr="00AA4E2E" w:rsidRDefault="00F710F7" w:rsidP="00FF4DDC">
            <w:pPr>
              <w:pStyle w:val="ConsPlusNormal"/>
              <w:numPr>
                <w:ilvl w:val="0"/>
                <w:numId w:val="10"/>
              </w:numPr>
              <w:ind w:left="0" w:firstLine="0"/>
              <w:contextualSpacing/>
              <w:jc w:val="both"/>
              <w:rPr>
                <w:sz w:val="24"/>
                <w:szCs w:val="24"/>
                <w:lang w:eastAsia="en-US"/>
              </w:rPr>
            </w:pPr>
            <w:r w:rsidRPr="00AA4E2E">
              <w:rPr>
                <w:sz w:val="24"/>
                <w:szCs w:val="24"/>
                <w:lang w:eastAsia="en-US"/>
              </w:rPr>
              <w:t>Количество газифицированных населенных пунктов Кимовского района, единиц</w:t>
            </w:r>
          </w:p>
        </w:tc>
      </w:tr>
      <w:tr w:rsidR="00F710F7" w:rsidRPr="00AA4E2E" w:rsidTr="00E73D87">
        <w:tc>
          <w:tcPr>
            <w:tcW w:w="2802"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Этапы и сроки реализации подпрограммы</w:t>
            </w:r>
          </w:p>
        </w:tc>
        <w:tc>
          <w:tcPr>
            <w:tcW w:w="12475" w:type="dxa"/>
            <w:gridSpan w:val="7"/>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both"/>
              <w:rPr>
                <w:sz w:val="24"/>
                <w:szCs w:val="24"/>
                <w:lang w:eastAsia="en-US"/>
              </w:rPr>
            </w:pPr>
            <w:r w:rsidRPr="00AA4E2E">
              <w:rPr>
                <w:sz w:val="24"/>
                <w:szCs w:val="24"/>
              </w:rPr>
              <w:t>Подпрограмма реализуется в один этап с 2019 по 2025 год</w:t>
            </w:r>
          </w:p>
        </w:tc>
      </w:tr>
      <w:tr w:rsidR="00F710F7" w:rsidRPr="00AA4E2E" w:rsidTr="00E73D87">
        <w:tc>
          <w:tcPr>
            <w:tcW w:w="2802" w:type="dxa"/>
            <w:vMerge w:val="restart"/>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Объем ресурсного обеспечения подпрограммы, тыс. рублей</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Источники финансирования/</w:t>
            </w:r>
          </w:p>
          <w:p w:rsidR="00F710F7" w:rsidRPr="00AA4E2E" w:rsidRDefault="00F710F7" w:rsidP="00FF4DDC">
            <w:pPr>
              <w:pStyle w:val="ConsPlusNormal"/>
              <w:jc w:val="center"/>
              <w:rPr>
                <w:sz w:val="24"/>
                <w:szCs w:val="24"/>
                <w:lang w:eastAsia="en-US"/>
              </w:rPr>
            </w:pPr>
            <w:r w:rsidRPr="00AA4E2E">
              <w:rPr>
                <w:sz w:val="24"/>
                <w:szCs w:val="24"/>
                <w:lang w:eastAsia="en-US"/>
              </w:rPr>
              <w:t>годы реализации подпрограммы</w:t>
            </w:r>
          </w:p>
        </w:tc>
        <w:tc>
          <w:tcPr>
            <w:tcW w:w="170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Всего</w:t>
            </w:r>
          </w:p>
        </w:tc>
        <w:tc>
          <w:tcPr>
            <w:tcW w:w="965"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в том числе:</w:t>
            </w:r>
          </w:p>
        </w:tc>
        <w:tc>
          <w:tcPr>
            <w:tcW w:w="1870"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средства бюджета Тульской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средства местных бюджетов</w:t>
            </w:r>
          </w:p>
        </w:tc>
        <w:tc>
          <w:tcPr>
            <w:tcW w:w="1986"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внебюджетные источники</w:t>
            </w:r>
          </w:p>
        </w:tc>
      </w:tr>
      <w:tr w:rsidR="00F710F7" w:rsidRPr="00AA4E2E" w:rsidTr="00E73D87">
        <w:tc>
          <w:tcPr>
            <w:tcW w:w="2802"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rPr>
                <w:sz w:val="24"/>
                <w:szCs w:val="24"/>
                <w:lang w:eastAsia="en-US"/>
              </w:rPr>
            </w:pPr>
            <w:r w:rsidRPr="00AA4E2E">
              <w:rPr>
                <w:sz w:val="24"/>
                <w:szCs w:val="24"/>
                <w:lang w:eastAsia="en-US"/>
              </w:rPr>
              <w:t>2019 год</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12276,07476</w:t>
            </w:r>
          </w:p>
        </w:tc>
        <w:tc>
          <w:tcPr>
            <w:tcW w:w="965"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6 775,02901</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5 501,04575</w:t>
            </w:r>
          </w:p>
        </w:tc>
        <w:tc>
          <w:tcPr>
            <w:tcW w:w="1986"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p>
        </w:tc>
      </w:tr>
      <w:tr w:rsidR="00F710F7" w:rsidRPr="00AA4E2E" w:rsidTr="00E73D87">
        <w:tc>
          <w:tcPr>
            <w:tcW w:w="2802"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rPr>
                <w:sz w:val="24"/>
                <w:szCs w:val="24"/>
                <w:lang w:eastAsia="en-US"/>
              </w:rPr>
            </w:pPr>
            <w:r w:rsidRPr="00AA4E2E">
              <w:rPr>
                <w:sz w:val="24"/>
                <w:szCs w:val="24"/>
                <w:lang w:eastAsia="en-US"/>
              </w:rPr>
              <w:t>2020 год</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spacing w:after="0" w:line="240" w:lineRule="auto"/>
              <w:jc w:val="right"/>
              <w:rPr>
                <w:rFonts w:ascii="Arial" w:hAnsi="Arial" w:cs="Arial"/>
                <w:sz w:val="24"/>
                <w:szCs w:val="24"/>
              </w:rPr>
            </w:pPr>
            <w:r w:rsidRPr="00AA4E2E">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p>
        </w:tc>
      </w:tr>
      <w:tr w:rsidR="00F710F7" w:rsidRPr="00AA4E2E" w:rsidTr="00E73D87">
        <w:tc>
          <w:tcPr>
            <w:tcW w:w="2802"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rPr>
                <w:sz w:val="24"/>
                <w:szCs w:val="24"/>
                <w:lang w:eastAsia="en-US"/>
              </w:rPr>
            </w:pPr>
            <w:r w:rsidRPr="00AA4E2E">
              <w:rPr>
                <w:sz w:val="24"/>
                <w:szCs w:val="24"/>
                <w:lang w:eastAsia="en-US"/>
              </w:rPr>
              <w:t>2021 год</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spacing w:after="0" w:line="240" w:lineRule="auto"/>
              <w:jc w:val="right"/>
              <w:rPr>
                <w:rFonts w:ascii="Arial" w:hAnsi="Arial" w:cs="Arial"/>
                <w:sz w:val="24"/>
                <w:szCs w:val="24"/>
              </w:rPr>
            </w:pPr>
            <w:r w:rsidRPr="00AA4E2E">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p>
        </w:tc>
      </w:tr>
      <w:tr w:rsidR="00F710F7" w:rsidRPr="00AA4E2E" w:rsidTr="00E73D87">
        <w:tc>
          <w:tcPr>
            <w:tcW w:w="2802"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rPr>
                <w:sz w:val="24"/>
                <w:szCs w:val="24"/>
                <w:lang w:eastAsia="en-US"/>
              </w:rPr>
            </w:pPr>
            <w:r w:rsidRPr="00AA4E2E">
              <w:rPr>
                <w:sz w:val="24"/>
                <w:szCs w:val="24"/>
                <w:lang w:eastAsia="en-US"/>
              </w:rPr>
              <w:t>2022 год</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spacing w:after="0" w:line="240" w:lineRule="auto"/>
              <w:jc w:val="right"/>
              <w:rPr>
                <w:rFonts w:ascii="Arial" w:hAnsi="Arial" w:cs="Arial"/>
                <w:sz w:val="24"/>
                <w:szCs w:val="24"/>
              </w:rPr>
            </w:pPr>
            <w:r w:rsidRPr="00AA4E2E">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p>
        </w:tc>
      </w:tr>
      <w:tr w:rsidR="00F710F7" w:rsidRPr="00AA4E2E" w:rsidTr="00E73D87">
        <w:tc>
          <w:tcPr>
            <w:tcW w:w="2802"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rPr>
                <w:sz w:val="24"/>
                <w:szCs w:val="24"/>
                <w:lang w:eastAsia="en-US"/>
              </w:rPr>
            </w:pPr>
            <w:r w:rsidRPr="00AA4E2E">
              <w:rPr>
                <w:sz w:val="24"/>
                <w:szCs w:val="24"/>
                <w:lang w:eastAsia="en-US"/>
              </w:rPr>
              <w:t>2023 год</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spacing w:after="0" w:line="240" w:lineRule="auto"/>
              <w:jc w:val="right"/>
              <w:rPr>
                <w:rFonts w:ascii="Arial" w:hAnsi="Arial" w:cs="Arial"/>
                <w:sz w:val="24"/>
                <w:szCs w:val="24"/>
              </w:rPr>
            </w:pPr>
            <w:r w:rsidRPr="00AA4E2E">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p>
        </w:tc>
      </w:tr>
      <w:tr w:rsidR="00F710F7" w:rsidRPr="00AA4E2E" w:rsidTr="00E73D87">
        <w:tc>
          <w:tcPr>
            <w:tcW w:w="2802"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rPr>
                <w:sz w:val="24"/>
                <w:szCs w:val="24"/>
                <w:lang w:eastAsia="en-US"/>
              </w:rPr>
            </w:pPr>
            <w:r w:rsidRPr="00AA4E2E">
              <w:rPr>
                <w:sz w:val="24"/>
                <w:szCs w:val="24"/>
                <w:lang w:eastAsia="en-US"/>
              </w:rPr>
              <w:t>2024 год</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spacing w:after="0" w:line="240" w:lineRule="auto"/>
              <w:jc w:val="right"/>
              <w:rPr>
                <w:rFonts w:ascii="Arial" w:hAnsi="Arial" w:cs="Arial"/>
                <w:sz w:val="24"/>
                <w:szCs w:val="24"/>
              </w:rPr>
            </w:pPr>
            <w:r w:rsidRPr="00AA4E2E">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p>
        </w:tc>
      </w:tr>
      <w:tr w:rsidR="00F710F7" w:rsidRPr="00AA4E2E" w:rsidTr="00E73D87">
        <w:tc>
          <w:tcPr>
            <w:tcW w:w="2802"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contextualSpacing/>
              <w:rPr>
                <w:rFonts w:ascii="Arial" w:hAnsi="Arial" w:cs="Arial"/>
                <w:sz w:val="24"/>
                <w:szCs w:val="24"/>
              </w:rPr>
            </w:pPr>
            <w:r w:rsidRPr="00AA4E2E">
              <w:rPr>
                <w:rFonts w:ascii="Arial" w:hAnsi="Arial" w:cs="Arial"/>
                <w:sz w:val="24"/>
                <w:szCs w:val="24"/>
              </w:rPr>
              <w:t>2025 год</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965"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spacing w:after="0" w:line="240" w:lineRule="auto"/>
              <w:jc w:val="right"/>
              <w:rPr>
                <w:rFonts w:ascii="Arial" w:hAnsi="Arial" w:cs="Arial"/>
                <w:sz w:val="24"/>
                <w:szCs w:val="24"/>
              </w:rPr>
            </w:pPr>
            <w:r w:rsidRPr="00AA4E2E">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p>
        </w:tc>
      </w:tr>
      <w:tr w:rsidR="00F710F7" w:rsidRPr="00AA4E2E" w:rsidTr="00E73D87">
        <w:tc>
          <w:tcPr>
            <w:tcW w:w="2802"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pStyle w:val="ConsPlusNormal"/>
              <w:rPr>
                <w:sz w:val="24"/>
                <w:szCs w:val="24"/>
                <w:lang w:eastAsia="en-US"/>
              </w:rPr>
            </w:pPr>
            <w:r w:rsidRPr="00AA4E2E">
              <w:rPr>
                <w:sz w:val="24"/>
                <w:szCs w:val="24"/>
                <w:lang w:eastAsia="en-US"/>
              </w:rPr>
              <w:t>Всего</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12276,07476</w:t>
            </w:r>
          </w:p>
        </w:tc>
        <w:tc>
          <w:tcPr>
            <w:tcW w:w="965"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6 775,02901</w:t>
            </w:r>
          </w:p>
        </w:tc>
        <w:tc>
          <w:tcPr>
            <w:tcW w:w="1701"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right"/>
              <w:rPr>
                <w:sz w:val="24"/>
                <w:szCs w:val="24"/>
                <w:lang w:eastAsia="en-US"/>
              </w:rPr>
            </w:pPr>
            <w:r w:rsidRPr="00AA4E2E">
              <w:rPr>
                <w:sz w:val="24"/>
                <w:szCs w:val="24"/>
                <w:lang w:eastAsia="en-US"/>
              </w:rPr>
              <w:t>5 501,04575</w:t>
            </w:r>
          </w:p>
        </w:tc>
        <w:tc>
          <w:tcPr>
            <w:tcW w:w="1986"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pStyle w:val="ConsPlusNormal"/>
              <w:jc w:val="both"/>
              <w:rPr>
                <w:sz w:val="24"/>
                <w:szCs w:val="24"/>
                <w:lang w:eastAsia="en-US"/>
              </w:rPr>
            </w:pPr>
          </w:p>
        </w:tc>
      </w:tr>
      <w:tr w:rsidR="00F710F7" w:rsidRPr="00AA4E2E" w:rsidTr="00E73D87">
        <w:tc>
          <w:tcPr>
            <w:tcW w:w="2802"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pStyle w:val="ConsPlusNormal"/>
              <w:jc w:val="center"/>
              <w:rPr>
                <w:sz w:val="24"/>
                <w:szCs w:val="24"/>
                <w:lang w:eastAsia="en-US"/>
              </w:rPr>
            </w:pPr>
            <w:r w:rsidRPr="00AA4E2E">
              <w:rPr>
                <w:sz w:val="24"/>
                <w:szCs w:val="24"/>
                <w:lang w:eastAsia="en-US"/>
              </w:rPr>
              <w:t>Ожидаемые результаты реализации подпрограммы</w:t>
            </w:r>
          </w:p>
        </w:tc>
        <w:tc>
          <w:tcPr>
            <w:tcW w:w="12475" w:type="dxa"/>
            <w:gridSpan w:val="7"/>
            <w:tcBorders>
              <w:top w:val="single" w:sz="4" w:space="0" w:color="auto"/>
              <w:left w:val="single" w:sz="4" w:space="0" w:color="auto"/>
              <w:bottom w:val="single" w:sz="4" w:space="0" w:color="auto"/>
              <w:right w:val="single" w:sz="4" w:space="0" w:color="auto"/>
            </w:tcBorders>
            <w:hideMark/>
          </w:tcPr>
          <w:p w:rsidR="00F710F7" w:rsidRPr="00AA4E2E" w:rsidRDefault="00F710F7" w:rsidP="00E73D87">
            <w:pPr>
              <w:pStyle w:val="ConsPlusNormal"/>
              <w:numPr>
                <w:ilvl w:val="0"/>
                <w:numId w:val="42"/>
              </w:numPr>
              <w:ind w:left="0" w:firstLine="0"/>
              <w:contextualSpacing/>
              <w:jc w:val="both"/>
              <w:rPr>
                <w:sz w:val="24"/>
                <w:szCs w:val="24"/>
                <w:lang w:eastAsia="en-US"/>
              </w:rPr>
            </w:pPr>
            <w:r w:rsidRPr="00AA4E2E">
              <w:rPr>
                <w:sz w:val="24"/>
                <w:szCs w:val="24"/>
                <w:lang w:eastAsia="en-US"/>
              </w:rPr>
              <w:t>Увеличение протяженности построенных внутрипоселковых распределительных газопроводов на 5,4 километра к концу 2025 года.</w:t>
            </w:r>
          </w:p>
          <w:p w:rsidR="00F710F7" w:rsidRPr="00AA4E2E" w:rsidRDefault="00F710F7" w:rsidP="00E73D87">
            <w:pPr>
              <w:pStyle w:val="ConsPlusNormal"/>
              <w:numPr>
                <w:ilvl w:val="0"/>
                <w:numId w:val="42"/>
              </w:numPr>
              <w:ind w:left="0" w:firstLine="0"/>
              <w:contextualSpacing/>
              <w:jc w:val="both"/>
              <w:rPr>
                <w:sz w:val="24"/>
                <w:szCs w:val="24"/>
                <w:lang w:eastAsia="en-US"/>
              </w:rPr>
            </w:pPr>
            <w:r w:rsidRPr="00AA4E2E">
              <w:rPr>
                <w:sz w:val="24"/>
                <w:szCs w:val="24"/>
                <w:lang w:eastAsia="en-US"/>
              </w:rPr>
              <w:t>Увеличение газифицированных населенных пунктов Кимовского района на 2 единиц к концу 2025 года</w:t>
            </w:r>
          </w:p>
        </w:tc>
      </w:tr>
    </w:tbl>
    <w:p w:rsidR="00F710F7" w:rsidRPr="00AA4E2E" w:rsidRDefault="00F710F7" w:rsidP="00F710F7">
      <w:pPr>
        <w:rPr>
          <w:rFonts w:ascii="Arial" w:hAnsi="Arial" w:cs="Arial"/>
          <w:sz w:val="24"/>
          <w:szCs w:val="24"/>
          <w:highlight w:val="yellow"/>
        </w:rPr>
      </w:pPr>
      <w:r w:rsidRPr="00AA4E2E">
        <w:rPr>
          <w:rFonts w:ascii="Arial" w:hAnsi="Arial" w:cs="Arial"/>
          <w:sz w:val="24"/>
          <w:szCs w:val="24"/>
          <w:highlight w:val="yellow"/>
        </w:rPr>
        <w:br w:type="page"/>
      </w:r>
    </w:p>
    <w:p w:rsidR="00F710F7" w:rsidRPr="00AA4E2E" w:rsidRDefault="00F710F7" w:rsidP="00F710F7">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AA4E2E">
        <w:rPr>
          <w:rFonts w:ascii="Arial" w:hAnsi="Arial" w:cs="Arial"/>
          <w:b/>
          <w:sz w:val="24"/>
          <w:szCs w:val="24"/>
        </w:rPr>
        <w:lastRenderedPageBreak/>
        <w:t>Цель и задачи, ожидаемые результаты реализации подпрограммы</w:t>
      </w:r>
    </w:p>
    <w:p w:rsidR="00F710F7" w:rsidRPr="00AA4E2E" w:rsidRDefault="00F710F7" w:rsidP="00F710F7">
      <w:pPr>
        <w:pStyle w:val="a3"/>
        <w:widowControl w:val="0"/>
        <w:autoSpaceDE w:val="0"/>
        <w:autoSpaceDN w:val="0"/>
        <w:adjustRightInd w:val="0"/>
        <w:spacing w:after="0" w:line="240" w:lineRule="auto"/>
        <w:ind w:left="0" w:firstLine="709"/>
        <w:jc w:val="both"/>
        <w:rPr>
          <w:rFonts w:ascii="Arial" w:hAnsi="Arial" w:cs="Arial"/>
          <w:sz w:val="24"/>
          <w:szCs w:val="24"/>
        </w:rPr>
      </w:pPr>
    </w:p>
    <w:p w:rsidR="00F710F7" w:rsidRPr="00AA4E2E" w:rsidRDefault="00F710F7" w:rsidP="00F710F7">
      <w:pPr>
        <w:pStyle w:val="ConsPlusNormal"/>
        <w:ind w:left="720"/>
        <w:contextualSpacing/>
        <w:jc w:val="both"/>
        <w:rPr>
          <w:sz w:val="24"/>
          <w:szCs w:val="24"/>
        </w:rPr>
      </w:pPr>
      <w:r w:rsidRPr="00AA4E2E">
        <w:rPr>
          <w:sz w:val="24"/>
          <w:szCs w:val="24"/>
        </w:rPr>
        <w:t>Цель подпрограммы – создание условий для газификации населенных пунктов муниципального образования Кимовский район.</w:t>
      </w:r>
    </w:p>
    <w:p w:rsidR="00F710F7" w:rsidRPr="00AA4E2E" w:rsidRDefault="00F710F7" w:rsidP="00F710F7">
      <w:pPr>
        <w:pStyle w:val="a3"/>
        <w:widowControl w:val="0"/>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Достижение указанной цели обеспечивается за счет решения следующих задач подпрограммы:</w:t>
      </w:r>
    </w:p>
    <w:p w:rsidR="00F710F7" w:rsidRPr="00AA4E2E" w:rsidRDefault="00F710F7" w:rsidP="00F710F7">
      <w:pPr>
        <w:pStyle w:val="ConsPlusNormal"/>
        <w:numPr>
          <w:ilvl w:val="0"/>
          <w:numId w:val="43"/>
        </w:numPr>
        <w:ind w:left="0" w:firstLine="709"/>
        <w:contextualSpacing/>
        <w:jc w:val="both"/>
        <w:rPr>
          <w:sz w:val="24"/>
          <w:szCs w:val="24"/>
        </w:rPr>
      </w:pPr>
      <w:r w:rsidRPr="00AA4E2E">
        <w:rPr>
          <w:sz w:val="24"/>
          <w:szCs w:val="24"/>
        </w:rPr>
        <w:t>С</w:t>
      </w:r>
      <w:r w:rsidRPr="00AA4E2E">
        <w:rPr>
          <w:rFonts w:eastAsia="Calibri"/>
          <w:sz w:val="24"/>
          <w:szCs w:val="24"/>
        </w:rPr>
        <w:t>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F710F7" w:rsidRPr="00AA4E2E" w:rsidRDefault="00F710F7" w:rsidP="00F710F7">
      <w:pPr>
        <w:pStyle w:val="ConsPlusNormal"/>
        <w:numPr>
          <w:ilvl w:val="0"/>
          <w:numId w:val="43"/>
        </w:numPr>
        <w:ind w:left="0" w:firstLine="709"/>
        <w:contextualSpacing/>
        <w:jc w:val="both"/>
        <w:rPr>
          <w:sz w:val="24"/>
          <w:szCs w:val="24"/>
        </w:rPr>
      </w:pPr>
      <w:r w:rsidRPr="00AA4E2E">
        <w:rPr>
          <w:sz w:val="24"/>
          <w:szCs w:val="24"/>
        </w:rPr>
        <w:t>Создание условий для перевода потребителей на использование природного газа.</w:t>
      </w:r>
    </w:p>
    <w:p w:rsidR="00F710F7" w:rsidRPr="00AA4E2E" w:rsidRDefault="00F710F7" w:rsidP="00F710F7">
      <w:pPr>
        <w:pStyle w:val="a3"/>
        <w:widowControl w:val="0"/>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Ожидаемые результаты реализации подпрограммы:</w:t>
      </w:r>
    </w:p>
    <w:p w:rsidR="00F710F7" w:rsidRPr="00AA4E2E" w:rsidRDefault="00F710F7" w:rsidP="00F710F7">
      <w:pPr>
        <w:pStyle w:val="ConsPlusNormal"/>
        <w:numPr>
          <w:ilvl w:val="0"/>
          <w:numId w:val="18"/>
        </w:numPr>
        <w:ind w:left="0" w:firstLine="709"/>
        <w:contextualSpacing/>
        <w:jc w:val="both"/>
        <w:rPr>
          <w:sz w:val="24"/>
          <w:szCs w:val="24"/>
        </w:rPr>
      </w:pPr>
      <w:r w:rsidRPr="00AA4E2E">
        <w:rPr>
          <w:sz w:val="24"/>
          <w:szCs w:val="24"/>
          <w:lang w:eastAsia="en-US"/>
        </w:rPr>
        <w:t>Увеличение протяженности построенных внутрипоселковых распределительных газопроводов на 5,4 километра к концу 2025 года.</w:t>
      </w:r>
    </w:p>
    <w:p w:rsidR="00F710F7" w:rsidRPr="00AA4E2E" w:rsidRDefault="00F710F7" w:rsidP="00F710F7">
      <w:pPr>
        <w:pStyle w:val="ConsPlusNormal"/>
        <w:numPr>
          <w:ilvl w:val="0"/>
          <w:numId w:val="18"/>
        </w:numPr>
        <w:ind w:left="0" w:firstLine="709"/>
        <w:contextualSpacing/>
        <w:jc w:val="both"/>
        <w:rPr>
          <w:sz w:val="24"/>
          <w:szCs w:val="24"/>
        </w:rPr>
      </w:pPr>
      <w:r w:rsidRPr="00AA4E2E">
        <w:rPr>
          <w:sz w:val="24"/>
          <w:szCs w:val="24"/>
        </w:rPr>
        <w:t>Увеличение газифицированных населенных пунктов Кимовского района на 2 единиц к концу 2025 года.</w:t>
      </w:r>
    </w:p>
    <w:p w:rsidR="00F710F7" w:rsidRPr="00AA4E2E" w:rsidRDefault="00F710F7" w:rsidP="00F710F7">
      <w:pPr>
        <w:pStyle w:val="a3"/>
        <w:widowControl w:val="0"/>
        <w:autoSpaceDE w:val="0"/>
        <w:autoSpaceDN w:val="0"/>
        <w:adjustRightInd w:val="0"/>
        <w:spacing w:after="0" w:line="240" w:lineRule="auto"/>
        <w:ind w:left="0" w:firstLine="709"/>
        <w:jc w:val="both"/>
        <w:rPr>
          <w:rFonts w:ascii="Arial" w:hAnsi="Arial" w:cs="Arial"/>
          <w:sz w:val="24"/>
          <w:szCs w:val="24"/>
        </w:rPr>
      </w:pPr>
      <w:r w:rsidRPr="00AA4E2E">
        <w:rPr>
          <w:rFonts w:ascii="Arial" w:hAnsi="Arial" w:cs="Arial"/>
          <w:sz w:val="24"/>
          <w:szCs w:val="24"/>
        </w:rPr>
        <w:t>Перечень показателей подпрограммы, характеризующих решение задач подпрограммы, приведен в разделе «Информация о показателях результативности и эффективности государственной программы».</w:t>
      </w:r>
    </w:p>
    <w:p w:rsidR="00F710F7" w:rsidRPr="00AA4E2E" w:rsidRDefault="00F710F7" w:rsidP="00F710F7">
      <w:pPr>
        <w:pStyle w:val="a3"/>
        <w:widowControl w:val="0"/>
        <w:autoSpaceDE w:val="0"/>
        <w:autoSpaceDN w:val="0"/>
        <w:adjustRightInd w:val="0"/>
        <w:spacing w:after="0" w:line="240" w:lineRule="auto"/>
        <w:ind w:left="0" w:firstLine="709"/>
        <w:jc w:val="both"/>
        <w:rPr>
          <w:rFonts w:ascii="Arial" w:hAnsi="Arial" w:cs="Arial"/>
          <w:sz w:val="24"/>
          <w:szCs w:val="24"/>
        </w:rPr>
      </w:pPr>
    </w:p>
    <w:p w:rsidR="00F710F7" w:rsidRPr="00AA4E2E" w:rsidRDefault="00F710F7" w:rsidP="00F710F7">
      <w:pPr>
        <w:pStyle w:val="a3"/>
        <w:widowControl w:val="0"/>
        <w:numPr>
          <w:ilvl w:val="2"/>
          <w:numId w:val="7"/>
        </w:numPr>
        <w:autoSpaceDE w:val="0"/>
        <w:autoSpaceDN w:val="0"/>
        <w:adjustRightInd w:val="0"/>
        <w:spacing w:after="0" w:line="240" w:lineRule="auto"/>
        <w:jc w:val="center"/>
        <w:outlineLvl w:val="2"/>
        <w:rPr>
          <w:rFonts w:ascii="Arial" w:hAnsi="Arial" w:cs="Arial"/>
          <w:b/>
          <w:sz w:val="24"/>
          <w:szCs w:val="24"/>
        </w:rPr>
      </w:pPr>
      <w:r w:rsidRPr="00AA4E2E">
        <w:rPr>
          <w:rFonts w:ascii="Arial" w:hAnsi="Arial" w:cs="Arial"/>
          <w:b/>
          <w:sz w:val="24"/>
          <w:szCs w:val="24"/>
        </w:rPr>
        <w:t>Перечень мероприятий и проектов подпрограммы</w:t>
      </w:r>
    </w:p>
    <w:p w:rsidR="00F710F7" w:rsidRPr="00AA4E2E" w:rsidRDefault="00F710F7" w:rsidP="00F710F7">
      <w:pPr>
        <w:widowControl w:val="0"/>
        <w:autoSpaceDE w:val="0"/>
        <w:autoSpaceDN w:val="0"/>
        <w:adjustRightInd w:val="0"/>
        <w:spacing w:after="0" w:line="240" w:lineRule="auto"/>
        <w:jc w:val="both"/>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172"/>
        <w:gridCol w:w="10"/>
        <w:gridCol w:w="1549"/>
        <w:gridCol w:w="10"/>
        <w:gridCol w:w="1408"/>
        <w:gridCol w:w="10"/>
        <w:gridCol w:w="1479"/>
        <w:gridCol w:w="20"/>
        <w:gridCol w:w="2105"/>
        <w:gridCol w:w="20"/>
        <w:gridCol w:w="1540"/>
        <w:gridCol w:w="20"/>
        <w:gridCol w:w="1822"/>
        <w:gridCol w:w="20"/>
        <w:gridCol w:w="1803"/>
        <w:gridCol w:w="20"/>
      </w:tblGrid>
      <w:tr w:rsidR="00F710F7" w:rsidRPr="00AA4E2E" w:rsidTr="00E73D87">
        <w:tc>
          <w:tcPr>
            <w:tcW w:w="3182" w:type="dxa"/>
            <w:gridSpan w:val="2"/>
            <w:vMerge w:val="restart"/>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Наименование</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мероприятия (проекта)</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Срок исполнения</w:t>
            </w:r>
          </w:p>
        </w:tc>
        <w:tc>
          <w:tcPr>
            <w:tcW w:w="8444" w:type="dxa"/>
            <w:gridSpan w:val="10"/>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Объем финансирования (тыс. рублей)</w:t>
            </w:r>
          </w:p>
        </w:tc>
        <w:tc>
          <w:tcPr>
            <w:tcW w:w="1823" w:type="dxa"/>
            <w:gridSpan w:val="2"/>
            <w:vMerge w:val="restart"/>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Ответственные за выполнение  мероприятия (проекта)</w:t>
            </w:r>
          </w:p>
        </w:tc>
      </w:tr>
      <w:tr w:rsidR="00F710F7" w:rsidRPr="00AA4E2E" w:rsidTr="00E73D87">
        <w:tc>
          <w:tcPr>
            <w:tcW w:w="3182" w:type="dxa"/>
            <w:gridSpan w:val="2"/>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hAnsi="Arial" w:cs="Arial"/>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hAnsi="Arial" w:cs="Arial"/>
                <w:sz w:val="24"/>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trike/>
                <w:sz w:val="24"/>
                <w:szCs w:val="24"/>
              </w:rPr>
            </w:pPr>
            <w:r w:rsidRPr="00AA4E2E">
              <w:rPr>
                <w:rFonts w:ascii="Arial" w:hAnsi="Arial" w:cs="Arial"/>
                <w:sz w:val="24"/>
                <w:szCs w:val="24"/>
              </w:rPr>
              <w:t>Всего</w:t>
            </w:r>
          </w:p>
        </w:tc>
        <w:tc>
          <w:tcPr>
            <w:tcW w:w="7026" w:type="dxa"/>
            <w:gridSpan w:val="8"/>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 том числе за счет средств:</w:t>
            </w:r>
          </w:p>
        </w:tc>
        <w:tc>
          <w:tcPr>
            <w:tcW w:w="1823" w:type="dxa"/>
            <w:gridSpan w:val="2"/>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hAnsi="Arial" w:cs="Arial"/>
                <w:sz w:val="24"/>
                <w:szCs w:val="24"/>
              </w:rPr>
            </w:pPr>
          </w:p>
        </w:tc>
      </w:tr>
      <w:tr w:rsidR="00F710F7" w:rsidRPr="00AA4E2E" w:rsidTr="00E73D87">
        <w:tc>
          <w:tcPr>
            <w:tcW w:w="3182" w:type="dxa"/>
            <w:gridSpan w:val="2"/>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hAnsi="Arial" w:cs="Arial"/>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hAnsi="Arial" w:cs="Arial"/>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hAnsi="Arial" w:cs="Arial"/>
                <w:strike/>
                <w:sz w:val="24"/>
                <w:szCs w:val="24"/>
              </w:rPr>
            </w:pPr>
          </w:p>
        </w:tc>
        <w:tc>
          <w:tcPr>
            <w:tcW w:w="1499"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федерального бюджета</w:t>
            </w:r>
          </w:p>
        </w:tc>
        <w:tc>
          <w:tcPr>
            <w:tcW w:w="2125"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бюджета Тульской области</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местных бюджетов</w:t>
            </w:r>
          </w:p>
        </w:tc>
        <w:tc>
          <w:tcPr>
            <w:tcW w:w="1842"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внебюджетных источников</w:t>
            </w:r>
          </w:p>
        </w:tc>
        <w:tc>
          <w:tcPr>
            <w:tcW w:w="1823" w:type="dxa"/>
            <w:gridSpan w:val="2"/>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hAnsi="Arial" w:cs="Arial"/>
                <w:sz w:val="24"/>
                <w:szCs w:val="24"/>
              </w:rPr>
            </w:pPr>
          </w:p>
        </w:tc>
      </w:tr>
      <w:tr w:rsidR="00F710F7" w:rsidRPr="00AA4E2E" w:rsidTr="00E73D87">
        <w:trPr>
          <w:gridAfter w:val="1"/>
          <w:wAfter w:w="20" w:type="dxa"/>
        </w:trPr>
        <w:tc>
          <w:tcPr>
            <w:tcW w:w="3172"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3</w:t>
            </w:r>
          </w:p>
        </w:tc>
        <w:tc>
          <w:tcPr>
            <w:tcW w:w="1489"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4</w:t>
            </w:r>
          </w:p>
        </w:tc>
        <w:tc>
          <w:tcPr>
            <w:tcW w:w="2125"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5</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6</w:t>
            </w:r>
          </w:p>
        </w:tc>
        <w:tc>
          <w:tcPr>
            <w:tcW w:w="1842"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7</w:t>
            </w:r>
          </w:p>
        </w:tc>
        <w:tc>
          <w:tcPr>
            <w:tcW w:w="1823"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8</w:t>
            </w:r>
          </w:p>
        </w:tc>
      </w:tr>
      <w:tr w:rsidR="00F710F7" w:rsidRPr="00AA4E2E" w:rsidTr="00E73D87">
        <w:trPr>
          <w:gridAfter w:val="1"/>
          <w:wAfter w:w="20" w:type="dxa"/>
        </w:trPr>
        <w:tc>
          <w:tcPr>
            <w:tcW w:w="3172"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both"/>
              <w:rPr>
                <w:rFonts w:ascii="Arial" w:hAnsi="Arial" w:cs="Arial"/>
                <w:sz w:val="24"/>
                <w:szCs w:val="24"/>
              </w:rPr>
            </w:pPr>
            <w:r w:rsidRPr="00AA4E2E">
              <w:rPr>
                <w:rFonts w:ascii="Arial" w:hAnsi="Arial" w:cs="Arial"/>
                <w:sz w:val="24"/>
                <w:szCs w:val="24"/>
              </w:rPr>
              <w:t>1. Мероприятие «Создание условий для строительства внутрипоселковых распределительных сетей»</w:t>
            </w:r>
          </w:p>
        </w:tc>
        <w:tc>
          <w:tcPr>
            <w:tcW w:w="1559"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2018-2025 годы,</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 том числе:</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2018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2019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2020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2021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2022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2023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2024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2025 год</w:t>
            </w:r>
          </w:p>
        </w:tc>
        <w:tc>
          <w:tcPr>
            <w:tcW w:w="1418"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12276,07476</w:t>
            </w:r>
          </w:p>
          <w:p w:rsidR="00F710F7" w:rsidRPr="00AA4E2E" w:rsidRDefault="00F710F7" w:rsidP="00FF4DDC">
            <w:pPr>
              <w:pStyle w:val="ConsPlusNormal"/>
              <w:jc w:val="center"/>
              <w:rPr>
                <w:sz w:val="24"/>
                <w:szCs w:val="24"/>
                <w:lang w:eastAsia="en-US"/>
              </w:rPr>
            </w:pPr>
          </w:p>
          <w:p w:rsidR="00B83762" w:rsidRPr="00AA4E2E" w:rsidRDefault="00B83762" w:rsidP="00FF4DDC">
            <w:pPr>
              <w:pStyle w:val="ConsPlusNormal"/>
              <w:jc w:val="center"/>
              <w:rPr>
                <w:sz w:val="24"/>
                <w:szCs w:val="24"/>
                <w:lang w:eastAsia="en-US"/>
              </w:rPr>
            </w:pPr>
          </w:p>
          <w:p w:rsidR="00B83762" w:rsidRPr="00AA4E2E" w:rsidRDefault="00B83762" w:rsidP="00FF4DDC">
            <w:pPr>
              <w:pStyle w:val="ConsPlusNormal"/>
              <w:jc w:val="center"/>
              <w:rPr>
                <w:sz w:val="24"/>
                <w:szCs w:val="24"/>
                <w:lang w:eastAsia="en-US"/>
              </w:rPr>
            </w:pPr>
          </w:p>
          <w:p w:rsidR="00F710F7" w:rsidRPr="00AA4E2E" w:rsidRDefault="00B83762" w:rsidP="00FF4DDC">
            <w:pPr>
              <w:pStyle w:val="ConsPlusNormal"/>
              <w:jc w:val="center"/>
              <w:rPr>
                <w:sz w:val="24"/>
                <w:szCs w:val="24"/>
                <w:lang w:eastAsia="en-US"/>
              </w:rPr>
            </w:pPr>
            <w:r w:rsidRPr="00AA4E2E">
              <w:rPr>
                <w:sz w:val="24"/>
                <w:szCs w:val="24"/>
                <w:lang w:eastAsia="en-US"/>
              </w:rPr>
              <w:t>-</w:t>
            </w:r>
          </w:p>
          <w:p w:rsidR="00B83762" w:rsidRPr="00AA4E2E" w:rsidRDefault="00B83762" w:rsidP="00B83762">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12276,07476</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lastRenderedPageBreak/>
              <w:t>0</w:t>
            </w:r>
          </w:p>
          <w:p w:rsidR="00B83762" w:rsidRPr="00AA4E2E" w:rsidRDefault="00B83762" w:rsidP="00FF4DDC">
            <w:pPr>
              <w:pStyle w:val="ConsPlusNormal"/>
              <w:jc w:val="center"/>
              <w:rPr>
                <w:sz w:val="24"/>
                <w:szCs w:val="24"/>
                <w:lang w:eastAsia="en-US"/>
              </w:rPr>
            </w:pPr>
            <w:r w:rsidRPr="00AA4E2E">
              <w:rPr>
                <w:sz w:val="24"/>
                <w:szCs w:val="24"/>
                <w:lang w:eastAsia="en-US"/>
              </w:rPr>
              <w:t>0</w:t>
            </w:r>
          </w:p>
          <w:p w:rsidR="00B83762" w:rsidRPr="00AA4E2E" w:rsidRDefault="00B83762" w:rsidP="00FF4DDC">
            <w:pPr>
              <w:pStyle w:val="ConsPlusNormal"/>
              <w:jc w:val="center"/>
              <w:rPr>
                <w:sz w:val="24"/>
                <w:szCs w:val="24"/>
                <w:lang w:eastAsia="en-US"/>
              </w:rPr>
            </w:pPr>
            <w:r w:rsidRPr="00AA4E2E">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w:t>
            </w:r>
          </w:p>
        </w:tc>
        <w:tc>
          <w:tcPr>
            <w:tcW w:w="2125"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6 775,02901</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B83762" w:rsidRPr="00AA4E2E" w:rsidRDefault="00B83762" w:rsidP="00B83762">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w:t>
            </w:r>
          </w:p>
          <w:p w:rsidR="00B83762" w:rsidRPr="00AA4E2E" w:rsidRDefault="00B83762" w:rsidP="00B83762">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6 775,02901</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w:t>
            </w:r>
          </w:p>
          <w:p w:rsidR="00B83762" w:rsidRPr="00AA4E2E" w:rsidRDefault="00B83762"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0</w:t>
            </w:r>
          </w:p>
          <w:p w:rsidR="00B83762" w:rsidRPr="00AA4E2E" w:rsidRDefault="00B83762" w:rsidP="00FF4DDC">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5 501,04575</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B83762" w:rsidRPr="00AA4E2E" w:rsidRDefault="00B83762"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r w:rsidRPr="00AA4E2E">
              <w:rPr>
                <w:sz w:val="24"/>
                <w:szCs w:val="24"/>
                <w:lang w:eastAsia="en-US"/>
              </w:rPr>
              <w:t>-</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5 501,04575</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rPr>
            </w:pPr>
            <w:r w:rsidRPr="00AA4E2E">
              <w:rPr>
                <w:sz w:val="24"/>
                <w:szCs w:val="24"/>
                <w:lang w:eastAsia="en-US"/>
              </w:rPr>
              <w:lastRenderedPageBreak/>
              <w:t>0</w:t>
            </w:r>
          </w:p>
        </w:tc>
        <w:tc>
          <w:tcPr>
            <w:tcW w:w="1842"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w:t>
            </w:r>
          </w:p>
        </w:tc>
        <w:tc>
          <w:tcPr>
            <w:tcW w:w="1823"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 xml:space="preserve">Отдел строительства и архитектуры администрации муниципального образования Кимовский район, ГУКС «ТулоблУКС» </w:t>
            </w:r>
            <w:r w:rsidRPr="00AA4E2E">
              <w:rPr>
                <w:rFonts w:ascii="Arial" w:hAnsi="Arial" w:cs="Arial"/>
                <w:sz w:val="24"/>
                <w:szCs w:val="24"/>
              </w:rPr>
              <w:lastRenderedPageBreak/>
              <w:t>(по согласованию), министерство строительства и жилищно-коммунального хозяйства Тульской области (по согласованию)</w:t>
            </w:r>
          </w:p>
        </w:tc>
      </w:tr>
      <w:tr w:rsidR="00F710F7" w:rsidRPr="00AA4E2E" w:rsidTr="00E73D87">
        <w:trPr>
          <w:gridAfter w:val="1"/>
          <w:wAfter w:w="20" w:type="dxa"/>
        </w:trPr>
        <w:tc>
          <w:tcPr>
            <w:tcW w:w="3172" w:type="dxa"/>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both"/>
              <w:rPr>
                <w:rFonts w:ascii="Arial" w:hAnsi="Arial" w:cs="Arial"/>
                <w:sz w:val="24"/>
                <w:szCs w:val="24"/>
              </w:rPr>
            </w:pPr>
            <w:r w:rsidRPr="00AA4E2E">
              <w:rPr>
                <w:rFonts w:ascii="Arial" w:hAnsi="Arial" w:cs="Arial"/>
                <w:sz w:val="24"/>
                <w:szCs w:val="24"/>
              </w:rPr>
              <w:lastRenderedPageBreak/>
              <w:t>1.1. Предоставление субсидий бюджету муниципального образования Кимовский район на строительство внутрипоселковых распределительных сетей</w:t>
            </w:r>
          </w:p>
        </w:tc>
        <w:tc>
          <w:tcPr>
            <w:tcW w:w="1559"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2018-2025 годы,</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 том числе:</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2018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2019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2020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2021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2022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2023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2024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2025 год</w:t>
            </w:r>
          </w:p>
        </w:tc>
        <w:tc>
          <w:tcPr>
            <w:tcW w:w="1418"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12276,07476</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r w:rsidRPr="00AA4E2E">
              <w:rPr>
                <w:sz w:val="24"/>
                <w:szCs w:val="24"/>
                <w:lang w:eastAsia="en-US"/>
              </w:rPr>
              <w:t>-</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12276,07476</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w:t>
            </w:r>
          </w:p>
        </w:tc>
        <w:tc>
          <w:tcPr>
            <w:tcW w:w="2125"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6 775,02901</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r w:rsidRPr="00AA4E2E">
              <w:rPr>
                <w:sz w:val="24"/>
                <w:szCs w:val="24"/>
                <w:lang w:eastAsia="en-US"/>
              </w:rPr>
              <w:t>-</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6 775,02901</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5 501,04575</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r w:rsidRPr="00AA4E2E">
              <w:rPr>
                <w:sz w:val="24"/>
                <w:szCs w:val="24"/>
                <w:lang w:eastAsia="en-US"/>
              </w:rPr>
              <w:t>-</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5 501,04575</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rPr>
            </w:pPr>
            <w:r w:rsidRPr="00AA4E2E">
              <w:rPr>
                <w:sz w:val="24"/>
                <w:szCs w:val="24"/>
                <w:lang w:eastAsia="en-US"/>
              </w:rPr>
              <w:t>0</w:t>
            </w:r>
          </w:p>
        </w:tc>
        <w:tc>
          <w:tcPr>
            <w:tcW w:w="1842"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w:t>
            </w:r>
          </w:p>
        </w:tc>
        <w:tc>
          <w:tcPr>
            <w:tcW w:w="1823"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Отдел строительства и архитектуры администрации муниципального образования Кимовский район, ГУКС «ТулоблУКС» (по согласованию), министерство строительства и жилищно-коммунального хозяйства Тульской области (по согласованию)</w:t>
            </w:r>
          </w:p>
        </w:tc>
      </w:tr>
      <w:tr w:rsidR="00F710F7" w:rsidRPr="00AA4E2E" w:rsidTr="00E73D87">
        <w:trPr>
          <w:gridAfter w:val="1"/>
          <w:wAfter w:w="20" w:type="dxa"/>
        </w:trPr>
        <w:tc>
          <w:tcPr>
            <w:tcW w:w="3172" w:type="dxa"/>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rPr>
                <w:rFonts w:ascii="Arial" w:hAnsi="Arial" w:cs="Arial"/>
                <w:sz w:val="24"/>
                <w:szCs w:val="24"/>
              </w:rPr>
            </w:pPr>
            <w:r w:rsidRPr="00AA4E2E">
              <w:rPr>
                <w:rFonts w:ascii="Arial" w:hAnsi="Arial" w:cs="Arial"/>
                <w:sz w:val="24"/>
                <w:szCs w:val="24"/>
              </w:rPr>
              <w:t>Всего по подпрограмме</w:t>
            </w:r>
          </w:p>
        </w:tc>
        <w:tc>
          <w:tcPr>
            <w:tcW w:w="1559"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 xml:space="preserve">2018-2025 </w:t>
            </w:r>
            <w:r w:rsidRPr="00AA4E2E">
              <w:rPr>
                <w:rFonts w:ascii="Arial" w:hAnsi="Arial" w:cs="Arial"/>
                <w:sz w:val="24"/>
                <w:szCs w:val="24"/>
              </w:rPr>
              <w:lastRenderedPageBreak/>
              <w:t>годы,</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в том числе:</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2018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2019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2020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2021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2022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2023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2024 год</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2025 год</w:t>
            </w:r>
          </w:p>
        </w:tc>
        <w:tc>
          <w:tcPr>
            <w:tcW w:w="1418"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12276,0747</w:t>
            </w:r>
            <w:r w:rsidRPr="00AA4E2E">
              <w:rPr>
                <w:rFonts w:ascii="Arial" w:hAnsi="Arial" w:cs="Arial"/>
                <w:sz w:val="24"/>
                <w:szCs w:val="24"/>
              </w:rPr>
              <w:lastRenderedPageBreak/>
              <w:t>6</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r w:rsidRPr="00AA4E2E">
              <w:rPr>
                <w:sz w:val="24"/>
                <w:szCs w:val="24"/>
                <w:lang w:eastAsia="en-US"/>
              </w:rPr>
              <w:t>-</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12276,07476</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w:t>
            </w:r>
          </w:p>
        </w:tc>
        <w:tc>
          <w:tcPr>
            <w:tcW w:w="2125"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6 775,02901</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r w:rsidRPr="00AA4E2E">
              <w:rPr>
                <w:sz w:val="24"/>
                <w:szCs w:val="24"/>
                <w:lang w:eastAsia="en-US"/>
              </w:rPr>
              <w:t>-</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6 775,02901</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5 501,04575</w:t>
            </w: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p>
          <w:p w:rsidR="00F710F7" w:rsidRPr="00AA4E2E" w:rsidRDefault="00F710F7" w:rsidP="00FF4DDC">
            <w:pPr>
              <w:pStyle w:val="ConsPlusNormal"/>
              <w:jc w:val="center"/>
              <w:rPr>
                <w:sz w:val="24"/>
                <w:szCs w:val="24"/>
                <w:lang w:eastAsia="en-US"/>
              </w:rPr>
            </w:pPr>
            <w:r w:rsidRPr="00AA4E2E">
              <w:rPr>
                <w:sz w:val="24"/>
                <w:szCs w:val="24"/>
                <w:lang w:eastAsia="en-US"/>
              </w:rPr>
              <w:t>-</w:t>
            </w:r>
          </w:p>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5 501,04575</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lang w:eastAsia="en-US"/>
              </w:rPr>
            </w:pPr>
            <w:r w:rsidRPr="00AA4E2E">
              <w:rPr>
                <w:sz w:val="24"/>
                <w:szCs w:val="24"/>
                <w:lang w:eastAsia="en-US"/>
              </w:rPr>
              <w:t>0</w:t>
            </w:r>
          </w:p>
          <w:p w:rsidR="00F710F7" w:rsidRPr="00AA4E2E" w:rsidRDefault="00F710F7" w:rsidP="00FF4DDC">
            <w:pPr>
              <w:pStyle w:val="ConsPlusNormal"/>
              <w:jc w:val="center"/>
              <w:rPr>
                <w:sz w:val="24"/>
                <w:szCs w:val="24"/>
              </w:rPr>
            </w:pPr>
            <w:r w:rsidRPr="00AA4E2E">
              <w:rPr>
                <w:sz w:val="24"/>
                <w:szCs w:val="24"/>
                <w:lang w:eastAsia="en-US"/>
              </w:rPr>
              <w:t>0</w:t>
            </w:r>
          </w:p>
        </w:tc>
        <w:tc>
          <w:tcPr>
            <w:tcW w:w="1842" w:type="dxa"/>
            <w:gridSpan w:val="2"/>
            <w:tcBorders>
              <w:top w:val="single" w:sz="4" w:space="0" w:color="auto"/>
              <w:left w:val="single" w:sz="4" w:space="0" w:color="auto"/>
              <w:bottom w:val="single" w:sz="4" w:space="0" w:color="auto"/>
              <w:right w:val="single" w:sz="4" w:space="0" w:color="auto"/>
            </w:tcBorders>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lastRenderedPageBreak/>
              <w:t>-</w:t>
            </w:r>
          </w:p>
        </w:tc>
        <w:tc>
          <w:tcPr>
            <w:tcW w:w="1823" w:type="dxa"/>
            <w:gridSpan w:val="2"/>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widowControl w:val="0"/>
              <w:autoSpaceDE w:val="0"/>
              <w:autoSpaceDN w:val="0"/>
              <w:adjustRightInd w:val="0"/>
              <w:spacing w:after="0" w:line="240" w:lineRule="auto"/>
              <w:jc w:val="center"/>
              <w:rPr>
                <w:rFonts w:ascii="Arial" w:hAnsi="Arial" w:cs="Arial"/>
                <w:sz w:val="24"/>
                <w:szCs w:val="24"/>
              </w:rPr>
            </w:pPr>
            <w:r w:rsidRPr="00AA4E2E">
              <w:rPr>
                <w:rFonts w:ascii="Arial" w:hAnsi="Arial" w:cs="Arial"/>
                <w:sz w:val="24"/>
                <w:szCs w:val="24"/>
              </w:rPr>
              <w:t>-</w:t>
            </w:r>
          </w:p>
        </w:tc>
      </w:tr>
    </w:tbl>
    <w:p w:rsidR="00F710F7" w:rsidRPr="00AA4E2E" w:rsidRDefault="00F710F7" w:rsidP="00F710F7">
      <w:pPr>
        <w:rPr>
          <w:rFonts w:ascii="Arial" w:hAnsi="Arial" w:cs="Arial"/>
          <w:sz w:val="24"/>
          <w:szCs w:val="24"/>
          <w:highlight w:val="yellow"/>
        </w:rPr>
      </w:pPr>
    </w:p>
    <w:p w:rsidR="00F710F7" w:rsidRPr="00AA4E2E" w:rsidRDefault="00F710F7" w:rsidP="00F710F7">
      <w:pPr>
        <w:pStyle w:val="a3"/>
        <w:widowControl w:val="0"/>
        <w:numPr>
          <w:ilvl w:val="2"/>
          <w:numId w:val="7"/>
        </w:numPr>
        <w:autoSpaceDE w:val="0"/>
        <w:autoSpaceDN w:val="0"/>
        <w:adjustRightInd w:val="0"/>
        <w:spacing w:after="0" w:line="240" w:lineRule="auto"/>
        <w:jc w:val="center"/>
        <w:outlineLvl w:val="2"/>
        <w:rPr>
          <w:rFonts w:ascii="Arial" w:hAnsi="Arial" w:cs="Arial"/>
          <w:b/>
          <w:sz w:val="24"/>
          <w:szCs w:val="24"/>
        </w:rPr>
        <w:sectPr w:rsidR="00F710F7" w:rsidRPr="00AA4E2E" w:rsidSect="00FF4DDC">
          <w:pgSz w:w="16838" w:h="11906" w:orient="landscape"/>
          <w:pgMar w:top="567" w:right="1134" w:bottom="1701" w:left="1134" w:header="709" w:footer="709" w:gutter="0"/>
          <w:cols w:space="708"/>
          <w:docGrid w:linePitch="360"/>
        </w:sectPr>
      </w:pPr>
    </w:p>
    <w:p w:rsidR="00F710F7" w:rsidRPr="00AA4E2E" w:rsidRDefault="00F710F7" w:rsidP="00F710F7">
      <w:pPr>
        <w:pStyle w:val="a3"/>
        <w:widowControl w:val="0"/>
        <w:numPr>
          <w:ilvl w:val="2"/>
          <w:numId w:val="7"/>
        </w:numPr>
        <w:autoSpaceDE w:val="0"/>
        <w:autoSpaceDN w:val="0"/>
        <w:adjustRightInd w:val="0"/>
        <w:spacing w:after="0" w:line="240" w:lineRule="auto"/>
        <w:jc w:val="center"/>
        <w:outlineLvl w:val="2"/>
        <w:rPr>
          <w:rFonts w:ascii="Arial" w:hAnsi="Arial" w:cs="Arial"/>
          <w:b/>
          <w:sz w:val="24"/>
          <w:szCs w:val="24"/>
        </w:rPr>
      </w:pPr>
      <w:r w:rsidRPr="00AA4E2E">
        <w:rPr>
          <w:rFonts w:ascii="Arial" w:hAnsi="Arial" w:cs="Arial"/>
          <w:b/>
          <w:sz w:val="24"/>
          <w:szCs w:val="24"/>
        </w:rPr>
        <w:lastRenderedPageBreak/>
        <w:t>Управление реализацией подпрограммы и контроль за ходом ее выполнения</w:t>
      </w:r>
    </w:p>
    <w:p w:rsidR="00F710F7" w:rsidRPr="00AA4E2E" w:rsidRDefault="00F710F7" w:rsidP="00F710F7">
      <w:pPr>
        <w:pStyle w:val="a3"/>
        <w:widowControl w:val="0"/>
        <w:autoSpaceDE w:val="0"/>
        <w:autoSpaceDN w:val="0"/>
        <w:adjustRightInd w:val="0"/>
        <w:spacing w:after="0" w:line="240" w:lineRule="auto"/>
        <w:ind w:left="0" w:firstLine="709"/>
        <w:jc w:val="both"/>
        <w:rPr>
          <w:rFonts w:ascii="Arial" w:hAnsi="Arial" w:cs="Arial"/>
          <w:sz w:val="24"/>
          <w:szCs w:val="24"/>
        </w:rPr>
      </w:pPr>
    </w:p>
    <w:p w:rsidR="00F710F7" w:rsidRPr="00AA4E2E" w:rsidRDefault="00F710F7" w:rsidP="00F710F7">
      <w:pPr>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Механизм реализации подпрограммы состоит в согласованном нормативном правовом, финансовом и организационном обеспечении реализации комплекса предусматриваемых подпрограммой мероприятий на уровне органа местного самоуправления и законодательной власти Тульской области.</w:t>
      </w:r>
    </w:p>
    <w:p w:rsidR="00F710F7" w:rsidRPr="00AA4E2E" w:rsidRDefault="00F710F7" w:rsidP="00F710F7">
      <w:pPr>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Финансовое обеспечение реализации подпрограммы заключается в ежегодном утверждении статей расходов бюджета муниципального образования Кимовский район в соответствии с объемами финансирования, необходимыми для выполнения комплекса мероприятий по реализации подпрограммы.</w:t>
      </w:r>
    </w:p>
    <w:p w:rsidR="00F710F7" w:rsidRPr="00AA4E2E" w:rsidRDefault="00F710F7" w:rsidP="00F710F7">
      <w:pPr>
        <w:spacing w:after="0" w:line="240" w:lineRule="auto"/>
        <w:ind w:firstLine="709"/>
        <w:contextualSpacing/>
        <w:jc w:val="both"/>
        <w:rPr>
          <w:rFonts w:ascii="Arial" w:hAnsi="Arial" w:cs="Arial"/>
          <w:sz w:val="24"/>
          <w:szCs w:val="24"/>
        </w:rPr>
      </w:pPr>
      <w:r w:rsidRPr="00AA4E2E">
        <w:rPr>
          <w:rFonts w:ascii="Arial" w:hAnsi="Arial" w:cs="Arial"/>
          <w:sz w:val="24"/>
          <w:szCs w:val="24"/>
        </w:rPr>
        <w:t xml:space="preserve">Средства из бюджета Тульской области местному бюджету на проведение мероприятий по строительству внутрипоселковых распределительных газовых сетей, в том числе подводящих газопроводов к жилым домам, в соответствии с проектно-сметной документацией, врезке вновь построенных газопроводов в существующие распределительные сети газопровода, расположенные на территории муниципальных образований Тульской области, предоставляются в виде субсидий в порядке межбюджетных отношений. </w:t>
      </w:r>
    </w:p>
    <w:p w:rsidR="00F710F7" w:rsidRPr="00AA4E2E" w:rsidRDefault="00F710F7" w:rsidP="00F710F7">
      <w:pPr>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Управление реализацией подпрограммы осуществляется ответственным исполнителем – отделом строительства и архитектуры администрации муниципального образования Кимовский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F710F7" w:rsidRPr="00AA4E2E" w:rsidRDefault="00F710F7" w:rsidP="00F710F7">
      <w:pPr>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Строительный контроль за строительством объектов в рамках реализации мероприятий подпрограммы осуществляет государственное учреждение капитального строительства «ТулоблУКС».</w:t>
      </w:r>
    </w:p>
    <w:p w:rsidR="00F710F7" w:rsidRPr="00AA4E2E" w:rsidRDefault="00F710F7" w:rsidP="00F710F7">
      <w:pPr>
        <w:autoSpaceDE w:val="0"/>
        <w:autoSpaceDN w:val="0"/>
        <w:adjustRightInd w:val="0"/>
        <w:spacing w:after="0" w:line="240" w:lineRule="auto"/>
        <w:ind w:firstLine="709"/>
        <w:contextualSpacing/>
        <w:jc w:val="both"/>
        <w:rPr>
          <w:rFonts w:ascii="Arial" w:hAnsi="Arial" w:cs="Arial"/>
          <w:sz w:val="24"/>
          <w:szCs w:val="24"/>
        </w:rPr>
      </w:pPr>
      <w:r w:rsidRPr="00AA4E2E">
        <w:rPr>
          <w:rFonts w:ascii="Arial" w:hAnsi="Arial" w:cs="Arial"/>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8F7583" w:rsidRPr="00AA4E2E" w:rsidRDefault="008F7583" w:rsidP="00F710F7">
      <w:pPr>
        <w:autoSpaceDE w:val="0"/>
        <w:autoSpaceDN w:val="0"/>
        <w:adjustRightInd w:val="0"/>
        <w:spacing w:after="0" w:line="240" w:lineRule="auto"/>
        <w:ind w:firstLine="709"/>
        <w:contextualSpacing/>
        <w:jc w:val="both"/>
        <w:rPr>
          <w:rFonts w:ascii="Arial" w:hAnsi="Arial" w:cs="Arial"/>
          <w:sz w:val="24"/>
          <w:szCs w:val="24"/>
        </w:rPr>
      </w:pPr>
    </w:p>
    <w:p w:rsidR="00661DE9" w:rsidRPr="00AA4E2E" w:rsidRDefault="008F7583" w:rsidP="008E18AE">
      <w:pPr>
        <w:shd w:val="clear" w:color="auto" w:fill="FFFFFF" w:themeFill="background1"/>
        <w:spacing w:after="0" w:line="240" w:lineRule="auto"/>
        <w:ind w:firstLine="709"/>
        <w:jc w:val="center"/>
        <w:textAlignment w:val="baseline"/>
        <w:outlineLvl w:val="3"/>
        <w:rPr>
          <w:rFonts w:ascii="Arial" w:hAnsi="Arial" w:cs="Arial"/>
          <w:b/>
          <w:spacing w:val="2"/>
          <w:sz w:val="24"/>
          <w:szCs w:val="24"/>
        </w:rPr>
      </w:pPr>
      <w:r w:rsidRPr="00AA4E2E">
        <w:rPr>
          <w:rFonts w:ascii="Arial" w:hAnsi="Arial" w:cs="Arial"/>
          <w:b/>
          <w:sz w:val="24"/>
          <w:szCs w:val="24"/>
        </w:rPr>
        <w:t>5.</w:t>
      </w:r>
      <w:r w:rsidR="000D5BD5" w:rsidRPr="00AA4E2E">
        <w:rPr>
          <w:rFonts w:ascii="Arial" w:hAnsi="Arial" w:cs="Arial"/>
          <w:b/>
          <w:sz w:val="24"/>
          <w:szCs w:val="24"/>
        </w:rPr>
        <w:t>5</w:t>
      </w:r>
      <w:r w:rsidR="00C759DF" w:rsidRPr="00AA4E2E">
        <w:rPr>
          <w:rFonts w:ascii="Arial" w:hAnsi="Arial" w:cs="Arial"/>
          <w:b/>
          <w:sz w:val="24"/>
          <w:szCs w:val="24"/>
        </w:rPr>
        <w:t>.</w:t>
      </w:r>
      <w:r w:rsidRPr="00AA4E2E">
        <w:rPr>
          <w:rFonts w:ascii="Arial" w:hAnsi="Arial" w:cs="Arial"/>
          <w:b/>
          <w:sz w:val="24"/>
          <w:szCs w:val="24"/>
        </w:rPr>
        <w:t xml:space="preserve"> </w:t>
      </w:r>
      <w:r w:rsidR="00661DE9" w:rsidRPr="00AA4E2E">
        <w:rPr>
          <w:rFonts w:ascii="Arial" w:hAnsi="Arial" w:cs="Arial"/>
          <w:b/>
          <w:spacing w:val="2"/>
          <w:sz w:val="24"/>
          <w:szCs w:val="24"/>
        </w:rPr>
        <w:t xml:space="preserve">Подпрограмма </w:t>
      </w:r>
      <w:r w:rsidR="00993F7E" w:rsidRPr="00AA4E2E">
        <w:rPr>
          <w:rFonts w:ascii="Arial" w:hAnsi="Arial" w:cs="Arial"/>
          <w:b/>
          <w:spacing w:val="2"/>
          <w:sz w:val="24"/>
          <w:szCs w:val="24"/>
        </w:rPr>
        <w:t>«</w:t>
      </w:r>
      <w:r w:rsidR="00661DE9" w:rsidRPr="00AA4E2E">
        <w:rPr>
          <w:rFonts w:ascii="Arial" w:hAnsi="Arial" w:cs="Arial"/>
          <w:b/>
          <w:spacing w:val="2"/>
          <w:sz w:val="24"/>
          <w:szCs w:val="24"/>
        </w:rPr>
        <w:t xml:space="preserve">Модернизация и капитальный ремонт объектов </w:t>
      </w:r>
    </w:p>
    <w:p w:rsidR="00661DE9" w:rsidRPr="00AA4E2E" w:rsidRDefault="00661DE9" w:rsidP="008E18AE">
      <w:pPr>
        <w:shd w:val="clear" w:color="auto" w:fill="FFFFFF" w:themeFill="background1"/>
        <w:spacing w:after="0" w:line="240" w:lineRule="auto"/>
        <w:ind w:firstLine="709"/>
        <w:jc w:val="center"/>
        <w:textAlignment w:val="baseline"/>
        <w:outlineLvl w:val="3"/>
        <w:rPr>
          <w:rFonts w:ascii="Arial" w:hAnsi="Arial" w:cs="Arial"/>
          <w:b/>
          <w:spacing w:val="2"/>
          <w:sz w:val="24"/>
          <w:szCs w:val="24"/>
        </w:rPr>
      </w:pPr>
      <w:r w:rsidRPr="00AA4E2E">
        <w:rPr>
          <w:rFonts w:ascii="Arial" w:hAnsi="Arial" w:cs="Arial"/>
          <w:b/>
          <w:spacing w:val="2"/>
          <w:sz w:val="24"/>
          <w:szCs w:val="24"/>
        </w:rPr>
        <w:t xml:space="preserve">коммунальной инфраструктуры муниципального образования </w:t>
      </w:r>
    </w:p>
    <w:p w:rsidR="00661DE9" w:rsidRPr="00AA4E2E" w:rsidRDefault="00661DE9" w:rsidP="008E18AE">
      <w:pPr>
        <w:shd w:val="clear" w:color="auto" w:fill="FFFFFF" w:themeFill="background1"/>
        <w:spacing w:after="0" w:line="240" w:lineRule="auto"/>
        <w:ind w:firstLine="709"/>
        <w:jc w:val="center"/>
        <w:textAlignment w:val="baseline"/>
        <w:outlineLvl w:val="3"/>
        <w:rPr>
          <w:rFonts w:ascii="Arial" w:hAnsi="Arial" w:cs="Arial"/>
          <w:b/>
          <w:spacing w:val="2"/>
          <w:sz w:val="24"/>
          <w:szCs w:val="24"/>
        </w:rPr>
      </w:pPr>
      <w:r w:rsidRPr="00AA4E2E">
        <w:rPr>
          <w:rFonts w:ascii="Arial" w:hAnsi="Arial" w:cs="Arial"/>
          <w:b/>
          <w:spacing w:val="2"/>
          <w:sz w:val="24"/>
          <w:szCs w:val="24"/>
        </w:rPr>
        <w:t>Кимовский район на 2018 - 2021 годы</w:t>
      </w:r>
      <w:r w:rsidR="00993F7E" w:rsidRPr="00AA4E2E">
        <w:rPr>
          <w:rFonts w:ascii="Arial" w:hAnsi="Arial" w:cs="Arial"/>
          <w:b/>
          <w:spacing w:val="2"/>
          <w:sz w:val="24"/>
          <w:szCs w:val="24"/>
        </w:rPr>
        <w:t>»</w:t>
      </w:r>
    </w:p>
    <w:p w:rsidR="00661DE9" w:rsidRPr="00AA4E2E" w:rsidRDefault="00661DE9" w:rsidP="008E18AE">
      <w:pPr>
        <w:shd w:val="clear" w:color="auto" w:fill="FFFFFF" w:themeFill="background1"/>
        <w:spacing w:after="0" w:line="240" w:lineRule="auto"/>
        <w:jc w:val="center"/>
        <w:textAlignment w:val="baseline"/>
        <w:outlineLvl w:val="3"/>
        <w:rPr>
          <w:rFonts w:ascii="Arial" w:hAnsi="Arial" w:cs="Arial"/>
          <w:b/>
          <w:spacing w:val="2"/>
          <w:sz w:val="24"/>
          <w:szCs w:val="24"/>
        </w:rPr>
      </w:pPr>
    </w:p>
    <w:p w:rsidR="00661DE9" w:rsidRPr="00AA4E2E" w:rsidRDefault="00661DE9" w:rsidP="008E18AE">
      <w:pPr>
        <w:shd w:val="clear" w:color="auto" w:fill="FFFFFF" w:themeFill="background1"/>
        <w:spacing w:after="0" w:line="240" w:lineRule="auto"/>
        <w:jc w:val="center"/>
        <w:textAlignment w:val="baseline"/>
        <w:outlineLvl w:val="4"/>
        <w:rPr>
          <w:rFonts w:ascii="Arial" w:hAnsi="Arial" w:cs="Arial"/>
          <w:b/>
          <w:spacing w:val="2"/>
          <w:sz w:val="24"/>
          <w:szCs w:val="24"/>
        </w:rPr>
      </w:pPr>
      <w:r w:rsidRPr="00AA4E2E">
        <w:rPr>
          <w:rFonts w:ascii="Arial" w:hAnsi="Arial" w:cs="Arial"/>
          <w:b/>
          <w:spacing w:val="2"/>
          <w:sz w:val="24"/>
          <w:szCs w:val="24"/>
        </w:rPr>
        <w:t>Паспорт подпрограммы</w:t>
      </w:r>
    </w:p>
    <w:tbl>
      <w:tblPr>
        <w:tblW w:w="0" w:type="auto"/>
        <w:tblLayout w:type="fixed"/>
        <w:tblCellMar>
          <w:left w:w="0" w:type="dxa"/>
          <w:right w:w="0" w:type="dxa"/>
        </w:tblCellMar>
        <w:tblLook w:val="04A0"/>
      </w:tblPr>
      <w:tblGrid>
        <w:gridCol w:w="1560"/>
        <w:gridCol w:w="992"/>
        <w:gridCol w:w="149"/>
        <w:gridCol w:w="696"/>
        <w:gridCol w:w="289"/>
        <w:gridCol w:w="700"/>
        <w:gridCol w:w="434"/>
        <w:gridCol w:w="603"/>
        <w:gridCol w:w="673"/>
        <w:gridCol w:w="221"/>
        <w:gridCol w:w="838"/>
        <w:gridCol w:w="75"/>
        <w:gridCol w:w="1031"/>
        <w:gridCol w:w="244"/>
        <w:gridCol w:w="993"/>
        <w:gridCol w:w="10"/>
      </w:tblGrid>
      <w:tr w:rsidR="00661DE9" w:rsidRPr="00AA4E2E" w:rsidTr="00D86ED7">
        <w:trPr>
          <w:gridAfter w:val="1"/>
          <w:wAfter w:w="10" w:type="dxa"/>
        </w:trPr>
        <w:tc>
          <w:tcPr>
            <w:tcW w:w="1560" w:type="dxa"/>
            <w:hideMark/>
          </w:tcPr>
          <w:p w:rsidR="00661DE9" w:rsidRPr="00AA4E2E" w:rsidRDefault="00661DE9" w:rsidP="008E18AE">
            <w:pPr>
              <w:spacing w:after="0"/>
              <w:rPr>
                <w:rFonts w:ascii="Arial" w:hAnsi="Arial" w:cs="Arial"/>
                <w:sz w:val="24"/>
                <w:szCs w:val="24"/>
              </w:rPr>
            </w:pPr>
          </w:p>
        </w:tc>
        <w:tc>
          <w:tcPr>
            <w:tcW w:w="1141" w:type="dxa"/>
            <w:gridSpan w:val="2"/>
            <w:hideMark/>
          </w:tcPr>
          <w:p w:rsidR="00661DE9" w:rsidRPr="00AA4E2E" w:rsidRDefault="00661DE9" w:rsidP="00071C0F">
            <w:pPr>
              <w:rPr>
                <w:rFonts w:ascii="Arial" w:hAnsi="Arial" w:cs="Arial"/>
                <w:sz w:val="24"/>
                <w:szCs w:val="24"/>
              </w:rPr>
            </w:pPr>
          </w:p>
        </w:tc>
        <w:tc>
          <w:tcPr>
            <w:tcW w:w="696" w:type="dxa"/>
            <w:hideMark/>
          </w:tcPr>
          <w:p w:rsidR="00661DE9" w:rsidRPr="00AA4E2E" w:rsidRDefault="00661DE9" w:rsidP="00071C0F">
            <w:pPr>
              <w:rPr>
                <w:rFonts w:ascii="Arial" w:hAnsi="Arial" w:cs="Arial"/>
                <w:sz w:val="24"/>
                <w:szCs w:val="24"/>
              </w:rPr>
            </w:pPr>
          </w:p>
        </w:tc>
        <w:tc>
          <w:tcPr>
            <w:tcW w:w="989" w:type="dxa"/>
            <w:gridSpan w:val="2"/>
            <w:hideMark/>
          </w:tcPr>
          <w:p w:rsidR="00661DE9" w:rsidRPr="00AA4E2E" w:rsidRDefault="00661DE9" w:rsidP="00071C0F">
            <w:pPr>
              <w:rPr>
                <w:rFonts w:ascii="Arial" w:hAnsi="Arial" w:cs="Arial"/>
                <w:sz w:val="24"/>
                <w:szCs w:val="24"/>
              </w:rPr>
            </w:pPr>
          </w:p>
        </w:tc>
        <w:tc>
          <w:tcPr>
            <w:tcW w:w="1037" w:type="dxa"/>
            <w:gridSpan w:val="2"/>
            <w:hideMark/>
          </w:tcPr>
          <w:p w:rsidR="00661DE9" w:rsidRPr="00AA4E2E" w:rsidRDefault="00661DE9" w:rsidP="00071C0F">
            <w:pPr>
              <w:rPr>
                <w:rFonts w:ascii="Arial" w:hAnsi="Arial" w:cs="Arial"/>
                <w:sz w:val="24"/>
                <w:szCs w:val="24"/>
              </w:rPr>
            </w:pPr>
          </w:p>
        </w:tc>
        <w:tc>
          <w:tcPr>
            <w:tcW w:w="894" w:type="dxa"/>
            <w:gridSpan w:val="2"/>
            <w:hideMark/>
          </w:tcPr>
          <w:p w:rsidR="00661DE9" w:rsidRPr="00AA4E2E" w:rsidRDefault="00661DE9" w:rsidP="00071C0F">
            <w:pPr>
              <w:rPr>
                <w:rFonts w:ascii="Arial" w:hAnsi="Arial" w:cs="Arial"/>
                <w:sz w:val="24"/>
                <w:szCs w:val="24"/>
              </w:rPr>
            </w:pPr>
          </w:p>
        </w:tc>
        <w:tc>
          <w:tcPr>
            <w:tcW w:w="838" w:type="dxa"/>
            <w:hideMark/>
          </w:tcPr>
          <w:p w:rsidR="00661DE9" w:rsidRPr="00AA4E2E" w:rsidRDefault="00661DE9" w:rsidP="00071C0F">
            <w:pPr>
              <w:rPr>
                <w:rFonts w:ascii="Arial" w:hAnsi="Arial" w:cs="Arial"/>
                <w:sz w:val="24"/>
                <w:szCs w:val="24"/>
              </w:rPr>
            </w:pPr>
          </w:p>
        </w:tc>
        <w:tc>
          <w:tcPr>
            <w:tcW w:w="1106" w:type="dxa"/>
            <w:gridSpan w:val="2"/>
            <w:hideMark/>
          </w:tcPr>
          <w:p w:rsidR="00661DE9" w:rsidRPr="00AA4E2E" w:rsidRDefault="00661DE9" w:rsidP="00071C0F">
            <w:pPr>
              <w:rPr>
                <w:rFonts w:ascii="Arial" w:hAnsi="Arial" w:cs="Arial"/>
                <w:sz w:val="24"/>
                <w:szCs w:val="24"/>
              </w:rPr>
            </w:pPr>
          </w:p>
        </w:tc>
        <w:tc>
          <w:tcPr>
            <w:tcW w:w="1237" w:type="dxa"/>
            <w:gridSpan w:val="2"/>
            <w:hideMark/>
          </w:tcPr>
          <w:p w:rsidR="00661DE9" w:rsidRPr="00AA4E2E" w:rsidRDefault="00661DE9" w:rsidP="00071C0F">
            <w:pPr>
              <w:rPr>
                <w:rFonts w:ascii="Arial" w:hAnsi="Arial" w:cs="Arial"/>
                <w:sz w:val="24"/>
                <w:szCs w:val="24"/>
              </w:rPr>
            </w:pPr>
          </w:p>
        </w:tc>
      </w:tr>
      <w:tr w:rsidR="00661DE9" w:rsidRPr="00AA4E2E" w:rsidTr="00D86ED7">
        <w:trPr>
          <w:gridAfter w:val="1"/>
          <w:wAfter w:w="10" w:type="dxa"/>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after="0" w:line="240" w:lineRule="auto"/>
              <w:jc w:val="center"/>
              <w:textAlignment w:val="baseline"/>
              <w:rPr>
                <w:rFonts w:ascii="Arial" w:hAnsi="Arial" w:cs="Arial"/>
                <w:sz w:val="24"/>
                <w:szCs w:val="24"/>
              </w:rPr>
            </w:pPr>
            <w:r w:rsidRPr="00AA4E2E">
              <w:rPr>
                <w:rFonts w:ascii="Arial" w:hAnsi="Arial" w:cs="Arial"/>
                <w:sz w:val="24"/>
                <w:szCs w:val="24"/>
              </w:rPr>
              <w:t>Наименование подпрограммы</w:t>
            </w:r>
          </w:p>
        </w:tc>
        <w:tc>
          <w:tcPr>
            <w:tcW w:w="793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993F7E">
            <w:pPr>
              <w:spacing w:after="0" w:line="240" w:lineRule="auto"/>
              <w:jc w:val="both"/>
              <w:textAlignment w:val="baseline"/>
              <w:rPr>
                <w:rFonts w:ascii="Arial" w:hAnsi="Arial" w:cs="Arial"/>
                <w:sz w:val="24"/>
                <w:szCs w:val="24"/>
              </w:rPr>
            </w:pPr>
            <w:r w:rsidRPr="00AA4E2E">
              <w:rPr>
                <w:rFonts w:ascii="Arial" w:hAnsi="Arial" w:cs="Arial"/>
                <w:sz w:val="24"/>
                <w:szCs w:val="24"/>
              </w:rPr>
              <w:t>Модернизация и капитальный ремонт объектов коммунальной инфраструктуры муниципального образования Кимо</w:t>
            </w:r>
            <w:r w:rsidR="0086705E" w:rsidRPr="00AA4E2E">
              <w:rPr>
                <w:rFonts w:ascii="Arial" w:hAnsi="Arial" w:cs="Arial"/>
                <w:sz w:val="24"/>
                <w:szCs w:val="24"/>
              </w:rPr>
              <w:t>вский район на 201</w:t>
            </w:r>
            <w:r w:rsidR="00993F7E" w:rsidRPr="00AA4E2E">
              <w:rPr>
                <w:rFonts w:ascii="Arial" w:hAnsi="Arial" w:cs="Arial"/>
                <w:sz w:val="24"/>
                <w:szCs w:val="24"/>
              </w:rPr>
              <w:t>8</w:t>
            </w:r>
            <w:r w:rsidR="0086705E" w:rsidRPr="00AA4E2E">
              <w:rPr>
                <w:rFonts w:ascii="Arial" w:hAnsi="Arial" w:cs="Arial"/>
                <w:sz w:val="24"/>
                <w:szCs w:val="24"/>
              </w:rPr>
              <w:t xml:space="preserve"> - 2021 годы</w:t>
            </w:r>
            <w:r w:rsidRPr="00AA4E2E">
              <w:rPr>
                <w:rFonts w:ascii="Arial" w:hAnsi="Arial" w:cs="Arial"/>
                <w:sz w:val="24"/>
                <w:szCs w:val="24"/>
              </w:rPr>
              <w:t xml:space="preserve"> </w:t>
            </w:r>
          </w:p>
        </w:tc>
      </w:tr>
      <w:tr w:rsidR="00661DE9" w:rsidRPr="00AA4E2E" w:rsidTr="00D86ED7">
        <w:trPr>
          <w:gridAfter w:val="1"/>
          <w:wAfter w:w="10" w:type="dxa"/>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after="0" w:line="240" w:lineRule="auto"/>
              <w:textAlignment w:val="baseline"/>
              <w:rPr>
                <w:rFonts w:ascii="Arial" w:hAnsi="Arial" w:cs="Arial"/>
                <w:sz w:val="24"/>
                <w:szCs w:val="24"/>
              </w:rPr>
            </w:pPr>
            <w:r w:rsidRPr="00AA4E2E">
              <w:rPr>
                <w:rFonts w:ascii="Arial" w:hAnsi="Arial" w:cs="Arial"/>
                <w:sz w:val="24"/>
                <w:szCs w:val="24"/>
              </w:rPr>
              <w:t>Ответственный исполнитель подпрограммы</w:t>
            </w:r>
          </w:p>
        </w:tc>
        <w:tc>
          <w:tcPr>
            <w:tcW w:w="793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both"/>
              <w:textAlignment w:val="baseline"/>
              <w:rPr>
                <w:rFonts w:ascii="Arial" w:hAnsi="Arial" w:cs="Arial"/>
                <w:sz w:val="24"/>
                <w:szCs w:val="24"/>
              </w:rPr>
            </w:pPr>
            <w:r w:rsidRPr="00AA4E2E">
              <w:rPr>
                <w:rFonts w:ascii="Arial" w:hAnsi="Arial" w:cs="Arial"/>
                <w:sz w:val="24"/>
                <w:szCs w:val="24"/>
              </w:rPr>
              <w:t>Комитет жилищно-коммун</w:t>
            </w:r>
            <w:r w:rsidR="009B47AD" w:rsidRPr="00AA4E2E">
              <w:rPr>
                <w:rFonts w:ascii="Arial" w:hAnsi="Arial" w:cs="Arial"/>
                <w:sz w:val="24"/>
                <w:szCs w:val="24"/>
              </w:rPr>
              <w:t xml:space="preserve">ального хозяйства администрации </w:t>
            </w:r>
            <w:r w:rsidRPr="00AA4E2E">
              <w:rPr>
                <w:rFonts w:ascii="Arial" w:hAnsi="Arial" w:cs="Arial"/>
                <w:sz w:val="24"/>
                <w:szCs w:val="24"/>
              </w:rPr>
              <w:t>муниципального образования Кимовский район</w:t>
            </w:r>
          </w:p>
        </w:tc>
      </w:tr>
      <w:tr w:rsidR="00661DE9" w:rsidRPr="00AA4E2E" w:rsidTr="00D86ED7">
        <w:trPr>
          <w:gridAfter w:val="1"/>
          <w:wAfter w:w="10" w:type="dxa"/>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after="0" w:line="240" w:lineRule="auto"/>
              <w:textAlignment w:val="baseline"/>
              <w:rPr>
                <w:rFonts w:ascii="Arial" w:hAnsi="Arial" w:cs="Arial"/>
                <w:sz w:val="24"/>
                <w:szCs w:val="24"/>
              </w:rPr>
            </w:pPr>
            <w:r w:rsidRPr="00AA4E2E">
              <w:rPr>
                <w:rFonts w:ascii="Arial" w:hAnsi="Arial" w:cs="Arial"/>
                <w:sz w:val="24"/>
                <w:szCs w:val="24"/>
              </w:rPr>
              <w:t>Соисполнители подпрограммы</w:t>
            </w:r>
          </w:p>
        </w:tc>
        <w:tc>
          <w:tcPr>
            <w:tcW w:w="793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after="0" w:line="240" w:lineRule="auto"/>
              <w:jc w:val="both"/>
              <w:textAlignment w:val="baseline"/>
              <w:rPr>
                <w:rFonts w:ascii="Arial" w:hAnsi="Arial" w:cs="Arial"/>
                <w:sz w:val="24"/>
                <w:szCs w:val="24"/>
              </w:rPr>
            </w:pPr>
            <w:r w:rsidRPr="00AA4E2E">
              <w:rPr>
                <w:rFonts w:ascii="Arial" w:hAnsi="Arial" w:cs="Arial"/>
                <w:sz w:val="24"/>
                <w:szCs w:val="24"/>
              </w:rPr>
              <w:t>Администрация муниципального образования Епифанское Кимовского района (по согласованию), администрация муниципального образования Новольвовское Кимовского района (по согласованию)</w:t>
            </w:r>
          </w:p>
        </w:tc>
      </w:tr>
      <w:tr w:rsidR="00661DE9" w:rsidRPr="00AA4E2E" w:rsidTr="00D86ED7">
        <w:trPr>
          <w:gridAfter w:val="1"/>
          <w:wAfter w:w="10" w:type="dxa"/>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after="0" w:line="240" w:lineRule="auto"/>
              <w:textAlignment w:val="baseline"/>
              <w:rPr>
                <w:rFonts w:ascii="Arial" w:hAnsi="Arial" w:cs="Arial"/>
                <w:sz w:val="24"/>
                <w:szCs w:val="24"/>
              </w:rPr>
            </w:pPr>
            <w:r w:rsidRPr="00AA4E2E">
              <w:rPr>
                <w:rFonts w:ascii="Arial" w:hAnsi="Arial" w:cs="Arial"/>
                <w:sz w:val="24"/>
                <w:szCs w:val="24"/>
              </w:rPr>
              <w:t>Цель подпрограммы</w:t>
            </w:r>
          </w:p>
        </w:tc>
        <w:tc>
          <w:tcPr>
            <w:tcW w:w="793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both"/>
              <w:textAlignment w:val="baseline"/>
              <w:rPr>
                <w:rFonts w:ascii="Arial" w:hAnsi="Arial" w:cs="Arial"/>
                <w:sz w:val="24"/>
                <w:szCs w:val="24"/>
              </w:rPr>
            </w:pPr>
            <w:r w:rsidRPr="00AA4E2E">
              <w:rPr>
                <w:rFonts w:ascii="Arial" w:hAnsi="Arial" w:cs="Arial"/>
                <w:sz w:val="24"/>
                <w:szCs w:val="24"/>
              </w:rPr>
              <w:t xml:space="preserve">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w:t>
            </w:r>
            <w:r w:rsidRPr="00AA4E2E">
              <w:rPr>
                <w:rFonts w:ascii="Arial" w:hAnsi="Arial" w:cs="Arial"/>
                <w:sz w:val="24"/>
                <w:szCs w:val="24"/>
              </w:rPr>
              <w:lastRenderedPageBreak/>
              <w:t>современным условиям и потребностям населения</w:t>
            </w:r>
          </w:p>
        </w:tc>
      </w:tr>
      <w:tr w:rsidR="00661DE9" w:rsidRPr="00AA4E2E" w:rsidTr="00D86ED7">
        <w:trPr>
          <w:gridAfter w:val="1"/>
          <w:wAfter w:w="10" w:type="dxa"/>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textAlignment w:val="baseline"/>
              <w:rPr>
                <w:rFonts w:ascii="Arial" w:hAnsi="Arial" w:cs="Arial"/>
                <w:sz w:val="24"/>
                <w:szCs w:val="24"/>
              </w:rPr>
            </w:pPr>
            <w:r w:rsidRPr="00AA4E2E">
              <w:rPr>
                <w:rFonts w:ascii="Arial" w:hAnsi="Arial" w:cs="Arial"/>
                <w:sz w:val="24"/>
                <w:szCs w:val="24"/>
              </w:rPr>
              <w:lastRenderedPageBreak/>
              <w:t>Задачи подпрограммы</w:t>
            </w:r>
          </w:p>
        </w:tc>
        <w:tc>
          <w:tcPr>
            <w:tcW w:w="793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both"/>
              <w:textAlignment w:val="baseline"/>
              <w:rPr>
                <w:rFonts w:ascii="Arial" w:hAnsi="Arial" w:cs="Arial"/>
                <w:sz w:val="24"/>
                <w:szCs w:val="24"/>
              </w:rPr>
            </w:pPr>
            <w:r w:rsidRPr="00AA4E2E">
              <w:rPr>
                <w:rFonts w:ascii="Arial" w:hAnsi="Arial" w:cs="Arial"/>
                <w:sz w:val="24"/>
                <w:szCs w:val="24"/>
              </w:rPr>
              <w:t>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r>
      <w:tr w:rsidR="00661DE9" w:rsidRPr="00AA4E2E" w:rsidTr="00D86ED7">
        <w:trPr>
          <w:gridAfter w:val="1"/>
          <w:wAfter w:w="10" w:type="dxa"/>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textAlignment w:val="baseline"/>
              <w:rPr>
                <w:rFonts w:ascii="Arial" w:hAnsi="Arial" w:cs="Arial"/>
                <w:sz w:val="24"/>
                <w:szCs w:val="24"/>
              </w:rPr>
            </w:pPr>
            <w:r w:rsidRPr="00AA4E2E">
              <w:rPr>
                <w:rFonts w:ascii="Arial" w:hAnsi="Arial" w:cs="Arial"/>
                <w:sz w:val="24"/>
                <w:szCs w:val="24"/>
              </w:rPr>
              <w:t>Показатели подпрограммы</w:t>
            </w:r>
          </w:p>
        </w:tc>
        <w:tc>
          <w:tcPr>
            <w:tcW w:w="793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pStyle w:val="ConsPlusNormal"/>
              <w:jc w:val="both"/>
              <w:rPr>
                <w:sz w:val="24"/>
                <w:szCs w:val="24"/>
              </w:rPr>
            </w:pPr>
            <w:r w:rsidRPr="00AA4E2E">
              <w:rPr>
                <w:sz w:val="24"/>
                <w:szCs w:val="24"/>
              </w:rPr>
              <w:t>Доля вновь построенных, реконструированных объектов теплоснабжения от общего числа объектов теплоснабжения.</w:t>
            </w:r>
          </w:p>
          <w:p w:rsidR="00661DE9" w:rsidRPr="00AA4E2E" w:rsidRDefault="00661DE9" w:rsidP="0051538A">
            <w:pPr>
              <w:pStyle w:val="ConsPlusNormal"/>
              <w:jc w:val="both"/>
              <w:rPr>
                <w:sz w:val="24"/>
                <w:szCs w:val="24"/>
              </w:rPr>
            </w:pPr>
            <w:r w:rsidRPr="00AA4E2E">
              <w:rPr>
                <w:sz w:val="24"/>
                <w:szCs w:val="24"/>
              </w:rPr>
              <w:t>Доля вновь построенных, замененных тепловых сетей от общего количества тепловых сетей.</w:t>
            </w:r>
          </w:p>
          <w:p w:rsidR="00661DE9" w:rsidRPr="00AA4E2E" w:rsidRDefault="00661DE9" w:rsidP="0051538A">
            <w:pPr>
              <w:pStyle w:val="ConsPlusNormal"/>
              <w:jc w:val="both"/>
              <w:rPr>
                <w:sz w:val="24"/>
                <w:szCs w:val="24"/>
              </w:rPr>
            </w:pPr>
            <w:r w:rsidRPr="00AA4E2E">
              <w:rPr>
                <w:sz w:val="24"/>
                <w:szCs w:val="24"/>
              </w:rPr>
              <w:t>Доля вновь построенных, замененных водопроводных сетей от общего количества водопроводных сетей.</w:t>
            </w:r>
          </w:p>
          <w:p w:rsidR="00661DE9" w:rsidRPr="00AA4E2E" w:rsidRDefault="00661DE9" w:rsidP="0051538A">
            <w:pPr>
              <w:pStyle w:val="ConsPlusNormal"/>
              <w:jc w:val="both"/>
              <w:rPr>
                <w:sz w:val="24"/>
                <w:szCs w:val="24"/>
              </w:rPr>
            </w:pPr>
            <w:r w:rsidRPr="00AA4E2E">
              <w:rPr>
                <w:sz w:val="24"/>
                <w:szCs w:val="24"/>
              </w:rPr>
              <w:t>Количество вновь построенных, реконструированных объектов теплоснабжения.</w:t>
            </w:r>
          </w:p>
          <w:p w:rsidR="00661DE9" w:rsidRPr="00AA4E2E" w:rsidRDefault="00661DE9" w:rsidP="0051538A">
            <w:pPr>
              <w:pStyle w:val="ConsPlusNormal"/>
              <w:jc w:val="both"/>
              <w:rPr>
                <w:sz w:val="24"/>
                <w:szCs w:val="24"/>
              </w:rPr>
            </w:pPr>
            <w:r w:rsidRPr="00AA4E2E">
              <w:rPr>
                <w:sz w:val="24"/>
                <w:szCs w:val="24"/>
              </w:rPr>
              <w:t>Количество вновь построенных, замененных тепловых сетей.</w:t>
            </w:r>
          </w:p>
          <w:p w:rsidR="00661DE9" w:rsidRPr="00AA4E2E" w:rsidRDefault="00661DE9" w:rsidP="0051538A">
            <w:pPr>
              <w:pStyle w:val="ConsPlusNormal"/>
              <w:jc w:val="both"/>
              <w:rPr>
                <w:sz w:val="24"/>
                <w:szCs w:val="24"/>
              </w:rPr>
            </w:pPr>
            <w:r w:rsidRPr="00AA4E2E">
              <w:rPr>
                <w:sz w:val="24"/>
                <w:szCs w:val="24"/>
              </w:rPr>
              <w:t>Количество вновь построенных, замененных водопроводных сетей.</w:t>
            </w:r>
          </w:p>
          <w:p w:rsidR="00661DE9" w:rsidRPr="00AA4E2E" w:rsidRDefault="00661DE9" w:rsidP="0051538A">
            <w:pPr>
              <w:spacing w:line="240" w:lineRule="auto"/>
              <w:jc w:val="both"/>
              <w:textAlignment w:val="baseline"/>
              <w:rPr>
                <w:rFonts w:ascii="Arial" w:hAnsi="Arial" w:cs="Arial"/>
                <w:sz w:val="24"/>
                <w:szCs w:val="24"/>
              </w:rPr>
            </w:pPr>
            <w:r w:rsidRPr="00AA4E2E">
              <w:rPr>
                <w:rFonts w:ascii="Arial" w:hAnsi="Arial" w:cs="Arial"/>
                <w:sz w:val="24"/>
                <w:szCs w:val="24"/>
              </w:rPr>
              <w:t>Количество вновь построенных, реконструированных очистных сооружений</w:t>
            </w:r>
          </w:p>
        </w:tc>
      </w:tr>
      <w:tr w:rsidR="00661DE9" w:rsidRPr="00AA4E2E" w:rsidTr="00D86ED7">
        <w:trPr>
          <w:gridAfter w:val="1"/>
          <w:wAfter w:w="10" w:type="dxa"/>
        </w:trPr>
        <w:tc>
          <w:tcPr>
            <w:tcW w:w="156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61DE9" w:rsidRPr="00AA4E2E" w:rsidRDefault="00661DE9" w:rsidP="0051538A">
            <w:pPr>
              <w:spacing w:line="240" w:lineRule="auto"/>
              <w:textAlignment w:val="baseline"/>
              <w:rPr>
                <w:rFonts w:ascii="Arial" w:hAnsi="Arial" w:cs="Arial"/>
                <w:sz w:val="24"/>
                <w:szCs w:val="24"/>
              </w:rPr>
            </w:pPr>
            <w:r w:rsidRPr="00AA4E2E">
              <w:rPr>
                <w:rFonts w:ascii="Arial" w:hAnsi="Arial" w:cs="Arial"/>
                <w:sz w:val="24"/>
                <w:szCs w:val="24"/>
              </w:rPr>
              <w:t>Сроки и этапы реализации подпрограммы</w:t>
            </w:r>
          </w:p>
        </w:tc>
        <w:tc>
          <w:tcPr>
            <w:tcW w:w="793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both"/>
              <w:textAlignment w:val="baseline"/>
              <w:rPr>
                <w:rFonts w:ascii="Arial" w:hAnsi="Arial" w:cs="Arial"/>
                <w:sz w:val="24"/>
                <w:szCs w:val="24"/>
              </w:rPr>
            </w:pPr>
            <w:r w:rsidRPr="00AA4E2E">
              <w:rPr>
                <w:rFonts w:ascii="Arial" w:hAnsi="Arial" w:cs="Arial"/>
                <w:sz w:val="24"/>
                <w:szCs w:val="24"/>
              </w:rPr>
              <w:t>Подпрограмма реализуется в один этап: 2018 - 2021 годы</w:t>
            </w:r>
          </w:p>
        </w:tc>
      </w:tr>
      <w:tr w:rsidR="00661DE9" w:rsidRPr="00AA4E2E" w:rsidTr="00D86ED7">
        <w:trPr>
          <w:gridAfter w:val="1"/>
          <w:wAfter w:w="10" w:type="dxa"/>
        </w:trPr>
        <w:tc>
          <w:tcPr>
            <w:tcW w:w="1560"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661DE9" w:rsidRPr="00AA4E2E" w:rsidRDefault="00661DE9" w:rsidP="0051538A">
            <w:pPr>
              <w:spacing w:line="240" w:lineRule="auto"/>
              <w:textAlignment w:val="baseline"/>
              <w:rPr>
                <w:rFonts w:ascii="Arial" w:hAnsi="Arial" w:cs="Arial"/>
                <w:sz w:val="24"/>
                <w:szCs w:val="24"/>
              </w:rPr>
            </w:pPr>
            <w:r w:rsidRPr="00AA4E2E">
              <w:rPr>
                <w:rFonts w:ascii="Arial" w:hAnsi="Arial" w:cs="Arial"/>
                <w:sz w:val="24"/>
                <w:szCs w:val="24"/>
              </w:rPr>
              <w:t>Объемы и источники финансирования, в том числе по годам</w:t>
            </w:r>
          </w:p>
        </w:tc>
        <w:tc>
          <w:tcPr>
            <w:tcW w:w="992" w:type="dxa"/>
            <w:vMerge w:val="restart"/>
            <w:tcBorders>
              <w:top w:val="single" w:sz="6" w:space="0" w:color="000000"/>
              <w:left w:val="single" w:sz="4" w:space="0" w:color="auto"/>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 xml:space="preserve">Источники финансирования/годы </w:t>
            </w:r>
          </w:p>
        </w:tc>
        <w:tc>
          <w:tcPr>
            <w:tcW w:w="1134" w:type="dxa"/>
            <w:gridSpan w:val="3"/>
            <w:vMerge w:val="restart"/>
            <w:tcBorders>
              <w:top w:val="single" w:sz="6" w:space="0" w:color="000000"/>
              <w:left w:val="single" w:sz="6" w:space="0" w:color="000000"/>
              <w:right w:val="single" w:sz="6" w:space="0" w:color="000000"/>
            </w:tcBorders>
          </w:tcPr>
          <w:p w:rsidR="00661DE9" w:rsidRPr="00AA4E2E" w:rsidRDefault="00661DE9" w:rsidP="0051538A">
            <w:pPr>
              <w:spacing w:line="240" w:lineRule="auto"/>
              <w:ind w:left="-149" w:right="-149"/>
              <w:jc w:val="center"/>
              <w:textAlignment w:val="baseline"/>
              <w:rPr>
                <w:rFonts w:ascii="Arial" w:hAnsi="Arial" w:cs="Arial"/>
                <w:sz w:val="24"/>
                <w:szCs w:val="24"/>
              </w:rPr>
            </w:pPr>
            <w:r w:rsidRPr="00AA4E2E">
              <w:rPr>
                <w:rFonts w:ascii="Arial" w:hAnsi="Arial" w:cs="Arial"/>
                <w:sz w:val="24"/>
                <w:szCs w:val="24"/>
              </w:rPr>
              <w:t>Всего</w:t>
            </w:r>
          </w:p>
        </w:tc>
        <w:tc>
          <w:tcPr>
            <w:tcW w:w="5812" w:type="dxa"/>
            <w:gridSpan w:val="10"/>
            <w:tcBorders>
              <w:top w:val="single" w:sz="6" w:space="0" w:color="000000"/>
              <w:left w:val="single" w:sz="6" w:space="0" w:color="000000"/>
              <w:bottom w:val="single" w:sz="6" w:space="0" w:color="000000"/>
              <w:right w:val="single" w:sz="6" w:space="0" w:color="000000"/>
            </w:tcBorders>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в том числе:</w:t>
            </w:r>
          </w:p>
        </w:tc>
      </w:tr>
      <w:tr w:rsidR="00661DE9" w:rsidRPr="00AA4E2E" w:rsidTr="00D86ED7">
        <w:trPr>
          <w:gridAfter w:val="1"/>
          <w:wAfter w:w="10" w:type="dxa"/>
        </w:trPr>
        <w:tc>
          <w:tcPr>
            <w:tcW w:w="1560" w:type="dxa"/>
            <w:vMerge/>
            <w:tcBorders>
              <w:left w:val="single" w:sz="4" w:space="0" w:color="auto"/>
              <w:right w:val="single" w:sz="4" w:space="0" w:color="auto"/>
            </w:tcBorders>
            <w:tcMar>
              <w:top w:w="0" w:type="dxa"/>
              <w:left w:w="149" w:type="dxa"/>
              <w:bottom w:w="0" w:type="dxa"/>
              <w:right w:w="149" w:type="dxa"/>
            </w:tcMar>
            <w:hideMark/>
          </w:tcPr>
          <w:p w:rsidR="00661DE9" w:rsidRPr="00AA4E2E" w:rsidRDefault="00661DE9" w:rsidP="0051538A">
            <w:pPr>
              <w:spacing w:line="240" w:lineRule="auto"/>
              <w:textAlignment w:val="baseline"/>
              <w:rPr>
                <w:rFonts w:ascii="Arial" w:hAnsi="Arial" w:cs="Arial"/>
                <w:sz w:val="24"/>
                <w:szCs w:val="24"/>
              </w:rPr>
            </w:pPr>
          </w:p>
        </w:tc>
        <w:tc>
          <w:tcPr>
            <w:tcW w:w="992" w:type="dxa"/>
            <w:vMerge/>
            <w:tcBorders>
              <w:left w:val="single" w:sz="4" w:space="0" w:color="auto"/>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p>
        </w:tc>
        <w:tc>
          <w:tcPr>
            <w:tcW w:w="1134"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49" w:right="-149"/>
              <w:jc w:val="center"/>
              <w:textAlignment w:val="baseline"/>
              <w:rPr>
                <w:rFonts w:ascii="Arial" w:hAnsi="Arial" w:cs="Arial"/>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средства фе</w:t>
            </w:r>
            <w:r w:rsidR="0051538A" w:rsidRPr="00AA4E2E">
              <w:rPr>
                <w:rFonts w:ascii="Arial" w:hAnsi="Arial" w:cs="Arial"/>
                <w:sz w:val="24"/>
                <w:szCs w:val="24"/>
              </w:rPr>
              <w:t>д</w:t>
            </w:r>
            <w:r w:rsidRPr="00AA4E2E">
              <w:rPr>
                <w:rFonts w:ascii="Arial" w:hAnsi="Arial" w:cs="Arial"/>
                <w:sz w:val="24"/>
                <w:szCs w:val="24"/>
              </w:rPr>
              <w:t>ерального бюджета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52" w:right="-149"/>
              <w:jc w:val="center"/>
              <w:textAlignment w:val="baseline"/>
              <w:rPr>
                <w:rFonts w:ascii="Arial" w:hAnsi="Arial" w:cs="Arial"/>
                <w:sz w:val="24"/>
                <w:szCs w:val="24"/>
              </w:rPr>
            </w:pPr>
            <w:r w:rsidRPr="00AA4E2E">
              <w:rPr>
                <w:rFonts w:ascii="Arial" w:hAnsi="Arial" w:cs="Arial"/>
                <w:sz w:val="24"/>
                <w:szCs w:val="24"/>
              </w:rPr>
              <w:t>средства бюджета Тульской области</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49" w:right="-149"/>
              <w:jc w:val="center"/>
              <w:textAlignment w:val="baseline"/>
              <w:rPr>
                <w:rFonts w:ascii="Arial" w:hAnsi="Arial" w:cs="Arial"/>
                <w:sz w:val="24"/>
                <w:szCs w:val="24"/>
              </w:rPr>
            </w:pPr>
            <w:r w:rsidRPr="00AA4E2E">
              <w:rPr>
                <w:rFonts w:ascii="Arial" w:hAnsi="Arial" w:cs="Arial"/>
                <w:sz w:val="24"/>
                <w:szCs w:val="24"/>
              </w:rPr>
              <w:t>средства местных бюджетов</w:t>
            </w:r>
          </w:p>
        </w:tc>
        <w:tc>
          <w:tcPr>
            <w:tcW w:w="12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средства государственной корпорации - Фонда содействия реформированию жилищно-коммунального хозяйства</w:t>
            </w:r>
          </w:p>
        </w:tc>
      </w:tr>
      <w:tr w:rsidR="00661DE9" w:rsidRPr="00AA4E2E" w:rsidTr="00D86ED7">
        <w:trPr>
          <w:gridAfter w:val="1"/>
          <w:wAfter w:w="10" w:type="dxa"/>
        </w:trPr>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51538A">
            <w:pPr>
              <w:spacing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 xml:space="preserve">2018 </w:t>
            </w:r>
            <w:r w:rsidRPr="00AA4E2E">
              <w:rPr>
                <w:rFonts w:ascii="Arial" w:hAnsi="Arial" w:cs="Arial"/>
                <w:sz w:val="24"/>
                <w:szCs w:val="24"/>
              </w:rPr>
              <w:lastRenderedPageBreak/>
              <w:t>год</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lastRenderedPageBreak/>
              <w:t>42072,84</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rPr>
                <w:rFonts w:ascii="Arial" w:hAnsi="Arial" w:cs="Arial"/>
                <w:sz w:val="24"/>
                <w:szCs w:val="24"/>
              </w:rPr>
            </w:pPr>
            <w:r w:rsidRPr="00AA4E2E">
              <w:rPr>
                <w:rFonts w:ascii="Arial" w:hAnsi="Arial" w:cs="Arial"/>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34131,03</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4450,19</w:t>
            </w:r>
          </w:p>
        </w:tc>
        <w:tc>
          <w:tcPr>
            <w:tcW w:w="12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r w:rsidRPr="00AA4E2E">
              <w:rPr>
                <w:rFonts w:ascii="Arial" w:hAnsi="Arial" w:cs="Arial"/>
                <w:sz w:val="24"/>
                <w:szCs w:val="24"/>
              </w:rPr>
              <w:t>3491,62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r w:rsidRPr="00AA4E2E">
              <w:rPr>
                <w:rFonts w:ascii="Arial" w:hAnsi="Arial" w:cs="Arial"/>
                <w:sz w:val="24"/>
                <w:szCs w:val="24"/>
              </w:rPr>
              <w:t>0</w:t>
            </w:r>
          </w:p>
        </w:tc>
      </w:tr>
      <w:tr w:rsidR="00661DE9" w:rsidRPr="00AA4E2E" w:rsidTr="00D86ED7">
        <w:trPr>
          <w:gridAfter w:val="1"/>
          <w:wAfter w:w="10" w:type="dxa"/>
        </w:trPr>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51538A">
            <w:pPr>
              <w:spacing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2019 год</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74300A"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103278,40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DD4D3A" w:rsidP="0051538A">
            <w:pPr>
              <w:spacing w:line="240" w:lineRule="auto"/>
              <w:ind w:left="-114" w:right="-128"/>
              <w:jc w:val="center"/>
              <w:rPr>
                <w:rFonts w:ascii="Arial" w:hAnsi="Arial" w:cs="Arial"/>
                <w:sz w:val="24"/>
                <w:szCs w:val="24"/>
              </w:rPr>
            </w:pPr>
            <w:r w:rsidRPr="00AA4E2E">
              <w:rPr>
                <w:rFonts w:ascii="Arial" w:hAnsi="Arial" w:cs="Arial"/>
                <w:sz w:val="24"/>
                <w:szCs w:val="24"/>
              </w:rPr>
              <w:t>23821,08</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74300A"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37313,475</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74300A"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7392,919</w:t>
            </w:r>
          </w:p>
        </w:tc>
        <w:tc>
          <w:tcPr>
            <w:tcW w:w="12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74300A" w:rsidP="0051538A">
            <w:pPr>
              <w:spacing w:line="240" w:lineRule="auto"/>
              <w:jc w:val="center"/>
              <w:rPr>
                <w:rFonts w:ascii="Arial" w:hAnsi="Arial" w:cs="Arial"/>
                <w:sz w:val="24"/>
                <w:szCs w:val="24"/>
              </w:rPr>
            </w:pPr>
            <w:r w:rsidRPr="00AA4E2E">
              <w:rPr>
                <w:rFonts w:ascii="Arial" w:hAnsi="Arial" w:cs="Arial"/>
                <w:sz w:val="24"/>
                <w:szCs w:val="24"/>
              </w:rPr>
              <w:t>34751,40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r w:rsidRPr="00AA4E2E">
              <w:rPr>
                <w:rFonts w:ascii="Arial" w:hAnsi="Arial" w:cs="Arial"/>
                <w:sz w:val="24"/>
                <w:szCs w:val="24"/>
              </w:rPr>
              <w:t>0</w:t>
            </w:r>
          </w:p>
        </w:tc>
      </w:tr>
      <w:tr w:rsidR="00661DE9" w:rsidRPr="00AA4E2E" w:rsidTr="00D86ED7">
        <w:trPr>
          <w:gridAfter w:val="1"/>
          <w:wAfter w:w="10" w:type="dxa"/>
        </w:trPr>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51538A">
            <w:pPr>
              <w:spacing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2020 год</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66631,79</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rPr>
                <w:rFonts w:ascii="Arial" w:hAnsi="Arial" w:cs="Arial"/>
                <w:sz w:val="24"/>
                <w:szCs w:val="24"/>
              </w:rPr>
            </w:pPr>
            <w:r w:rsidRPr="00AA4E2E">
              <w:rPr>
                <w:rFonts w:ascii="Arial" w:hAnsi="Arial" w:cs="Arial"/>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29000,00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8000,00</w:t>
            </w:r>
          </w:p>
        </w:tc>
        <w:tc>
          <w:tcPr>
            <w:tcW w:w="12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r w:rsidRPr="00AA4E2E">
              <w:rPr>
                <w:rFonts w:ascii="Arial" w:hAnsi="Arial" w:cs="Arial"/>
                <w:sz w:val="24"/>
                <w:szCs w:val="24"/>
              </w:rPr>
              <w:t>29631,79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r w:rsidRPr="00AA4E2E">
              <w:rPr>
                <w:rFonts w:ascii="Arial" w:hAnsi="Arial" w:cs="Arial"/>
                <w:sz w:val="24"/>
                <w:szCs w:val="24"/>
              </w:rPr>
              <w:t>0</w:t>
            </w:r>
          </w:p>
        </w:tc>
      </w:tr>
      <w:tr w:rsidR="00661DE9" w:rsidRPr="00AA4E2E" w:rsidTr="00D86ED7">
        <w:trPr>
          <w:gridAfter w:val="1"/>
          <w:wAfter w:w="10" w:type="dxa"/>
        </w:trPr>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51538A">
            <w:pPr>
              <w:spacing w:line="240" w:lineRule="auto"/>
              <w:rPr>
                <w:rFonts w:ascii="Arial" w:hAnsi="Arial" w:cs="Arial"/>
                <w:sz w:val="24"/>
                <w:szCs w:val="24"/>
              </w:rPr>
            </w:pP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2021 год</w:t>
            </w:r>
          </w:p>
        </w:tc>
        <w:tc>
          <w:tcPr>
            <w:tcW w:w="113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AA4E2E" w:rsidRDefault="0044369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666</w:t>
            </w:r>
            <w:r w:rsidR="00661DE9" w:rsidRPr="00AA4E2E">
              <w:rPr>
                <w:rFonts w:ascii="Arial" w:hAnsi="Arial" w:cs="Arial"/>
                <w:sz w:val="24"/>
                <w:szCs w:val="24"/>
              </w:rPr>
              <w:t>31,79</w:t>
            </w:r>
          </w:p>
        </w:tc>
        <w:tc>
          <w:tcPr>
            <w:tcW w:w="113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rPr>
                <w:rFonts w:ascii="Arial" w:hAnsi="Arial" w:cs="Arial"/>
                <w:sz w:val="24"/>
                <w:szCs w:val="24"/>
              </w:rPr>
            </w:pPr>
            <w:r w:rsidRPr="00AA4E2E">
              <w:rPr>
                <w:rFonts w:ascii="Arial" w:hAnsi="Arial" w:cs="Arial"/>
                <w:sz w:val="24"/>
                <w:szCs w:val="24"/>
              </w:rPr>
              <w:t>0</w:t>
            </w:r>
          </w:p>
        </w:tc>
        <w:tc>
          <w:tcPr>
            <w:tcW w:w="127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29000,00</w:t>
            </w:r>
          </w:p>
        </w:tc>
        <w:tc>
          <w:tcPr>
            <w:tcW w:w="113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8000,00</w:t>
            </w:r>
          </w:p>
        </w:tc>
        <w:tc>
          <w:tcPr>
            <w:tcW w:w="127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r w:rsidRPr="00AA4E2E">
              <w:rPr>
                <w:rFonts w:ascii="Arial" w:hAnsi="Arial" w:cs="Arial"/>
                <w:sz w:val="24"/>
                <w:szCs w:val="24"/>
              </w:rPr>
              <w:t>29031,79</w:t>
            </w:r>
          </w:p>
        </w:tc>
        <w:tc>
          <w:tcPr>
            <w:tcW w:w="99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r w:rsidRPr="00AA4E2E">
              <w:rPr>
                <w:rFonts w:ascii="Arial" w:hAnsi="Arial" w:cs="Arial"/>
                <w:sz w:val="24"/>
                <w:szCs w:val="24"/>
              </w:rPr>
              <w:t>0</w:t>
            </w:r>
          </w:p>
        </w:tc>
      </w:tr>
      <w:tr w:rsidR="00661DE9" w:rsidRPr="00AA4E2E" w:rsidTr="00D86ED7">
        <w:trPr>
          <w:gridAfter w:val="1"/>
          <w:wAfter w:w="10" w:type="dxa"/>
        </w:trPr>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51538A">
            <w:pPr>
              <w:spacing w:line="240" w:lineRule="auto"/>
              <w:rPr>
                <w:rFonts w:ascii="Arial" w:hAnsi="Arial" w:cs="Arial"/>
                <w:sz w:val="24"/>
                <w:szCs w:val="24"/>
              </w:rPr>
            </w:pPr>
          </w:p>
        </w:tc>
        <w:tc>
          <w:tcPr>
            <w:tcW w:w="99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p>
        </w:tc>
        <w:tc>
          <w:tcPr>
            <w:tcW w:w="1134"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49" w:right="-149"/>
              <w:rPr>
                <w:rFonts w:ascii="Arial" w:hAnsi="Arial" w:cs="Arial"/>
                <w:sz w:val="24"/>
                <w:szCs w:val="24"/>
              </w:rPr>
            </w:pPr>
          </w:p>
        </w:tc>
        <w:tc>
          <w:tcPr>
            <w:tcW w:w="113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rPr>
                <w:rFonts w:ascii="Arial" w:hAnsi="Arial" w:cs="Arial"/>
                <w:sz w:val="24"/>
                <w:szCs w:val="24"/>
              </w:rPr>
            </w:pPr>
          </w:p>
        </w:tc>
        <w:tc>
          <w:tcPr>
            <w:tcW w:w="127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52" w:right="-149"/>
              <w:rPr>
                <w:rFonts w:ascii="Arial" w:hAnsi="Arial" w:cs="Arial"/>
                <w:sz w:val="24"/>
                <w:szCs w:val="24"/>
              </w:rPr>
            </w:pPr>
          </w:p>
        </w:tc>
        <w:tc>
          <w:tcPr>
            <w:tcW w:w="1134"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ind w:left="-149" w:right="-149"/>
              <w:rPr>
                <w:rFonts w:ascii="Arial" w:hAnsi="Arial" w:cs="Arial"/>
                <w:sz w:val="24"/>
                <w:szCs w:val="24"/>
              </w:rPr>
            </w:pPr>
          </w:p>
        </w:tc>
        <w:tc>
          <w:tcPr>
            <w:tcW w:w="1275"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p>
        </w:tc>
        <w:tc>
          <w:tcPr>
            <w:tcW w:w="99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p>
        </w:tc>
      </w:tr>
      <w:tr w:rsidR="00AC7CEB" w:rsidRPr="00AA4E2E" w:rsidTr="00D86ED7">
        <w:trPr>
          <w:gridAfter w:val="1"/>
          <w:wAfter w:w="10" w:type="dxa"/>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rPr>
                <w:rFonts w:ascii="Arial"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AA4E2E" w:rsidRDefault="00661DE9" w:rsidP="0051538A">
            <w:pPr>
              <w:spacing w:line="240" w:lineRule="auto"/>
              <w:jc w:val="center"/>
              <w:textAlignment w:val="baseline"/>
              <w:rPr>
                <w:rFonts w:ascii="Arial" w:hAnsi="Arial" w:cs="Arial"/>
                <w:sz w:val="24"/>
                <w:szCs w:val="24"/>
              </w:rPr>
            </w:pPr>
            <w:r w:rsidRPr="00AA4E2E">
              <w:rPr>
                <w:rFonts w:ascii="Arial" w:hAnsi="Arial" w:cs="Arial"/>
                <w:sz w:val="24"/>
                <w:szCs w:val="24"/>
              </w:rPr>
              <w:t>Всего</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AA4E2E" w:rsidRDefault="0074300A" w:rsidP="0051538A">
            <w:pPr>
              <w:spacing w:line="240" w:lineRule="auto"/>
              <w:ind w:left="-114" w:right="-128"/>
              <w:jc w:val="center"/>
              <w:textAlignment w:val="baseline"/>
              <w:rPr>
                <w:rFonts w:ascii="Arial" w:hAnsi="Arial" w:cs="Arial"/>
                <w:sz w:val="24"/>
                <w:szCs w:val="24"/>
              </w:rPr>
            </w:pPr>
            <w:r w:rsidRPr="00AA4E2E">
              <w:rPr>
                <w:rFonts w:ascii="Arial" w:hAnsi="Arial" w:cs="Arial"/>
                <w:sz w:val="24"/>
                <w:szCs w:val="24"/>
              </w:rPr>
              <w:t>278614,907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AA4E2E" w:rsidRDefault="004F2B6B" w:rsidP="004F2B6B">
            <w:pPr>
              <w:spacing w:line="240" w:lineRule="auto"/>
              <w:ind w:left="-149"/>
              <w:jc w:val="center"/>
              <w:textAlignment w:val="baseline"/>
              <w:rPr>
                <w:rFonts w:ascii="Arial" w:hAnsi="Arial" w:cs="Arial"/>
                <w:sz w:val="24"/>
                <w:szCs w:val="24"/>
              </w:rPr>
            </w:pPr>
            <w:r w:rsidRPr="00AA4E2E">
              <w:rPr>
                <w:rFonts w:ascii="Arial" w:hAnsi="Arial" w:cs="Arial"/>
                <w:sz w:val="24"/>
                <w:szCs w:val="24"/>
              </w:rPr>
              <w:t>23821,08</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AA4E2E" w:rsidRDefault="0074300A" w:rsidP="0051538A">
            <w:pPr>
              <w:spacing w:line="240" w:lineRule="auto"/>
              <w:ind w:left="-149" w:right="-235"/>
              <w:jc w:val="center"/>
              <w:textAlignment w:val="baseline"/>
              <w:rPr>
                <w:rFonts w:ascii="Arial" w:hAnsi="Arial" w:cs="Arial"/>
                <w:sz w:val="24"/>
                <w:szCs w:val="24"/>
              </w:rPr>
            </w:pPr>
            <w:r w:rsidRPr="00AA4E2E">
              <w:rPr>
                <w:rFonts w:ascii="Arial" w:hAnsi="Arial" w:cs="Arial"/>
                <w:sz w:val="24"/>
                <w:szCs w:val="24"/>
              </w:rPr>
              <w:t>129444,505</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AA4E2E" w:rsidRDefault="0074300A" w:rsidP="0051538A">
            <w:pPr>
              <w:spacing w:line="240" w:lineRule="auto"/>
              <w:ind w:left="-149" w:right="-163"/>
              <w:jc w:val="center"/>
              <w:textAlignment w:val="baseline"/>
              <w:rPr>
                <w:rFonts w:ascii="Arial" w:hAnsi="Arial" w:cs="Arial"/>
                <w:sz w:val="24"/>
                <w:szCs w:val="24"/>
              </w:rPr>
            </w:pPr>
            <w:r w:rsidRPr="00AA4E2E">
              <w:rPr>
                <w:rFonts w:ascii="Arial" w:hAnsi="Arial" w:cs="Arial"/>
                <w:sz w:val="24"/>
                <w:szCs w:val="24"/>
              </w:rPr>
              <w:t>27843,109</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AA4E2E" w:rsidRDefault="0059218F" w:rsidP="0051538A">
            <w:pPr>
              <w:spacing w:line="240" w:lineRule="auto"/>
              <w:jc w:val="center"/>
              <w:textAlignment w:val="baseline"/>
              <w:rPr>
                <w:rFonts w:ascii="Arial" w:hAnsi="Arial" w:cs="Arial"/>
                <w:sz w:val="24"/>
                <w:szCs w:val="24"/>
              </w:rPr>
            </w:pPr>
            <w:r w:rsidRPr="00AA4E2E">
              <w:rPr>
                <w:rFonts w:ascii="Arial" w:hAnsi="Arial" w:cs="Arial"/>
                <w:sz w:val="24"/>
                <w:szCs w:val="24"/>
              </w:rPr>
              <w:t>97506,6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AA4E2E" w:rsidRDefault="00661DE9" w:rsidP="0051538A">
            <w:pPr>
              <w:spacing w:line="240" w:lineRule="auto"/>
              <w:jc w:val="center"/>
              <w:rPr>
                <w:rFonts w:ascii="Arial" w:hAnsi="Arial" w:cs="Arial"/>
                <w:sz w:val="24"/>
                <w:szCs w:val="24"/>
              </w:rPr>
            </w:pPr>
            <w:r w:rsidRPr="00AA4E2E">
              <w:rPr>
                <w:rFonts w:ascii="Arial" w:hAnsi="Arial" w:cs="Arial"/>
                <w:sz w:val="24"/>
                <w:szCs w:val="24"/>
              </w:rPr>
              <w:t>0</w:t>
            </w:r>
          </w:p>
        </w:tc>
      </w:tr>
      <w:tr w:rsidR="00661DE9" w:rsidRPr="00AA4E2E" w:rsidTr="00D86ED7">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spacing w:line="240" w:lineRule="auto"/>
              <w:textAlignment w:val="baseline"/>
              <w:rPr>
                <w:rFonts w:ascii="Arial" w:hAnsi="Arial" w:cs="Arial"/>
                <w:sz w:val="24"/>
                <w:szCs w:val="24"/>
              </w:rPr>
            </w:pPr>
            <w:r w:rsidRPr="00AA4E2E">
              <w:rPr>
                <w:rFonts w:ascii="Arial" w:hAnsi="Arial" w:cs="Arial"/>
                <w:sz w:val="24"/>
                <w:szCs w:val="24"/>
              </w:rPr>
              <w:t>Ожидаемые результаты реализации подпрограммы</w:t>
            </w:r>
          </w:p>
        </w:tc>
        <w:tc>
          <w:tcPr>
            <w:tcW w:w="794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51538A">
            <w:pPr>
              <w:pStyle w:val="ConsPlusNormal"/>
              <w:rPr>
                <w:sz w:val="24"/>
                <w:szCs w:val="24"/>
              </w:rPr>
            </w:pPr>
            <w:r w:rsidRPr="00AA4E2E">
              <w:rPr>
                <w:sz w:val="24"/>
                <w:szCs w:val="24"/>
              </w:rPr>
              <w:t>Обеспечение надежности и качества работы коммунальных систем в соответствии со стандартами качества за счет увеличения:</w:t>
            </w:r>
          </w:p>
          <w:p w:rsidR="00661DE9" w:rsidRPr="00AA4E2E" w:rsidRDefault="00661DE9" w:rsidP="0051538A">
            <w:pPr>
              <w:pStyle w:val="ConsPlusNormal"/>
              <w:rPr>
                <w:sz w:val="24"/>
                <w:szCs w:val="24"/>
              </w:rPr>
            </w:pPr>
            <w:r w:rsidRPr="00AA4E2E">
              <w:rPr>
                <w:sz w:val="24"/>
                <w:szCs w:val="24"/>
              </w:rPr>
              <w:t>доли вновь построенных, реконструированных источников теплоснабжения от общего числа источников теплоснабжения до 22%;</w:t>
            </w:r>
          </w:p>
          <w:p w:rsidR="00661DE9" w:rsidRPr="00AA4E2E" w:rsidRDefault="00661DE9" w:rsidP="0051538A">
            <w:pPr>
              <w:pStyle w:val="ConsPlusNormal"/>
              <w:rPr>
                <w:sz w:val="24"/>
                <w:szCs w:val="24"/>
              </w:rPr>
            </w:pPr>
            <w:r w:rsidRPr="00AA4E2E">
              <w:rPr>
                <w:sz w:val="24"/>
                <w:szCs w:val="24"/>
              </w:rPr>
              <w:t>доли вновь построенных, замененных тепловых сетей от общего количества тепловых сетей до 26,3%;</w:t>
            </w:r>
          </w:p>
          <w:p w:rsidR="00661DE9" w:rsidRPr="00AA4E2E" w:rsidRDefault="00661DE9" w:rsidP="0051538A">
            <w:pPr>
              <w:pStyle w:val="ConsPlusNormal"/>
              <w:rPr>
                <w:sz w:val="24"/>
                <w:szCs w:val="24"/>
              </w:rPr>
            </w:pPr>
            <w:r w:rsidRPr="00AA4E2E">
              <w:rPr>
                <w:sz w:val="24"/>
                <w:szCs w:val="24"/>
              </w:rPr>
              <w:t>доли вновь построенных, замененных водопроводных сетей от общего количества водопроводных сетей до 17%.</w:t>
            </w:r>
          </w:p>
          <w:p w:rsidR="00661DE9" w:rsidRPr="00AA4E2E" w:rsidRDefault="00661DE9" w:rsidP="0051538A">
            <w:pPr>
              <w:pStyle w:val="ConsPlusNormal"/>
              <w:rPr>
                <w:sz w:val="24"/>
                <w:szCs w:val="24"/>
              </w:rPr>
            </w:pPr>
            <w:r w:rsidRPr="00AA4E2E">
              <w:rPr>
                <w:sz w:val="24"/>
                <w:szCs w:val="24"/>
              </w:rPr>
              <w:t>В ходе реализации мероприятий подпрограммы предусматривается:</w:t>
            </w:r>
          </w:p>
          <w:p w:rsidR="00661DE9" w:rsidRPr="00AA4E2E" w:rsidRDefault="00661DE9" w:rsidP="0051538A">
            <w:pPr>
              <w:pStyle w:val="ConsPlusNormal"/>
              <w:tabs>
                <w:tab w:val="left" w:pos="5085"/>
              </w:tabs>
              <w:rPr>
                <w:sz w:val="24"/>
                <w:szCs w:val="24"/>
              </w:rPr>
            </w:pPr>
            <w:r w:rsidRPr="00AA4E2E">
              <w:rPr>
                <w:sz w:val="24"/>
                <w:szCs w:val="24"/>
              </w:rPr>
              <w:t>построить и реконструировать 4 источника теплоснабжения;</w:t>
            </w:r>
            <w:r w:rsidRPr="00AA4E2E">
              <w:rPr>
                <w:sz w:val="24"/>
                <w:szCs w:val="24"/>
              </w:rPr>
              <w:tab/>
            </w:r>
          </w:p>
          <w:p w:rsidR="00661DE9" w:rsidRPr="00AA4E2E" w:rsidRDefault="00661DE9" w:rsidP="0051538A">
            <w:pPr>
              <w:pStyle w:val="ConsPlusNormal"/>
              <w:rPr>
                <w:sz w:val="24"/>
                <w:szCs w:val="24"/>
              </w:rPr>
            </w:pPr>
            <w:r w:rsidRPr="00AA4E2E">
              <w:rPr>
                <w:sz w:val="24"/>
                <w:szCs w:val="24"/>
              </w:rPr>
              <w:t>построить и заменить 12,87 км тепловых сетей;</w:t>
            </w:r>
          </w:p>
          <w:p w:rsidR="00661DE9" w:rsidRPr="00AA4E2E" w:rsidRDefault="00661DE9" w:rsidP="0051538A">
            <w:pPr>
              <w:pStyle w:val="ConsPlusNormal"/>
              <w:rPr>
                <w:sz w:val="24"/>
                <w:szCs w:val="24"/>
              </w:rPr>
            </w:pPr>
            <w:r w:rsidRPr="00AA4E2E">
              <w:rPr>
                <w:sz w:val="24"/>
                <w:szCs w:val="24"/>
              </w:rPr>
              <w:t>построить и заменить 42,02 км водопроводных сетей;</w:t>
            </w:r>
          </w:p>
          <w:p w:rsidR="00661DE9" w:rsidRPr="00AA4E2E" w:rsidRDefault="00661DE9" w:rsidP="0051538A">
            <w:pPr>
              <w:spacing w:line="240" w:lineRule="auto"/>
              <w:textAlignment w:val="baseline"/>
              <w:rPr>
                <w:rFonts w:ascii="Arial" w:hAnsi="Arial" w:cs="Arial"/>
                <w:sz w:val="24"/>
                <w:szCs w:val="24"/>
              </w:rPr>
            </w:pPr>
            <w:r w:rsidRPr="00AA4E2E">
              <w:rPr>
                <w:rFonts w:ascii="Arial" w:hAnsi="Arial" w:cs="Arial"/>
                <w:sz w:val="24"/>
                <w:szCs w:val="24"/>
              </w:rPr>
              <w:t>построить и реконструировать 2 очистных сооружения</w:t>
            </w:r>
          </w:p>
        </w:tc>
      </w:tr>
    </w:tbl>
    <w:p w:rsidR="00661DE9" w:rsidRPr="00AA4E2E" w:rsidRDefault="00661DE9" w:rsidP="00C759DF">
      <w:pPr>
        <w:pStyle w:val="ConsPlusNormal"/>
        <w:shd w:val="clear" w:color="auto" w:fill="FFFFFF" w:themeFill="background1"/>
        <w:outlineLvl w:val="3"/>
        <w:rPr>
          <w:b/>
          <w:sz w:val="24"/>
          <w:szCs w:val="24"/>
        </w:rPr>
      </w:pPr>
      <w:bookmarkStart w:id="1" w:name="Par4152"/>
      <w:bookmarkEnd w:id="1"/>
    </w:p>
    <w:p w:rsidR="00661DE9" w:rsidRPr="00AA4E2E" w:rsidRDefault="004460D4" w:rsidP="00661DE9">
      <w:pPr>
        <w:pStyle w:val="ConsPlusNormal"/>
        <w:shd w:val="clear" w:color="auto" w:fill="FFFFFF" w:themeFill="background1"/>
        <w:jc w:val="center"/>
        <w:outlineLvl w:val="3"/>
        <w:rPr>
          <w:b/>
          <w:sz w:val="24"/>
          <w:szCs w:val="24"/>
        </w:rPr>
      </w:pPr>
      <w:r w:rsidRPr="00AA4E2E">
        <w:rPr>
          <w:b/>
          <w:sz w:val="24"/>
          <w:szCs w:val="24"/>
        </w:rPr>
        <w:t>5</w:t>
      </w:r>
      <w:r w:rsidR="00661DE9" w:rsidRPr="00AA4E2E">
        <w:rPr>
          <w:b/>
          <w:sz w:val="24"/>
          <w:szCs w:val="24"/>
        </w:rPr>
        <w:t>.5.1. Содержание проблемы и обоснование</w:t>
      </w:r>
    </w:p>
    <w:p w:rsidR="00661DE9" w:rsidRPr="00AA4E2E" w:rsidRDefault="00661DE9" w:rsidP="00661DE9">
      <w:pPr>
        <w:pStyle w:val="ConsPlusNormal"/>
        <w:shd w:val="clear" w:color="auto" w:fill="FFFFFF" w:themeFill="background1"/>
        <w:jc w:val="center"/>
        <w:rPr>
          <w:b/>
          <w:sz w:val="24"/>
          <w:szCs w:val="24"/>
        </w:rPr>
      </w:pPr>
      <w:r w:rsidRPr="00AA4E2E">
        <w:rPr>
          <w:b/>
          <w:sz w:val="24"/>
          <w:szCs w:val="24"/>
        </w:rPr>
        <w:t>ее решения программно-целевым методом</w:t>
      </w:r>
    </w:p>
    <w:p w:rsidR="00661DE9" w:rsidRPr="00AA4E2E" w:rsidRDefault="00661DE9" w:rsidP="00661DE9">
      <w:pPr>
        <w:pStyle w:val="ConsPlusNormal"/>
        <w:shd w:val="clear" w:color="auto" w:fill="FFFFFF" w:themeFill="background1"/>
        <w:jc w:val="both"/>
        <w:rPr>
          <w:sz w:val="24"/>
          <w:szCs w:val="24"/>
        </w:rPr>
      </w:pP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Износ коммунальной инфраструктуры муниципального образования Кимовский район составляет более 68 процентов.</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Жилищно-коммунальное хозяйство муниципального образования Кимовский район представляет собой отрасль территориальной инженерной инфраструктуры, деятельность которой формирует жизненную среду человека.</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В его состав входят: жилищный фонд, коммунальные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Объекты жилищно-коммунального хозяйства и социальной сферы обеспечиваются теплом от 18 источников теплоснабжения.</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Средний износ объектов теплоснабжения составляет 42,0 процента. Протяженность тепловых сетей, требующих замены, от общего количества тепловых сетей составляет 30,0 процентов.</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Износ объектов водоснабжения составляет 70 процентов. Протяженность водопроводных сетей, требующих замены, от общего количества водопроводных сетей составляет 70 процента.</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 xml:space="preserve">Износ объектов водоотведения составляет 89 процентов. </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w:t>
      </w:r>
      <w:r w:rsidRPr="00AA4E2E">
        <w:rPr>
          <w:sz w:val="24"/>
          <w:szCs w:val="24"/>
        </w:rPr>
        <w:lastRenderedPageBreak/>
        <w:t>выполняется и уступает место аварийно-восстановительным работам, затраты на которые в несколько раз выше.</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Обеспечение населения района питьевой водой надлежащего качества и в достаточном количестве является одной из приоритетных задач, решение которой необходимо для сохранения здоровья и условий жизнедеятельности населения.</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Централизованное питьевое водоснабжение в муниципальном образовании Кимовский район осуществляется полностью из подземных источников.</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 xml:space="preserve">Подземные водоносные горизонты на территории муниципального образования Кимовский район характеризуются повышенным содержанием железа и высокой минерализацией. Из-за природного состава подземных вод, используемых для питьевого водоснабжения, и отсутствия станций водоподготовки качество питьевой воды не соответствует гигиеническим нормативам по химическим и органолептическим показателям. </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Неудовлетворительное состояние систем водоснабжения, водоотведения и очистки сточных вод вызвано недостаточным финансированием отрасли.</w:t>
      </w:r>
    </w:p>
    <w:p w:rsidR="00661DE9" w:rsidRPr="00AA4E2E" w:rsidRDefault="00661DE9" w:rsidP="00661DE9">
      <w:pPr>
        <w:pStyle w:val="ConsPlusNormal"/>
        <w:shd w:val="clear" w:color="auto" w:fill="FFFFFF" w:themeFill="background1"/>
        <w:ind w:firstLine="709"/>
        <w:jc w:val="both"/>
        <w:rPr>
          <w:sz w:val="24"/>
          <w:szCs w:val="24"/>
        </w:rPr>
      </w:pPr>
      <w:r w:rsidRPr="00AA4E2E">
        <w:rPr>
          <w:sz w:val="24"/>
          <w:szCs w:val="24"/>
        </w:rPr>
        <w:t>Вследствие низких капитальных вложений инфраструктура, связанная с водоснабжением, водоотведением и очисткой сточных вод, стремительно изнашивается, что приводит к перерывам в поставках воды и снижению ее качества.</w:t>
      </w:r>
    </w:p>
    <w:p w:rsidR="00661DE9" w:rsidRPr="00AA4E2E" w:rsidRDefault="00661DE9" w:rsidP="004309D4">
      <w:pPr>
        <w:pStyle w:val="ConsPlusNormal"/>
        <w:shd w:val="clear" w:color="auto" w:fill="FFFFFF" w:themeFill="background1"/>
        <w:ind w:firstLine="709"/>
        <w:jc w:val="both"/>
        <w:rPr>
          <w:sz w:val="24"/>
          <w:szCs w:val="24"/>
        </w:rPr>
      </w:pPr>
      <w:r w:rsidRPr="00AA4E2E">
        <w:rPr>
          <w:sz w:val="24"/>
          <w:szCs w:val="24"/>
        </w:rPr>
        <w:t>Реализация мероприятий в секторе водоснабжения, водоотведения и очистки сточных вод осуществляется преимущественно с финансированием из бюджета области.</w:t>
      </w:r>
    </w:p>
    <w:p w:rsidR="004309D4" w:rsidRPr="00AA4E2E" w:rsidRDefault="004309D4" w:rsidP="004309D4">
      <w:pPr>
        <w:pStyle w:val="ConsPlusNormal"/>
        <w:shd w:val="clear" w:color="auto" w:fill="FFFFFF" w:themeFill="background1"/>
        <w:ind w:firstLine="709"/>
        <w:jc w:val="both"/>
        <w:rPr>
          <w:sz w:val="24"/>
          <w:szCs w:val="24"/>
        </w:rPr>
      </w:pPr>
    </w:p>
    <w:p w:rsidR="00661DE9" w:rsidRPr="00AA4E2E" w:rsidRDefault="004460D4" w:rsidP="004309D4">
      <w:pPr>
        <w:shd w:val="clear" w:color="auto" w:fill="FFFFFF" w:themeFill="background1"/>
        <w:spacing w:line="240" w:lineRule="auto"/>
        <w:jc w:val="center"/>
        <w:textAlignment w:val="baseline"/>
        <w:outlineLvl w:val="4"/>
        <w:rPr>
          <w:rFonts w:ascii="Arial" w:hAnsi="Arial" w:cs="Arial"/>
          <w:b/>
          <w:spacing w:val="2"/>
          <w:sz w:val="24"/>
          <w:szCs w:val="24"/>
        </w:rPr>
      </w:pPr>
      <w:r w:rsidRPr="00AA4E2E">
        <w:rPr>
          <w:rFonts w:ascii="Arial" w:hAnsi="Arial" w:cs="Arial"/>
          <w:b/>
          <w:spacing w:val="2"/>
          <w:sz w:val="24"/>
          <w:szCs w:val="24"/>
        </w:rPr>
        <w:t>5</w:t>
      </w:r>
      <w:r w:rsidR="00661DE9" w:rsidRPr="00AA4E2E">
        <w:rPr>
          <w:rFonts w:ascii="Arial" w:hAnsi="Arial" w:cs="Arial"/>
          <w:b/>
          <w:spacing w:val="2"/>
          <w:sz w:val="24"/>
          <w:szCs w:val="24"/>
        </w:rPr>
        <w:t>.5.2. Цель и задачи подпрограммы</w:t>
      </w:r>
    </w:p>
    <w:p w:rsidR="00661DE9" w:rsidRPr="00AA4E2E" w:rsidRDefault="00661DE9" w:rsidP="004309D4">
      <w:pPr>
        <w:shd w:val="clear" w:color="auto" w:fill="FFFFFF"/>
        <w:spacing w:line="240" w:lineRule="auto"/>
        <w:ind w:firstLine="709"/>
        <w:jc w:val="both"/>
        <w:textAlignment w:val="baseline"/>
        <w:rPr>
          <w:rFonts w:ascii="Arial" w:hAnsi="Arial" w:cs="Arial"/>
          <w:spacing w:val="2"/>
          <w:sz w:val="24"/>
          <w:szCs w:val="24"/>
        </w:rPr>
      </w:pPr>
      <w:r w:rsidRPr="00AA4E2E">
        <w:rPr>
          <w:rFonts w:ascii="Arial" w:hAnsi="Arial" w:cs="Arial"/>
          <w:spacing w:val="2"/>
          <w:sz w:val="24"/>
          <w:szCs w:val="24"/>
        </w:rPr>
        <w:t>Цель подпрограммы - 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современным условиям и потребностям населения.</w:t>
      </w:r>
    </w:p>
    <w:p w:rsidR="00661DE9" w:rsidRPr="00AA4E2E" w:rsidRDefault="00661DE9" w:rsidP="004309D4">
      <w:pPr>
        <w:shd w:val="clear" w:color="auto" w:fill="FFFFFF"/>
        <w:spacing w:line="240" w:lineRule="auto"/>
        <w:ind w:firstLine="567"/>
        <w:jc w:val="both"/>
        <w:textAlignment w:val="baseline"/>
        <w:rPr>
          <w:rFonts w:ascii="Arial" w:hAnsi="Arial" w:cs="Arial"/>
          <w:spacing w:val="2"/>
          <w:sz w:val="24"/>
          <w:szCs w:val="24"/>
        </w:rPr>
      </w:pPr>
      <w:r w:rsidRPr="00AA4E2E">
        <w:rPr>
          <w:rFonts w:ascii="Arial" w:hAnsi="Arial" w:cs="Arial"/>
          <w:spacing w:val="2"/>
          <w:sz w:val="24"/>
          <w:szCs w:val="24"/>
        </w:rPr>
        <w:t>Задача подпрограммы - повышение качества предоставления жилищно-коммунальных услуг, модернизация объектов коммунальной инфраструктуры, развитие инженерной инфраструктуры.</w:t>
      </w:r>
    </w:p>
    <w:p w:rsidR="00661DE9" w:rsidRPr="00AA4E2E" w:rsidRDefault="004460D4" w:rsidP="004309D4">
      <w:pPr>
        <w:shd w:val="clear" w:color="auto" w:fill="FFFFFF" w:themeFill="background1"/>
        <w:spacing w:line="240" w:lineRule="auto"/>
        <w:jc w:val="center"/>
        <w:textAlignment w:val="baseline"/>
        <w:outlineLvl w:val="4"/>
        <w:rPr>
          <w:rFonts w:ascii="Arial" w:hAnsi="Arial" w:cs="Arial"/>
          <w:b/>
          <w:spacing w:val="2"/>
          <w:sz w:val="24"/>
          <w:szCs w:val="24"/>
        </w:rPr>
      </w:pPr>
      <w:r w:rsidRPr="00AA4E2E">
        <w:rPr>
          <w:rFonts w:ascii="Arial" w:hAnsi="Arial" w:cs="Arial"/>
          <w:b/>
          <w:spacing w:val="2"/>
          <w:sz w:val="24"/>
          <w:szCs w:val="24"/>
        </w:rPr>
        <w:t>5</w:t>
      </w:r>
      <w:r w:rsidR="00661DE9" w:rsidRPr="00AA4E2E">
        <w:rPr>
          <w:rFonts w:ascii="Arial" w:hAnsi="Arial" w:cs="Arial"/>
          <w:b/>
          <w:spacing w:val="2"/>
          <w:sz w:val="24"/>
          <w:szCs w:val="24"/>
        </w:rPr>
        <w:t>.5.3. Перечень мероприятий по реализации подпрограммы</w:t>
      </w: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3"/>
        <w:gridCol w:w="851"/>
        <w:gridCol w:w="861"/>
        <w:gridCol w:w="273"/>
        <w:gridCol w:w="416"/>
        <w:gridCol w:w="577"/>
        <w:gridCol w:w="565"/>
        <w:gridCol w:w="852"/>
        <w:gridCol w:w="283"/>
        <w:gridCol w:w="851"/>
        <w:gridCol w:w="1417"/>
        <w:gridCol w:w="1134"/>
      </w:tblGrid>
      <w:tr w:rsidR="00661DE9" w:rsidRPr="00AA4E2E" w:rsidTr="00FB6C28">
        <w:trPr>
          <w:trHeight w:val="15"/>
        </w:trPr>
        <w:tc>
          <w:tcPr>
            <w:tcW w:w="1843" w:type="dxa"/>
            <w:tcBorders>
              <w:bottom w:val="single" w:sz="4" w:space="0" w:color="auto"/>
            </w:tcBorders>
            <w:hideMark/>
          </w:tcPr>
          <w:p w:rsidR="00661DE9" w:rsidRPr="00AA4E2E" w:rsidRDefault="00661DE9" w:rsidP="00071C0F">
            <w:pPr>
              <w:rPr>
                <w:rFonts w:ascii="Arial" w:hAnsi="Arial" w:cs="Arial"/>
                <w:sz w:val="24"/>
                <w:szCs w:val="24"/>
              </w:rPr>
            </w:pPr>
          </w:p>
        </w:tc>
        <w:tc>
          <w:tcPr>
            <w:tcW w:w="851" w:type="dxa"/>
            <w:tcBorders>
              <w:bottom w:val="single" w:sz="4" w:space="0" w:color="auto"/>
            </w:tcBorders>
            <w:hideMark/>
          </w:tcPr>
          <w:p w:rsidR="00661DE9" w:rsidRPr="00AA4E2E" w:rsidRDefault="00661DE9" w:rsidP="00071C0F">
            <w:pPr>
              <w:rPr>
                <w:rFonts w:ascii="Arial" w:hAnsi="Arial" w:cs="Arial"/>
                <w:sz w:val="24"/>
                <w:szCs w:val="24"/>
              </w:rPr>
            </w:pPr>
          </w:p>
        </w:tc>
        <w:tc>
          <w:tcPr>
            <w:tcW w:w="861" w:type="dxa"/>
            <w:tcBorders>
              <w:bottom w:val="single" w:sz="4" w:space="0" w:color="auto"/>
            </w:tcBorders>
            <w:hideMark/>
          </w:tcPr>
          <w:p w:rsidR="00661DE9" w:rsidRPr="00AA4E2E" w:rsidRDefault="00661DE9" w:rsidP="00071C0F">
            <w:pPr>
              <w:rPr>
                <w:rFonts w:ascii="Arial" w:hAnsi="Arial" w:cs="Arial"/>
                <w:sz w:val="24"/>
                <w:szCs w:val="24"/>
              </w:rPr>
            </w:pPr>
          </w:p>
        </w:tc>
        <w:tc>
          <w:tcPr>
            <w:tcW w:w="689" w:type="dxa"/>
            <w:gridSpan w:val="2"/>
            <w:tcBorders>
              <w:bottom w:val="single" w:sz="4" w:space="0" w:color="auto"/>
            </w:tcBorders>
            <w:hideMark/>
          </w:tcPr>
          <w:p w:rsidR="00661DE9" w:rsidRPr="00AA4E2E" w:rsidRDefault="00661DE9" w:rsidP="00071C0F">
            <w:pPr>
              <w:rPr>
                <w:rFonts w:ascii="Arial" w:hAnsi="Arial" w:cs="Arial"/>
                <w:sz w:val="24"/>
                <w:szCs w:val="24"/>
              </w:rPr>
            </w:pPr>
          </w:p>
        </w:tc>
        <w:tc>
          <w:tcPr>
            <w:tcW w:w="1142" w:type="dxa"/>
            <w:gridSpan w:val="2"/>
            <w:tcBorders>
              <w:bottom w:val="single" w:sz="4" w:space="0" w:color="auto"/>
            </w:tcBorders>
            <w:hideMark/>
          </w:tcPr>
          <w:p w:rsidR="00661DE9" w:rsidRPr="00AA4E2E" w:rsidRDefault="00661DE9" w:rsidP="00071C0F">
            <w:pPr>
              <w:rPr>
                <w:rFonts w:ascii="Arial" w:hAnsi="Arial" w:cs="Arial"/>
                <w:sz w:val="24"/>
                <w:szCs w:val="24"/>
              </w:rPr>
            </w:pPr>
          </w:p>
        </w:tc>
        <w:tc>
          <w:tcPr>
            <w:tcW w:w="1135" w:type="dxa"/>
            <w:gridSpan w:val="2"/>
            <w:tcBorders>
              <w:bottom w:val="single" w:sz="4" w:space="0" w:color="auto"/>
            </w:tcBorders>
            <w:hideMark/>
          </w:tcPr>
          <w:p w:rsidR="00661DE9" w:rsidRPr="00AA4E2E" w:rsidRDefault="00661DE9" w:rsidP="00071C0F">
            <w:pPr>
              <w:rPr>
                <w:rFonts w:ascii="Arial" w:hAnsi="Arial" w:cs="Arial"/>
                <w:sz w:val="24"/>
                <w:szCs w:val="24"/>
              </w:rPr>
            </w:pPr>
          </w:p>
        </w:tc>
        <w:tc>
          <w:tcPr>
            <w:tcW w:w="2268" w:type="dxa"/>
            <w:gridSpan w:val="2"/>
            <w:tcBorders>
              <w:bottom w:val="single" w:sz="4" w:space="0" w:color="auto"/>
            </w:tcBorders>
            <w:hideMark/>
          </w:tcPr>
          <w:p w:rsidR="00661DE9" w:rsidRPr="00AA4E2E" w:rsidRDefault="00661DE9" w:rsidP="00071C0F">
            <w:pPr>
              <w:rPr>
                <w:rFonts w:ascii="Arial" w:hAnsi="Arial" w:cs="Arial"/>
                <w:sz w:val="24"/>
                <w:szCs w:val="24"/>
              </w:rPr>
            </w:pPr>
          </w:p>
        </w:tc>
        <w:tc>
          <w:tcPr>
            <w:tcW w:w="1134" w:type="dxa"/>
            <w:tcBorders>
              <w:bottom w:val="single" w:sz="4" w:space="0" w:color="auto"/>
            </w:tcBorders>
            <w:hideMark/>
          </w:tcPr>
          <w:p w:rsidR="00661DE9" w:rsidRPr="00AA4E2E" w:rsidRDefault="00661DE9" w:rsidP="00071C0F">
            <w:pPr>
              <w:rPr>
                <w:rFonts w:ascii="Arial" w:hAnsi="Arial" w:cs="Arial"/>
                <w:sz w:val="24"/>
                <w:szCs w:val="24"/>
              </w:rPr>
            </w:pPr>
          </w:p>
        </w:tc>
      </w:tr>
      <w:tr w:rsidR="00661DE9" w:rsidRPr="00AA4E2E" w:rsidTr="00FB6C28">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Наименование мероприятия</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Срок исполнения</w:t>
            </w:r>
          </w:p>
        </w:tc>
        <w:tc>
          <w:tcPr>
            <w:tcW w:w="6095" w:type="dxa"/>
            <w:gridSpan w:val="9"/>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Объем финансирования (тыс. рублей)</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Ответственные за выполнение мероприятия</w:t>
            </w:r>
          </w:p>
        </w:tc>
      </w:tr>
      <w:tr w:rsidR="00661DE9" w:rsidRPr="00AA4E2E" w:rsidTr="00FB6C28">
        <w:tc>
          <w:tcPr>
            <w:tcW w:w="1843" w:type="dxa"/>
            <w:tcBorders>
              <w:top w:val="single" w:sz="4" w:space="0" w:color="auto"/>
            </w:tcBorders>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Borders>
              <w:top w:val="single" w:sz="4" w:space="0" w:color="auto"/>
            </w:tcBorders>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1134" w:type="dxa"/>
            <w:gridSpan w:val="2"/>
            <w:tcBorders>
              <w:top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Всего</w:t>
            </w:r>
          </w:p>
        </w:tc>
        <w:tc>
          <w:tcPr>
            <w:tcW w:w="4961" w:type="dxa"/>
            <w:gridSpan w:val="7"/>
            <w:tcBorders>
              <w:top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том числе за счет средств:</w:t>
            </w:r>
          </w:p>
        </w:tc>
        <w:tc>
          <w:tcPr>
            <w:tcW w:w="1134" w:type="dxa"/>
            <w:tcBorders>
              <w:top w:val="single" w:sz="4" w:space="0" w:color="auto"/>
            </w:tcBorders>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1134" w:type="dxa"/>
            <w:gridSpan w:val="2"/>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993" w:type="dxa"/>
            <w:gridSpan w:val="2"/>
            <w:tcMar>
              <w:top w:w="0" w:type="dxa"/>
              <w:left w:w="149" w:type="dxa"/>
              <w:bottom w:w="0" w:type="dxa"/>
              <w:right w:w="149" w:type="dxa"/>
            </w:tcMar>
            <w:hideMark/>
          </w:tcPr>
          <w:p w:rsidR="00661DE9" w:rsidRPr="00AA4E2E" w:rsidRDefault="00661DE9" w:rsidP="00071C0F">
            <w:pPr>
              <w:ind w:left="-131" w:right="-141"/>
              <w:jc w:val="center"/>
              <w:textAlignment w:val="baseline"/>
              <w:rPr>
                <w:rFonts w:ascii="Arial" w:hAnsi="Arial" w:cs="Arial"/>
                <w:sz w:val="24"/>
                <w:szCs w:val="24"/>
              </w:rPr>
            </w:pPr>
            <w:r w:rsidRPr="00AA4E2E">
              <w:rPr>
                <w:rFonts w:ascii="Arial" w:hAnsi="Arial" w:cs="Arial"/>
                <w:sz w:val="24"/>
                <w:szCs w:val="24"/>
              </w:rPr>
              <w:t>федерального бюджета</w:t>
            </w:r>
          </w:p>
        </w:tc>
        <w:tc>
          <w:tcPr>
            <w:tcW w:w="1417" w:type="dxa"/>
            <w:gridSpan w:val="2"/>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бюджета Тульской области</w:t>
            </w:r>
          </w:p>
        </w:tc>
        <w:tc>
          <w:tcPr>
            <w:tcW w:w="1134" w:type="dxa"/>
            <w:gridSpan w:val="2"/>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местных бюджетов</w:t>
            </w:r>
          </w:p>
        </w:tc>
        <w:tc>
          <w:tcPr>
            <w:tcW w:w="1417"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внебюджетных источников</w:t>
            </w:r>
          </w:p>
        </w:tc>
        <w:tc>
          <w:tcPr>
            <w:tcW w:w="1134"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1</w:t>
            </w: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w:t>
            </w:r>
          </w:p>
        </w:tc>
        <w:tc>
          <w:tcPr>
            <w:tcW w:w="1134" w:type="dxa"/>
            <w:gridSpan w:val="2"/>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3</w:t>
            </w:r>
          </w:p>
        </w:tc>
        <w:tc>
          <w:tcPr>
            <w:tcW w:w="993" w:type="dxa"/>
            <w:gridSpan w:val="2"/>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4</w:t>
            </w:r>
          </w:p>
        </w:tc>
        <w:tc>
          <w:tcPr>
            <w:tcW w:w="1417" w:type="dxa"/>
            <w:gridSpan w:val="2"/>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5</w:t>
            </w:r>
          </w:p>
        </w:tc>
        <w:tc>
          <w:tcPr>
            <w:tcW w:w="1134" w:type="dxa"/>
            <w:gridSpan w:val="2"/>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6</w:t>
            </w:r>
          </w:p>
        </w:tc>
        <w:tc>
          <w:tcPr>
            <w:tcW w:w="1417"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7</w:t>
            </w:r>
          </w:p>
        </w:tc>
        <w:tc>
          <w:tcPr>
            <w:tcW w:w="1134"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8</w:t>
            </w: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lastRenderedPageBreak/>
              <w:t>Модернизация и капитальный ремонт объектов коммунальной инфраструктуры муниципального образования Кимовский район на 2014 - 2021 годы</w:t>
            </w:r>
          </w:p>
        </w:tc>
        <w:tc>
          <w:tcPr>
            <w:tcW w:w="851"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1134" w:type="dxa"/>
            <w:gridSpan w:val="2"/>
            <w:shd w:val="clear" w:color="auto" w:fill="FFFFFF" w:themeFill="background1"/>
            <w:tcMar>
              <w:top w:w="0" w:type="dxa"/>
              <w:left w:w="149" w:type="dxa"/>
              <w:bottom w:w="0" w:type="dxa"/>
              <w:right w:w="149" w:type="dxa"/>
            </w:tcMar>
            <w:hideMark/>
          </w:tcPr>
          <w:p w:rsidR="00661DE9" w:rsidRPr="00AA4E2E" w:rsidRDefault="001A1B30" w:rsidP="00071C0F">
            <w:pPr>
              <w:ind w:left="-114" w:right="-128"/>
              <w:jc w:val="center"/>
              <w:textAlignment w:val="baseline"/>
              <w:rPr>
                <w:rFonts w:ascii="Arial" w:hAnsi="Arial" w:cs="Arial"/>
                <w:sz w:val="24"/>
                <w:szCs w:val="24"/>
              </w:rPr>
            </w:pPr>
            <w:r w:rsidRPr="00AA4E2E">
              <w:rPr>
                <w:rFonts w:ascii="Arial" w:hAnsi="Arial" w:cs="Arial"/>
                <w:sz w:val="24"/>
                <w:szCs w:val="24"/>
              </w:rPr>
              <w:t>278614,907</w:t>
            </w:r>
          </w:p>
        </w:tc>
        <w:tc>
          <w:tcPr>
            <w:tcW w:w="993" w:type="dxa"/>
            <w:gridSpan w:val="2"/>
            <w:shd w:val="clear" w:color="auto" w:fill="FFFFFF" w:themeFill="background1"/>
            <w:tcMar>
              <w:top w:w="0" w:type="dxa"/>
              <w:left w:w="149" w:type="dxa"/>
              <w:bottom w:w="0" w:type="dxa"/>
              <w:right w:w="149" w:type="dxa"/>
            </w:tcMar>
            <w:hideMark/>
          </w:tcPr>
          <w:p w:rsidR="00661DE9" w:rsidRPr="00AA4E2E" w:rsidRDefault="00FB6C28" w:rsidP="00071C0F">
            <w:pPr>
              <w:jc w:val="center"/>
              <w:textAlignment w:val="baseline"/>
              <w:rPr>
                <w:rFonts w:ascii="Arial" w:hAnsi="Arial" w:cs="Arial"/>
                <w:sz w:val="24"/>
                <w:szCs w:val="24"/>
              </w:rPr>
            </w:pPr>
            <w:r w:rsidRPr="00AA4E2E">
              <w:rPr>
                <w:rFonts w:ascii="Arial" w:hAnsi="Arial" w:cs="Arial"/>
                <w:sz w:val="24"/>
                <w:szCs w:val="24"/>
              </w:rPr>
              <w:t>23821,08</w:t>
            </w:r>
          </w:p>
        </w:tc>
        <w:tc>
          <w:tcPr>
            <w:tcW w:w="1417" w:type="dxa"/>
            <w:gridSpan w:val="2"/>
            <w:shd w:val="clear" w:color="auto" w:fill="FFFFFF" w:themeFill="background1"/>
            <w:tcMar>
              <w:top w:w="0" w:type="dxa"/>
              <w:left w:w="149" w:type="dxa"/>
              <w:bottom w:w="0" w:type="dxa"/>
              <w:right w:w="149" w:type="dxa"/>
            </w:tcMar>
            <w:hideMark/>
          </w:tcPr>
          <w:p w:rsidR="00661DE9" w:rsidRPr="00AA4E2E" w:rsidRDefault="00FB6C28" w:rsidP="00071C0F">
            <w:pPr>
              <w:ind w:left="-149" w:right="-235"/>
              <w:jc w:val="center"/>
              <w:textAlignment w:val="baseline"/>
              <w:rPr>
                <w:rFonts w:ascii="Arial" w:hAnsi="Arial" w:cs="Arial"/>
                <w:sz w:val="24"/>
                <w:szCs w:val="24"/>
              </w:rPr>
            </w:pPr>
            <w:r w:rsidRPr="00AA4E2E">
              <w:rPr>
                <w:rFonts w:ascii="Arial" w:hAnsi="Arial" w:cs="Arial"/>
                <w:sz w:val="24"/>
                <w:szCs w:val="24"/>
              </w:rPr>
              <w:t>129444,505</w:t>
            </w:r>
          </w:p>
        </w:tc>
        <w:tc>
          <w:tcPr>
            <w:tcW w:w="1134" w:type="dxa"/>
            <w:gridSpan w:val="2"/>
            <w:shd w:val="clear" w:color="auto" w:fill="FFFFFF" w:themeFill="background1"/>
            <w:tcMar>
              <w:top w:w="0" w:type="dxa"/>
              <w:left w:w="149" w:type="dxa"/>
              <w:bottom w:w="0" w:type="dxa"/>
              <w:right w:w="149" w:type="dxa"/>
            </w:tcMar>
            <w:hideMark/>
          </w:tcPr>
          <w:p w:rsidR="00661DE9" w:rsidRPr="00AA4E2E" w:rsidRDefault="00FB6C28" w:rsidP="00071C0F">
            <w:pPr>
              <w:ind w:left="-149" w:right="-163"/>
              <w:jc w:val="center"/>
              <w:textAlignment w:val="baseline"/>
              <w:rPr>
                <w:rFonts w:ascii="Arial" w:hAnsi="Arial" w:cs="Arial"/>
                <w:sz w:val="24"/>
                <w:szCs w:val="24"/>
              </w:rPr>
            </w:pPr>
            <w:r w:rsidRPr="00AA4E2E">
              <w:rPr>
                <w:rFonts w:ascii="Arial" w:hAnsi="Arial" w:cs="Arial"/>
                <w:sz w:val="24"/>
                <w:szCs w:val="24"/>
              </w:rPr>
              <w:t>27843,109</w:t>
            </w:r>
          </w:p>
        </w:tc>
        <w:tc>
          <w:tcPr>
            <w:tcW w:w="1417" w:type="dxa"/>
            <w:shd w:val="clear" w:color="auto" w:fill="FFFFFF" w:themeFill="background1"/>
            <w:tcMar>
              <w:top w:w="0" w:type="dxa"/>
              <w:left w:w="149" w:type="dxa"/>
              <w:bottom w:w="0" w:type="dxa"/>
              <w:right w:w="149" w:type="dxa"/>
            </w:tcMar>
            <w:hideMark/>
          </w:tcPr>
          <w:p w:rsidR="00661DE9" w:rsidRPr="00AA4E2E" w:rsidRDefault="001A1B30" w:rsidP="00071C0F">
            <w:pPr>
              <w:jc w:val="center"/>
              <w:textAlignment w:val="baseline"/>
              <w:rPr>
                <w:rFonts w:ascii="Arial" w:hAnsi="Arial" w:cs="Arial"/>
                <w:sz w:val="24"/>
                <w:szCs w:val="24"/>
              </w:rPr>
            </w:pPr>
            <w:r w:rsidRPr="00AA4E2E">
              <w:rPr>
                <w:rFonts w:ascii="Arial" w:hAnsi="Arial" w:cs="Arial"/>
                <w:sz w:val="24"/>
                <w:szCs w:val="24"/>
              </w:rPr>
              <w:t>97506,213</w:t>
            </w:r>
          </w:p>
        </w:tc>
        <w:tc>
          <w:tcPr>
            <w:tcW w:w="1134" w:type="dxa"/>
            <w:vMerge w:val="restart"/>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2018</w:t>
            </w:r>
          </w:p>
        </w:tc>
        <w:tc>
          <w:tcPr>
            <w:tcW w:w="1134"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42072,84</w:t>
            </w:r>
          </w:p>
        </w:tc>
        <w:tc>
          <w:tcPr>
            <w:tcW w:w="993" w:type="dxa"/>
            <w:gridSpan w:val="2"/>
            <w:tcMar>
              <w:top w:w="0" w:type="dxa"/>
              <w:left w:w="149" w:type="dxa"/>
              <w:bottom w:w="0" w:type="dxa"/>
              <w:right w:w="149" w:type="dxa"/>
            </w:tcMar>
            <w:hideMark/>
          </w:tcPr>
          <w:p w:rsidR="00661DE9" w:rsidRPr="00AA4E2E" w:rsidRDefault="00661DE9" w:rsidP="00694EA7">
            <w:pPr>
              <w:ind w:left="-114" w:right="-128"/>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34131,03</w:t>
            </w:r>
          </w:p>
        </w:tc>
        <w:tc>
          <w:tcPr>
            <w:tcW w:w="1134"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4450,19</w:t>
            </w:r>
          </w:p>
        </w:tc>
        <w:tc>
          <w:tcPr>
            <w:tcW w:w="1417"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r w:rsidRPr="00AA4E2E">
              <w:rPr>
                <w:rFonts w:ascii="Arial" w:hAnsi="Arial" w:cs="Arial"/>
                <w:sz w:val="24"/>
                <w:szCs w:val="24"/>
              </w:rPr>
              <w:t>3491,62</w:t>
            </w:r>
          </w:p>
        </w:tc>
        <w:tc>
          <w:tcPr>
            <w:tcW w:w="1134" w:type="dxa"/>
            <w:vMerge/>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2019</w:t>
            </w:r>
          </w:p>
        </w:tc>
        <w:tc>
          <w:tcPr>
            <w:tcW w:w="1134" w:type="dxa"/>
            <w:gridSpan w:val="2"/>
            <w:tcMar>
              <w:top w:w="0" w:type="dxa"/>
              <w:left w:w="149" w:type="dxa"/>
              <w:bottom w:w="0" w:type="dxa"/>
              <w:right w:w="149" w:type="dxa"/>
            </w:tcMar>
            <w:hideMark/>
          </w:tcPr>
          <w:p w:rsidR="00661DE9" w:rsidRPr="00AA4E2E" w:rsidRDefault="00BE0162" w:rsidP="00694EA7">
            <w:pPr>
              <w:ind w:left="-114" w:right="-128"/>
              <w:jc w:val="center"/>
              <w:textAlignment w:val="baseline"/>
              <w:rPr>
                <w:rFonts w:ascii="Arial" w:hAnsi="Arial" w:cs="Arial"/>
                <w:sz w:val="24"/>
                <w:szCs w:val="24"/>
              </w:rPr>
            </w:pPr>
            <w:r w:rsidRPr="00AA4E2E">
              <w:rPr>
                <w:rFonts w:ascii="Arial" w:hAnsi="Arial" w:cs="Arial"/>
                <w:sz w:val="24"/>
                <w:szCs w:val="24"/>
              </w:rPr>
              <w:t>103278,487</w:t>
            </w:r>
          </w:p>
        </w:tc>
        <w:tc>
          <w:tcPr>
            <w:tcW w:w="993" w:type="dxa"/>
            <w:gridSpan w:val="2"/>
            <w:tcMar>
              <w:top w:w="0" w:type="dxa"/>
              <w:left w:w="149" w:type="dxa"/>
              <w:bottom w:w="0" w:type="dxa"/>
              <w:right w:w="149" w:type="dxa"/>
            </w:tcMar>
            <w:hideMark/>
          </w:tcPr>
          <w:p w:rsidR="00661DE9" w:rsidRPr="00AA4E2E" w:rsidRDefault="00443699" w:rsidP="00694EA7">
            <w:pPr>
              <w:ind w:left="-114" w:right="-128"/>
              <w:jc w:val="center"/>
              <w:rPr>
                <w:rFonts w:ascii="Arial" w:hAnsi="Arial" w:cs="Arial"/>
                <w:sz w:val="24"/>
                <w:szCs w:val="24"/>
              </w:rPr>
            </w:pPr>
            <w:r w:rsidRPr="00AA4E2E">
              <w:rPr>
                <w:rFonts w:ascii="Arial" w:hAnsi="Arial" w:cs="Arial"/>
                <w:sz w:val="24"/>
                <w:szCs w:val="24"/>
              </w:rPr>
              <w:t>23821,08</w:t>
            </w:r>
          </w:p>
        </w:tc>
        <w:tc>
          <w:tcPr>
            <w:tcW w:w="1417" w:type="dxa"/>
            <w:gridSpan w:val="2"/>
            <w:tcMar>
              <w:top w:w="0" w:type="dxa"/>
              <w:left w:w="149" w:type="dxa"/>
              <w:bottom w:w="0" w:type="dxa"/>
              <w:right w:w="149" w:type="dxa"/>
            </w:tcMar>
            <w:hideMark/>
          </w:tcPr>
          <w:p w:rsidR="00661DE9" w:rsidRPr="00AA4E2E" w:rsidRDefault="00C309B9" w:rsidP="00694EA7">
            <w:pPr>
              <w:ind w:left="-114" w:right="-128"/>
              <w:jc w:val="center"/>
              <w:textAlignment w:val="baseline"/>
              <w:rPr>
                <w:rFonts w:ascii="Arial" w:hAnsi="Arial" w:cs="Arial"/>
                <w:sz w:val="24"/>
                <w:szCs w:val="24"/>
              </w:rPr>
            </w:pPr>
            <w:r w:rsidRPr="00AA4E2E">
              <w:rPr>
                <w:rFonts w:ascii="Arial" w:hAnsi="Arial" w:cs="Arial"/>
                <w:sz w:val="24"/>
                <w:szCs w:val="24"/>
              </w:rPr>
              <w:t>37313,475</w:t>
            </w:r>
          </w:p>
        </w:tc>
        <w:tc>
          <w:tcPr>
            <w:tcW w:w="1134" w:type="dxa"/>
            <w:gridSpan w:val="2"/>
            <w:tcMar>
              <w:top w:w="0" w:type="dxa"/>
              <w:left w:w="149" w:type="dxa"/>
              <w:bottom w:w="0" w:type="dxa"/>
              <w:right w:w="149" w:type="dxa"/>
            </w:tcMar>
            <w:hideMark/>
          </w:tcPr>
          <w:p w:rsidR="00661DE9" w:rsidRPr="00AA4E2E" w:rsidRDefault="00C309B9" w:rsidP="00694EA7">
            <w:pPr>
              <w:ind w:left="-114" w:right="-128"/>
              <w:jc w:val="center"/>
              <w:textAlignment w:val="baseline"/>
              <w:rPr>
                <w:rFonts w:ascii="Arial" w:hAnsi="Arial" w:cs="Arial"/>
                <w:sz w:val="24"/>
                <w:szCs w:val="24"/>
              </w:rPr>
            </w:pPr>
            <w:r w:rsidRPr="00AA4E2E">
              <w:rPr>
                <w:rFonts w:ascii="Arial" w:hAnsi="Arial" w:cs="Arial"/>
                <w:sz w:val="24"/>
                <w:szCs w:val="24"/>
              </w:rPr>
              <w:t>7392,919</w:t>
            </w:r>
          </w:p>
        </w:tc>
        <w:tc>
          <w:tcPr>
            <w:tcW w:w="1417" w:type="dxa"/>
            <w:tcMar>
              <w:top w:w="0" w:type="dxa"/>
              <w:left w:w="149" w:type="dxa"/>
              <w:bottom w:w="0" w:type="dxa"/>
              <w:right w:w="149" w:type="dxa"/>
            </w:tcMar>
            <w:hideMark/>
          </w:tcPr>
          <w:p w:rsidR="00661DE9" w:rsidRPr="00AA4E2E" w:rsidRDefault="008E16A0" w:rsidP="00071C0F">
            <w:pPr>
              <w:rPr>
                <w:rFonts w:ascii="Arial" w:hAnsi="Arial" w:cs="Arial"/>
                <w:sz w:val="24"/>
                <w:szCs w:val="24"/>
              </w:rPr>
            </w:pPr>
            <w:r w:rsidRPr="00AA4E2E">
              <w:rPr>
                <w:rFonts w:ascii="Arial" w:hAnsi="Arial" w:cs="Arial"/>
                <w:sz w:val="24"/>
                <w:szCs w:val="24"/>
              </w:rPr>
              <w:t>34</w:t>
            </w:r>
            <w:r w:rsidR="001A1B30" w:rsidRPr="00AA4E2E">
              <w:rPr>
                <w:rFonts w:ascii="Arial" w:hAnsi="Arial" w:cs="Arial"/>
                <w:sz w:val="24"/>
                <w:szCs w:val="24"/>
              </w:rPr>
              <w:t>751,013</w:t>
            </w:r>
          </w:p>
        </w:tc>
        <w:tc>
          <w:tcPr>
            <w:tcW w:w="1134" w:type="dxa"/>
            <w:vMerge/>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2020</w:t>
            </w:r>
          </w:p>
        </w:tc>
        <w:tc>
          <w:tcPr>
            <w:tcW w:w="1134"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66631,79</w:t>
            </w:r>
          </w:p>
        </w:tc>
        <w:tc>
          <w:tcPr>
            <w:tcW w:w="993" w:type="dxa"/>
            <w:gridSpan w:val="2"/>
            <w:tcMar>
              <w:top w:w="0" w:type="dxa"/>
              <w:left w:w="149" w:type="dxa"/>
              <w:bottom w:w="0" w:type="dxa"/>
              <w:right w:w="149" w:type="dxa"/>
            </w:tcMar>
            <w:hideMark/>
          </w:tcPr>
          <w:p w:rsidR="00661DE9" w:rsidRPr="00AA4E2E" w:rsidRDefault="00661DE9" w:rsidP="00694EA7">
            <w:pPr>
              <w:ind w:left="-114" w:right="-128"/>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29000,00</w:t>
            </w:r>
          </w:p>
        </w:tc>
        <w:tc>
          <w:tcPr>
            <w:tcW w:w="1134"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8000,00</w:t>
            </w:r>
          </w:p>
        </w:tc>
        <w:tc>
          <w:tcPr>
            <w:tcW w:w="1417"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r w:rsidRPr="00AA4E2E">
              <w:rPr>
                <w:rFonts w:ascii="Arial" w:hAnsi="Arial" w:cs="Arial"/>
                <w:sz w:val="24"/>
                <w:szCs w:val="24"/>
              </w:rPr>
              <w:t>29631,79</w:t>
            </w:r>
          </w:p>
        </w:tc>
        <w:tc>
          <w:tcPr>
            <w:tcW w:w="1134" w:type="dxa"/>
            <w:vMerge/>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2021</w:t>
            </w:r>
          </w:p>
        </w:tc>
        <w:tc>
          <w:tcPr>
            <w:tcW w:w="1134" w:type="dxa"/>
            <w:gridSpan w:val="2"/>
            <w:tcMar>
              <w:top w:w="0" w:type="dxa"/>
              <w:left w:w="149" w:type="dxa"/>
              <w:bottom w:w="0" w:type="dxa"/>
              <w:right w:w="149" w:type="dxa"/>
            </w:tcMar>
            <w:hideMark/>
          </w:tcPr>
          <w:p w:rsidR="00661DE9" w:rsidRPr="00AA4E2E" w:rsidRDefault="00443699" w:rsidP="00694EA7">
            <w:pPr>
              <w:ind w:left="-114" w:right="-128"/>
              <w:jc w:val="center"/>
              <w:textAlignment w:val="baseline"/>
              <w:rPr>
                <w:rFonts w:ascii="Arial" w:hAnsi="Arial" w:cs="Arial"/>
                <w:sz w:val="24"/>
                <w:szCs w:val="24"/>
              </w:rPr>
            </w:pPr>
            <w:r w:rsidRPr="00AA4E2E">
              <w:rPr>
                <w:rFonts w:ascii="Arial" w:hAnsi="Arial" w:cs="Arial"/>
                <w:sz w:val="24"/>
                <w:szCs w:val="24"/>
              </w:rPr>
              <w:t>666</w:t>
            </w:r>
            <w:r w:rsidR="00661DE9" w:rsidRPr="00AA4E2E">
              <w:rPr>
                <w:rFonts w:ascii="Arial" w:hAnsi="Arial" w:cs="Arial"/>
                <w:sz w:val="24"/>
                <w:szCs w:val="24"/>
              </w:rPr>
              <w:t>31,79</w:t>
            </w:r>
          </w:p>
        </w:tc>
        <w:tc>
          <w:tcPr>
            <w:tcW w:w="993" w:type="dxa"/>
            <w:gridSpan w:val="2"/>
            <w:tcMar>
              <w:top w:w="0" w:type="dxa"/>
              <w:left w:w="149" w:type="dxa"/>
              <w:bottom w:w="0" w:type="dxa"/>
              <w:right w:w="149" w:type="dxa"/>
            </w:tcMar>
            <w:hideMark/>
          </w:tcPr>
          <w:p w:rsidR="00661DE9" w:rsidRPr="00AA4E2E" w:rsidRDefault="00661DE9" w:rsidP="00694EA7">
            <w:pPr>
              <w:ind w:left="-114" w:right="-128"/>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29000,00</w:t>
            </w:r>
          </w:p>
        </w:tc>
        <w:tc>
          <w:tcPr>
            <w:tcW w:w="1134"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8000,00</w:t>
            </w:r>
          </w:p>
        </w:tc>
        <w:tc>
          <w:tcPr>
            <w:tcW w:w="1417" w:type="dxa"/>
            <w:tcMar>
              <w:top w:w="0" w:type="dxa"/>
              <w:left w:w="149" w:type="dxa"/>
              <w:bottom w:w="0" w:type="dxa"/>
              <w:right w:w="149" w:type="dxa"/>
            </w:tcMar>
            <w:hideMark/>
          </w:tcPr>
          <w:p w:rsidR="00661DE9" w:rsidRPr="00AA4E2E" w:rsidRDefault="00AC4CAB" w:rsidP="00071C0F">
            <w:pPr>
              <w:rPr>
                <w:rFonts w:ascii="Arial" w:hAnsi="Arial" w:cs="Arial"/>
                <w:sz w:val="24"/>
                <w:szCs w:val="24"/>
              </w:rPr>
            </w:pPr>
            <w:r w:rsidRPr="00AA4E2E">
              <w:rPr>
                <w:rFonts w:ascii="Arial" w:hAnsi="Arial" w:cs="Arial"/>
                <w:sz w:val="24"/>
                <w:szCs w:val="24"/>
              </w:rPr>
              <w:t>296</w:t>
            </w:r>
            <w:r w:rsidR="00661DE9" w:rsidRPr="00AA4E2E">
              <w:rPr>
                <w:rFonts w:ascii="Arial" w:hAnsi="Arial" w:cs="Arial"/>
                <w:sz w:val="24"/>
                <w:szCs w:val="24"/>
              </w:rPr>
              <w:t>31,79</w:t>
            </w:r>
          </w:p>
        </w:tc>
        <w:tc>
          <w:tcPr>
            <w:tcW w:w="1134" w:type="dxa"/>
            <w:vMerge/>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Строительство, реконструкция и ремонт объектов теплоснабжения</w:t>
            </w:r>
          </w:p>
        </w:tc>
        <w:tc>
          <w:tcPr>
            <w:tcW w:w="851"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1134" w:type="dxa"/>
            <w:gridSpan w:val="2"/>
            <w:tcMar>
              <w:top w:w="0" w:type="dxa"/>
              <w:left w:w="149" w:type="dxa"/>
              <w:bottom w:w="0" w:type="dxa"/>
              <w:right w:w="149" w:type="dxa"/>
            </w:tcMar>
            <w:hideMark/>
          </w:tcPr>
          <w:p w:rsidR="00661DE9" w:rsidRPr="00AA4E2E" w:rsidRDefault="006C6ACB" w:rsidP="00694EA7">
            <w:pPr>
              <w:ind w:left="-11" w:right="-128"/>
              <w:jc w:val="center"/>
              <w:rPr>
                <w:rFonts w:ascii="Arial" w:hAnsi="Arial" w:cs="Arial"/>
                <w:sz w:val="24"/>
                <w:szCs w:val="24"/>
              </w:rPr>
            </w:pPr>
            <w:r w:rsidRPr="00AA4E2E">
              <w:rPr>
                <w:rFonts w:ascii="Arial" w:hAnsi="Arial" w:cs="Arial"/>
                <w:sz w:val="24"/>
                <w:szCs w:val="24"/>
              </w:rPr>
              <w:t>131411,74</w:t>
            </w:r>
          </w:p>
          <w:p w:rsidR="00661DE9" w:rsidRPr="00AA4E2E" w:rsidRDefault="00661DE9" w:rsidP="00694EA7">
            <w:pPr>
              <w:jc w:val="center"/>
              <w:rPr>
                <w:rFonts w:ascii="Arial" w:hAnsi="Arial" w:cs="Arial"/>
                <w:sz w:val="24"/>
                <w:szCs w:val="24"/>
              </w:rPr>
            </w:pPr>
          </w:p>
        </w:tc>
        <w:tc>
          <w:tcPr>
            <w:tcW w:w="993" w:type="dxa"/>
            <w:gridSpan w:val="2"/>
            <w:tcMar>
              <w:top w:w="0" w:type="dxa"/>
              <w:left w:w="149" w:type="dxa"/>
              <w:bottom w:w="0" w:type="dxa"/>
              <w:right w:w="149" w:type="dxa"/>
            </w:tcMar>
            <w:hideMark/>
          </w:tcPr>
          <w:p w:rsidR="00661DE9" w:rsidRPr="00AA4E2E" w:rsidRDefault="00661DE9" w:rsidP="00694EA7">
            <w:pPr>
              <w:ind w:left="-114" w:right="-128"/>
              <w:jc w:val="center"/>
              <w:textAlignment w:val="baseline"/>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61DE9" w:rsidRPr="00AA4E2E" w:rsidRDefault="00780B05" w:rsidP="00694EA7">
            <w:pPr>
              <w:ind w:left="-114" w:right="-128"/>
              <w:jc w:val="center"/>
              <w:textAlignment w:val="baseline"/>
              <w:rPr>
                <w:rFonts w:ascii="Arial" w:hAnsi="Arial" w:cs="Arial"/>
                <w:sz w:val="24"/>
                <w:szCs w:val="24"/>
              </w:rPr>
            </w:pPr>
            <w:r w:rsidRPr="00AA4E2E">
              <w:rPr>
                <w:rFonts w:ascii="Arial" w:hAnsi="Arial" w:cs="Arial"/>
                <w:sz w:val="24"/>
                <w:szCs w:val="24"/>
              </w:rPr>
              <w:t>27784,09</w:t>
            </w:r>
          </w:p>
        </w:tc>
        <w:tc>
          <w:tcPr>
            <w:tcW w:w="1134" w:type="dxa"/>
            <w:gridSpan w:val="2"/>
            <w:tcMar>
              <w:top w:w="0" w:type="dxa"/>
              <w:left w:w="149" w:type="dxa"/>
              <w:bottom w:w="0" w:type="dxa"/>
              <w:right w:w="149" w:type="dxa"/>
            </w:tcMar>
            <w:hideMark/>
          </w:tcPr>
          <w:p w:rsidR="00661DE9" w:rsidRPr="00AA4E2E" w:rsidRDefault="00780B05" w:rsidP="00694EA7">
            <w:pPr>
              <w:ind w:left="-114" w:right="-128"/>
              <w:jc w:val="center"/>
              <w:textAlignment w:val="baseline"/>
              <w:rPr>
                <w:rFonts w:ascii="Arial" w:hAnsi="Arial" w:cs="Arial"/>
                <w:sz w:val="24"/>
                <w:szCs w:val="24"/>
              </w:rPr>
            </w:pPr>
            <w:r w:rsidRPr="00AA4E2E">
              <w:rPr>
                <w:rFonts w:ascii="Arial" w:hAnsi="Arial" w:cs="Arial"/>
                <w:sz w:val="24"/>
                <w:szCs w:val="24"/>
              </w:rPr>
              <w:t>6721,41</w:t>
            </w:r>
          </w:p>
        </w:tc>
        <w:tc>
          <w:tcPr>
            <w:tcW w:w="1417" w:type="dxa"/>
            <w:tcMar>
              <w:top w:w="0" w:type="dxa"/>
              <w:left w:w="149" w:type="dxa"/>
              <w:bottom w:w="0" w:type="dxa"/>
              <w:right w:w="149" w:type="dxa"/>
            </w:tcMar>
            <w:hideMark/>
          </w:tcPr>
          <w:p w:rsidR="00661DE9" w:rsidRPr="00AA4E2E" w:rsidRDefault="001A1B30" w:rsidP="00071C0F">
            <w:pPr>
              <w:jc w:val="center"/>
              <w:textAlignment w:val="baseline"/>
              <w:rPr>
                <w:rFonts w:ascii="Arial" w:hAnsi="Arial" w:cs="Arial"/>
                <w:sz w:val="24"/>
                <w:szCs w:val="24"/>
              </w:rPr>
            </w:pPr>
            <w:r w:rsidRPr="00AA4E2E">
              <w:rPr>
                <w:rFonts w:ascii="Arial" w:hAnsi="Arial" w:cs="Arial"/>
                <w:sz w:val="24"/>
                <w:szCs w:val="24"/>
              </w:rPr>
              <w:t>97506,213</w:t>
            </w:r>
          </w:p>
        </w:tc>
        <w:tc>
          <w:tcPr>
            <w:tcW w:w="1134"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Органы местного самоуправления муниципального образования (по согласованию)</w:t>
            </w: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2018</w:t>
            </w:r>
          </w:p>
        </w:tc>
        <w:tc>
          <w:tcPr>
            <w:tcW w:w="1134" w:type="dxa"/>
            <w:gridSpan w:val="2"/>
            <w:tcMar>
              <w:top w:w="0" w:type="dxa"/>
              <w:left w:w="149" w:type="dxa"/>
              <w:bottom w:w="0" w:type="dxa"/>
              <w:right w:w="149" w:type="dxa"/>
            </w:tcMar>
            <w:hideMark/>
          </w:tcPr>
          <w:p w:rsidR="00661DE9" w:rsidRPr="00AA4E2E" w:rsidRDefault="00661DE9" w:rsidP="001B283A">
            <w:pPr>
              <w:jc w:val="both"/>
              <w:textAlignment w:val="baseline"/>
              <w:rPr>
                <w:rFonts w:ascii="Arial" w:hAnsi="Arial" w:cs="Arial"/>
                <w:sz w:val="24"/>
                <w:szCs w:val="24"/>
              </w:rPr>
            </w:pPr>
            <w:r w:rsidRPr="00AA4E2E">
              <w:rPr>
                <w:rFonts w:ascii="Arial" w:hAnsi="Arial" w:cs="Arial"/>
                <w:sz w:val="24"/>
                <w:szCs w:val="24"/>
              </w:rPr>
              <w:t>16997,12</w:t>
            </w:r>
          </w:p>
        </w:tc>
        <w:tc>
          <w:tcPr>
            <w:tcW w:w="993" w:type="dxa"/>
            <w:gridSpan w:val="2"/>
            <w:tcMar>
              <w:top w:w="0" w:type="dxa"/>
              <w:left w:w="149" w:type="dxa"/>
              <w:bottom w:w="0" w:type="dxa"/>
              <w:right w:w="149" w:type="dxa"/>
            </w:tcMar>
            <w:hideMark/>
          </w:tcPr>
          <w:p w:rsidR="00661DE9" w:rsidRPr="00AA4E2E" w:rsidRDefault="00661DE9" w:rsidP="00694EA7">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12784,09</w:t>
            </w:r>
          </w:p>
        </w:tc>
        <w:tc>
          <w:tcPr>
            <w:tcW w:w="1134"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721,41</w:t>
            </w:r>
          </w:p>
        </w:tc>
        <w:tc>
          <w:tcPr>
            <w:tcW w:w="1417"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r w:rsidRPr="00AA4E2E">
              <w:rPr>
                <w:rFonts w:ascii="Arial" w:hAnsi="Arial" w:cs="Arial"/>
                <w:sz w:val="24"/>
                <w:szCs w:val="24"/>
              </w:rPr>
              <w:t>3491,62</w:t>
            </w:r>
          </w:p>
        </w:tc>
        <w:tc>
          <w:tcPr>
            <w:tcW w:w="1134"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2019</w:t>
            </w:r>
          </w:p>
        </w:tc>
        <w:tc>
          <w:tcPr>
            <w:tcW w:w="1134" w:type="dxa"/>
            <w:gridSpan w:val="2"/>
            <w:tcMar>
              <w:top w:w="0" w:type="dxa"/>
              <w:left w:w="149" w:type="dxa"/>
              <w:bottom w:w="0" w:type="dxa"/>
              <w:right w:w="149" w:type="dxa"/>
            </w:tcMar>
            <w:hideMark/>
          </w:tcPr>
          <w:p w:rsidR="00661DE9" w:rsidRPr="00AA4E2E" w:rsidRDefault="00661DE9" w:rsidP="001B283A">
            <w:pPr>
              <w:jc w:val="both"/>
              <w:textAlignment w:val="baseline"/>
              <w:rPr>
                <w:rFonts w:ascii="Arial" w:hAnsi="Arial" w:cs="Arial"/>
                <w:sz w:val="24"/>
                <w:szCs w:val="24"/>
              </w:rPr>
            </w:pPr>
            <w:r w:rsidRPr="00AA4E2E">
              <w:rPr>
                <w:rFonts w:ascii="Arial" w:hAnsi="Arial" w:cs="Arial"/>
                <w:sz w:val="24"/>
                <w:szCs w:val="24"/>
              </w:rPr>
              <w:t>41751,</w:t>
            </w:r>
            <w:r w:rsidRPr="00AA4E2E">
              <w:rPr>
                <w:rFonts w:ascii="Arial" w:hAnsi="Arial" w:cs="Arial"/>
                <w:sz w:val="24"/>
                <w:szCs w:val="24"/>
              </w:rPr>
              <w:lastRenderedPageBreak/>
              <w:t>04</w:t>
            </w:r>
          </w:p>
        </w:tc>
        <w:tc>
          <w:tcPr>
            <w:tcW w:w="993" w:type="dxa"/>
            <w:gridSpan w:val="2"/>
            <w:tcMar>
              <w:top w:w="0" w:type="dxa"/>
              <w:left w:w="149" w:type="dxa"/>
              <w:bottom w:w="0" w:type="dxa"/>
              <w:right w:w="149" w:type="dxa"/>
            </w:tcMar>
            <w:hideMark/>
          </w:tcPr>
          <w:p w:rsidR="00661DE9" w:rsidRPr="00AA4E2E" w:rsidRDefault="00661DE9" w:rsidP="00694EA7">
            <w:pPr>
              <w:jc w:val="center"/>
              <w:rPr>
                <w:rFonts w:ascii="Arial" w:hAnsi="Arial" w:cs="Arial"/>
                <w:sz w:val="24"/>
                <w:szCs w:val="24"/>
              </w:rPr>
            </w:pPr>
            <w:r w:rsidRPr="00AA4E2E">
              <w:rPr>
                <w:rFonts w:ascii="Arial" w:hAnsi="Arial" w:cs="Arial"/>
                <w:sz w:val="24"/>
                <w:szCs w:val="24"/>
              </w:rPr>
              <w:lastRenderedPageBreak/>
              <w:t>0</w:t>
            </w:r>
          </w:p>
        </w:tc>
        <w:tc>
          <w:tcPr>
            <w:tcW w:w="1417"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5000,00</w:t>
            </w:r>
          </w:p>
        </w:tc>
        <w:tc>
          <w:tcPr>
            <w:tcW w:w="1134"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2000,0</w:t>
            </w:r>
            <w:r w:rsidRPr="00AA4E2E">
              <w:rPr>
                <w:rFonts w:ascii="Arial" w:hAnsi="Arial" w:cs="Arial"/>
                <w:sz w:val="24"/>
                <w:szCs w:val="24"/>
              </w:rPr>
              <w:lastRenderedPageBreak/>
              <w:t>0</w:t>
            </w:r>
          </w:p>
        </w:tc>
        <w:tc>
          <w:tcPr>
            <w:tcW w:w="1417" w:type="dxa"/>
            <w:tcMar>
              <w:top w:w="0" w:type="dxa"/>
              <w:left w:w="149" w:type="dxa"/>
              <w:bottom w:w="0" w:type="dxa"/>
              <w:right w:w="149" w:type="dxa"/>
            </w:tcMar>
            <w:hideMark/>
          </w:tcPr>
          <w:p w:rsidR="00661DE9" w:rsidRPr="00AA4E2E" w:rsidRDefault="002919C1" w:rsidP="00071C0F">
            <w:pPr>
              <w:rPr>
                <w:rFonts w:ascii="Arial" w:hAnsi="Arial" w:cs="Arial"/>
                <w:sz w:val="24"/>
                <w:szCs w:val="24"/>
              </w:rPr>
            </w:pPr>
            <w:r w:rsidRPr="00AA4E2E">
              <w:rPr>
                <w:rFonts w:ascii="Arial" w:hAnsi="Arial" w:cs="Arial"/>
                <w:sz w:val="24"/>
                <w:szCs w:val="24"/>
              </w:rPr>
              <w:lastRenderedPageBreak/>
              <w:t>347</w:t>
            </w:r>
            <w:r w:rsidR="00661DE9" w:rsidRPr="00AA4E2E">
              <w:rPr>
                <w:rFonts w:ascii="Arial" w:hAnsi="Arial" w:cs="Arial"/>
                <w:sz w:val="24"/>
                <w:szCs w:val="24"/>
              </w:rPr>
              <w:t>51,0</w:t>
            </w:r>
            <w:r w:rsidRPr="00AA4E2E">
              <w:rPr>
                <w:rFonts w:ascii="Arial" w:hAnsi="Arial" w:cs="Arial"/>
                <w:sz w:val="24"/>
                <w:szCs w:val="24"/>
              </w:rPr>
              <w:t>1</w:t>
            </w:r>
            <w:r w:rsidRPr="00AA4E2E">
              <w:rPr>
                <w:rFonts w:ascii="Arial" w:hAnsi="Arial" w:cs="Arial"/>
                <w:sz w:val="24"/>
                <w:szCs w:val="24"/>
              </w:rPr>
              <w:lastRenderedPageBreak/>
              <w:t>3</w:t>
            </w:r>
          </w:p>
        </w:tc>
        <w:tc>
          <w:tcPr>
            <w:tcW w:w="1134"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2020</w:t>
            </w:r>
          </w:p>
        </w:tc>
        <w:tc>
          <w:tcPr>
            <w:tcW w:w="1134" w:type="dxa"/>
            <w:gridSpan w:val="2"/>
            <w:tcMar>
              <w:top w:w="0" w:type="dxa"/>
              <w:left w:w="149" w:type="dxa"/>
              <w:bottom w:w="0" w:type="dxa"/>
              <w:right w:w="149" w:type="dxa"/>
            </w:tcMar>
            <w:hideMark/>
          </w:tcPr>
          <w:p w:rsidR="00661DE9" w:rsidRPr="00AA4E2E" w:rsidRDefault="00661DE9" w:rsidP="001B283A">
            <w:pPr>
              <w:jc w:val="both"/>
              <w:textAlignment w:val="baseline"/>
              <w:rPr>
                <w:rFonts w:ascii="Arial" w:hAnsi="Arial" w:cs="Arial"/>
                <w:sz w:val="24"/>
                <w:szCs w:val="24"/>
              </w:rPr>
            </w:pPr>
            <w:r w:rsidRPr="00AA4E2E">
              <w:rPr>
                <w:rFonts w:ascii="Arial" w:hAnsi="Arial" w:cs="Arial"/>
                <w:sz w:val="24"/>
                <w:szCs w:val="24"/>
              </w:rPr>
              <w:t>36631,79</w:t>
            </w:r>
          </w:p>
        </w:tc>
        <w:tc>
          <w:tcPr>
            <w:tcW w:w="993" w:type="dxa"/>
            <w:gridSpan w:val="2"/>
            <w:tcMar>
              <w:top w:w="0" w:type="dxa"/>
              <w:left w:w="149" w:type="dxa"/>
              <w:bottom w:w="0" w:type="dxa"/>
              <w:right w:w="149" w:type="dxa"/>
            </w:tcMar>
            <w:hideMark/>
          </w:tcPr>
          <w:p w:rsidR="00661DE9" w:rsidRPr="00AA4E2E" w:rsidRDefault="00661DE9" w:rsidP="00694EA7">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5000,00</w:t>
            </w:r>
          </w:p>
        </w:tc>
        <w:tc>
          <w:tcPr>
            <w:tcW w:w="1134"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2000,00</w:t>
            </w:r>
          </w:p>
        </w:tc>
        <w:tc>
          <w:tcPr>
            <w:tcW w:w="1417"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r w:rsidRPr="00AA4E2E">
              <w:rPr>
                <w:rFonts w:ascii="Arial" w:hAnsi="Arial" w:cs="Arial"/>
                <w:sz w:val="24"/>
                <w:szCs w:val="24"/>
              </w:rPr>
              <w:t>29631,79</w:t>
            </w:r>
          </w:p>
        </w:tc>
        <w:tc>
          <w:tcPr>
            <w:tcW w:w="1134"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2021</w:t>
            </w:r>
          </w:p>
        </w:tc>
        <w:tc>
          <w:tcPr>
            <w:tcW w:w="1134" w:type="dxa"/>
            <w:gridSpan w:val="2"/>
            <w:tcMar>
              <w:top w:w="0" w:type="dxa"/>
              <w:left w:w="149" w:type="dxa"/>
              <w:bottom w:w="0" w:type="dxa"/>
              <w:right w:w="149" w:type="dxa"/>
            </w:tcMar>
            <w:hideMark/>
          </w:tcPr>
          <w:p w:rsidR="00661DE9" w:rsidRPr="00AA4E2E" w:rsidRDefault="00661DE9" w:rsidP="001B283A">
            <w:pPr>
              <w:jc w:val="both"/>
              <w:textAlignment w:val="baseline"/>
              <w:rPr>
                <w:rFonts w:ascii="Arial" w:hAnsi="Arial" w:cs="Arial"/>
                <w:sz w:val="24"/>
                <w:szCs w:val="24"/>
              </w:rPr>
            </w:pPr>
            <w:r w:rsidRPr="00AA4E2E">
              <w:rPr>
                <w:rFonts w:ascii="Arial" w:hAnsi="Arial" w:cs="Arial"/>
                <w:sz w:val="24"/>
                <w:szCs w:val="24"/>
              </w:rPr>
              <w:t>36031,79</w:t>
            </w:r>
          </w:p>
        </w:tc>
        <w:tc>
          <w:tcPr>
            <w:tcW w:w="993" w:type="dxa"/>
            <w:gridSpan w:val="2"/>
            <w:tcMar>
              <w:top w:w="0" w:type="dxa"/>
              <w:left w:w="149" w:type="dxa"/>
              <w:bottom w:w="0" w:type="dxa"/>
              <w:right w:w="149" w:type="dxa"/>
            </w:tcMar>
            <w:hideMark/>
          </w:tcPr>
          <w:p w:rsidR="00661DE9" w:rsidRPr="00AA4E2E" w:rsidRDefault="00661DE9" w:rsidP="00694EA7">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5000,00</w:t>
            </w:r>
          </w:p>
        </w:tc>
        <w:tc>
          <w:tcPr>
            <w:tcW w:w="1134"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2000,00</w:t>
            </w:r>
          </w:p>
        </w:tc>
        <w:tc>
          <w:tcPr>
            <w:tcW w:w="1417" w:type="dxa"/>
            <w:tcMar>
              <w:top w:w="0" w:type="dxa"/>
              <w:left w:w="149" w:type="dxa"/>
              <w:bottom w:w="0" w:type="dxa"/>
              <w:right w:w="149" w:type="dxa"/>
            </w:tcMar>
            <w:hideMark/>
          </w:tcPr>
          <w:p w:rsidR="00661DE9" w:rsidRPr="00AA4E2E" w:rsidRDefault="008E16A0" w:rsidP="00071C0F">
            <w:pPr>
              <w:rPr>
                <w:rFonts w:ascii="Arial" w:hAnsi="Arial" w:cs="Arial"/>
                <w:sz w:val="24"/>
                <w:szCs w:val="24"/>
              </w:rPr>
            </w:pPr>
            <w:r w:rsidRPr="00AA4E2E">
              <w:rPr>
                <w:rFonts w:ascii="Arial" w:hAnsi="Arial" w:cs="Arial"/>
                <w:sz w:val="24"/>
                <w:szCs w:val="24"/>
              </w:rPr>
              <w:t>296</w:t>
            </w:r>
            <w:r w:rsidR="00661DE9" w:rsidRPr="00AA4E2E">
              <w:rPr>
                <w:rFonts w:ascii="Arial" w:hAnsi="Arial" w:cs="Arial"/>
                <w:sz w:val="24"/>
                <w:szCs w:val="24"/>
              </w:rPr>
              <w:t>31,79</w:t>
            </w:r>
          </w:p>
        </w:tc>
        <w:tc>
          <w:tcPr>
            <w:tcW w:w="1134"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Строительство, реконструкция и ремонт объектов водоснабжения</w:t>
            </w:r>
          </w:p>
        </w:tc>
        <w:tc>
          <w:tcPr>
            <w:tcW w:w="851"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1134" w:type="dxa"/>
            <w:gridSpan w:val="2"/>
            <w:tcMar>
              <w:top w:w="0" w:type="dxa"/>
              <w:left w:w="149" w:type="dxa"/>
              <w:bottom w:w="0" w:type="dxa"/>
              <w:right w:w="149" w:type="dxa"/>
            </w:tcMar>
            <w:hideMark/>
          </w:tcPr>
          <w:p w:rsidR="00661DE9" w:rsidRPr="00AA4E2E" w:rsidRDefault="00E74273" w:rsidP="001B283A">
            <w:pPr>
              <w:jc w:val="both"/>
              <w:rPr>
                <w:rFonts w:ascii="Arial" w:hAnsi="Arial" w:cs="Arial"/>
                <w:sz w:val="24"/>
                <w:szCs w:val="24"/>
              </w:rPr>
            </w:pPr>
            <w:r w:rsidRPr="00AA4E2E">
              <w:rPr>
                <w:rFonts w:ascii="Arial" w:hAnsi="Arial" w:cs="Arial"/>
                <w:sz w:val="24"/>
                <w:szCs w:val="24"/>
              </w:rPr>
              <w:t>94704,984</w:t>
            </w:r>
          </w:p>
          <w:p w:rsidR="00661DE9" w:rsidRPr="00AA4E2E" w:rsidRDefault="00661DE9" w:rsidP="001B283A">
            <w:pPr>
              <w:jc w:val="both"/>
              <w:rPr>
                <w:rFonts w:ascii="Arial" w:hAnsi="Arial" w:cs="Arial"/>
                <w:sz w:val="24"/>
                <w:szCs w:val="24"/>
              </w:rPr>
            </w:pPr>
          </w:p>
          <w:p w:rsidR="00661DE9" w:rsidRPr="00AA4E2E" w:rsidRDefault="00661DE9" w:rsidP="001B283A">
            <w:pPr>
              <w:jc w:val="both"/>
              <w:rPr>
                <w:rFonts w:ascii="Arial" w:hAnsi="Arial" w:cs="Arial"/>
                <w:sz w:val="24"/>
                <w:szCs w:val="24"/>
              </w:rPr>
            </w:pPr>
          </w:p>
          <w:p w:rsidR="00661DE9" w:rsidRPr="00AA4E2E" w:rsidRDefault="00661DE9" w:rsidP="001B283A">
            <w:pPr>
              <w:jc w:val="both"/>
              <w:rPr>
                <w:rFonts w:ascii="Arial" w:hAnsi="Arial" w:cs="Arial"/>
                <w:sz w:val="24"/>
                <w:szCs w:val="24"/>
              </w:rPr>
            </w:pPr>
          </w:p>
        </w:tc>
        <w:tc>
          <w:tcPr>
            <w:tcW w:w="993" w:type="dxa"/>
            <w:gridSpan w:val="2"/>
            <w:tcMar>
              <w:top w:w="0" w:type="dxa"/>
              <w:left w:w="149" w:type="dxa"/>
              <w:bottom w:w="0" w:type="dxa"/>
              <w:right w:w="149" w:type="dxa"/>
            </w:tcMar>
            <w:hideMark/>
          </w:tcPr>
          <w:p w:rsidR="00661DE9" w:rsidRPr="00AA4E2E" w:rsidRDefault="001B283A" w:rsidP="00694EA7">
            <w:pPr>
              <w:ind w:left="-114" w:right="-128"/>
              <w:jc w:val="center"/>
              <w:textAlignment w:val="baseline"/>
              <w:rPr>
                <w:rFonts w:ascii="Arial" w:hAnsi="Arial" w:cs="Arial"/>
                <w:sz w:val="24"/>
                <w:szCs w:val="24"/>
              </w:rPr>
            </w:pPr>
            <w:r w:rsidRPr="00AA4E2E">
              <w:rPr>
                <w:rFonts w:ascii="Arial" w:hAnsi="Arial" w:cs="Arial"/>
                <w:sz w:val="24"/>
                <w:szCs w:val="24"/>
              </w:rPr>
              <w:t>23821,08</w:t>
            </w:r>
          </w:p>
        </w:tc>
        <w:tc>
          <w:tcPr>
            <w:tcW w:w="1417" w:type="dxa"/>
            <w:gridSpan w:val="2"/>
            <w:tcMar>
              <w:top w:w="0" w:type="dxa"/>
              <w:left w:w="149" w:type="dxa"/>
              <w:bottom w:w="0" w:type="dxa"/>
              <w:right w:w="149" w:type="dxa"/>
            </w:tcMar>
            <w:hideMark/>
          </w:tcPr>
          <w:p w:rsidR="00661DE9" w:rsidRPr="00AA4E2E" w:rsidRDefault="00E74273" w:rsidP="00694EA7">
            <w:pPr>
              <w:ind w:left="-114" w:right="-128"/>
              <w:jc w:val="center"/>
              <w:textAlignment w:val="baseline"/>
              <w:rPr>
                <w:rFonts w:ascii="Arial" w:hAnsi="Arial" w:cs="Arial"/>
                <w:sz w:val="24"/>
                <w:szCs w:val="24"/>
              </w:rPr>
            </w:pPr>
            <w:r w:rsidRPr="00AA4E2E">
              <w:rPr>
                <w:rFonts w:ascii="Arial" w:hAnsi="Arial" w:cs="Arial"/>
                <w:sz w:val="24"/>
                <w:szCs w:val="24"/>
              </w:rPr>
              <w:t>62660,415</w:t>
            </w:r>
          </w:p>
        </w:tc>
        <w:tc>
          <w:tcPr>
            <w:tcW w:w="1134" w:type="dxa"/>
            <w:gridSpan w:val="2"/>
            <w:tcMar>
              <w:top w:w="0" w:type="dxa"/>
              <w:left w:w="149" w:type="dxa"/>
              <w:bottom w:w="0" w:type="dxa"/>
              <w:right w:w="149" w:type="dxa"/>
            </w:tcMar>
            <w:hideMark/>
          </w:tcPr>
          <w:p w:rsidR="00661DE9" w:rsidRPr="00AA4E2E" w:rsidRDefault="00D54CF9" w:rsidP="00694EA7">
            <w:pPr>
              <w:ind w:left="-114" w:right="-128"/>
              <w:jc w:val="center"/>
              <w:textAlignment w:val="baseline"/>
              <w:rPr>
                <w:rFonts w:ascii="Arial" w:hAnsi="Arial" w:cs="Arial"/>
                <w:sz w:val="24"/>
                <w:szCs w:val="24"/>
              </w:rPr>
            </w:pPr>
            <w:r w:rsidRPr="00AA4E2E">
              <w:rPr>
                <w:rFonts w:ascii="Arial" w:hAnsi="Arial" w:cs="Arial"/>
                <w:sz w:val="24"/>
                <w:szCs w:val="24"/>
              </w:rPr>
              <w:t>8223,48</w:t>
            </w:r>
            <w:r w:rsidR="00383603" w:rsidRPr="00AA4E2E">
              <w:rPr>
                <w:rFonts w:ascii="Arial" w:hAnsi="Arial" w:cs="Arial"/>
                <w:sz w:val="24"/>
                <w:szCs w:val="24"/>
              </w:rPr>
              <w:t>9</w:t>
            </w:r>
          </w:p>
        </w:tc>
        <w:tc>
          <w:tcPr>
            <w:tcW w:w="1417" w:type="dxa"/>
            <w:tcMar>
              <w:top w:w="0" w:type="dxa"/>
              <w:left w:w="149" w:type="dxa"/>
              <w:bottom w:w="0" w:type="dxa"/>
              <w:right w:w="149" w:type="dxa"/>
            </w:tcMar>
            <w:hideMark/>
          </w:tcPr>
          <w:p w:rsidR="00661DE9" w:rsidRPr="00AA4E2E" w:rsidRDefault="00A33CAE" w:rsidP="00071C0F">
            <w:pPr>
              <w:jc w:val="center"/>
              <w:textAlignment w:val="baseline"/>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Органы местного самоуправления муниципального образования (по согласованию)</w:t>
            </w: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2018</w:t>
            </w:r>
          </w:p>
        </w:tc>
        <w:tc>
          <w:tcPr>
            <w:tcW w:w="1134"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22177,51</w:t>
            </w:r>
          </w:p>
        </w:tc>
        <w:tc>
          <w:tcPr>
            <w:tcW w:w="993" w:type="dxa"/>
            <w:gridSpan w:val="2"/>
            <w:tcMar>
              <w:top w:w="0" w:type="dxa"/>
              <w:left w:w="149" w:type="dxa"/>
              <w:bottom w:w="0" w:type="dxa"/>
              <w:right w:w="149" w:type="dxa"/>
            </w:tcMar>
            <w:hideMark/>
          </w:tcPr>
          <w:p w:rsidR="00661DE9" w:rsidRPr="00AA4E2E" w:rsidRDefault="00235905" w:rsidP="00694EA7">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21346,94</w:t>
            </w:r>
          </w:p>
        </w:tc>
        <w:tc>
          <w:tcPr>
            <w:tcW w:w="1134" w:type="dxa"/>
            <w:gridSpan w:val="2"/>
            <w:tcMar>
              <w:top w:w="0" w:type="dxa"/>
              <w:left w:w="149" w:type="dxa"/>
              <w:bottom w:w="0" w:type="dxa"/>
              <w:right w:w="149" w:type="dxa"/>
            </w:tcMar>
            <w:hideMark/>
          </w:tcPr>
          <w:p w:rsidR="00661DE9" w:rsidRPr="00AA4E2E" w:rsidRDefault="00661DE9" w:rsidP="00694EA7">
            <w:pPr>
              <w:jc w:val="center"/>
              <w:textAlignment w:val="baseline"/>
              <w:rPr>
                <w:rFonts w:ascii="Arial" w:hAnsi="Arial" w:cs="Arial"/>
                <w:sz w:val="24"/>
                <w:szCs w:val="24"/>
              </w:rPr>
            </w:pPr>
            <w:r w:rsidRPr="00AA4E2E">
              <w:rPr>
                <w:rFonts w:ascii="Arial" w:hAnsi="Arial" w:cs="Arial"/>
                <w:sz w:val="24"/>
                <w:szCs w:val="24"/>
              </w:rPr>
              <w:t>830,57</w:t>
            </w:r>
          </w:p>
        </w:tc>
        <w:tc>
          <w:tcPr>
            <w:tcW w:w="1417" w:type="dxa"/>
            <w:tcMar>
              <w:top w:w="0" w:type="dxa"/>
              <w:left w:w="149" w:type="dxa"/>
              <w:bottom w:w="0" w:type="dxa"/>
              <w:right w:w="149" w:type="dxa"/>
            </w:tcMar>
            <w:hideMark/>
          </w:tcPr>
          <w:p w:rsidR="00661DE9" w:rsidRPr="00AA4E2E" w:rsidRDefault="00661DE9" w:rsidP="00071C0F">
            <w:pPr>
              <w:jc w:val="center"/>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9E633C" w:rsidRPr="00AA4E2E" w:rsidTr="00FB6C28">
        <w:tc>
          <w:tcPr>
            <w:tcW w:w="1843"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851" w:type="dxa"/>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2019</w:t>
            </w:r>
          </w:p>
        </w:tc>
        <w:tc>
          <w:tcPr>
            <w:tcW w:w="1134" w:type="dxa"/>
            <w:gridSpan w:val="2"/>
            <w:tcMar>
              <w:top w:w="0" w:type="dxa"/>
              <w:left w:w="149" w:type="dxa"/>
              <w:bottom w:w="0" w:type="dxa"/>
              <w:right w:w="149" w:type="dxa"/>
            </w:tcMar>
            <w:hideMark/>
          </w:tcPr>
          <w:p w:rsidR="00661DE9" w:rsidRPr="00AA4E2E" w:rsidRDefault="00D7296A" w:rsidP="00694EA7">
            <w:pPr>
              <w:jc w:val="center"/>
              <w:textAlignment w:val="baseline"/>
              <w:rPr>
                <w:rFonts w:ascii="Arial" w:hAnsi="Arial" w:cs="Arial"/>
                <w:sz w:val="24"/>
                <w:szCs w:val="24"/>
              </w:rPr>
            </w:pPr>
            <w:r w:rsidRPr="00AA4E2E">
              <w:rPr>
                <w:rFonts w:ascii="Arial" w:hAnsi="Arial" w:cs="Arial"/>
                <w:sz w:val="24"/>
                <w:szCs w:val="24"/>
              </w:rPr>
              <w:t>58527,474</w:t>
            </w:r>
          </w:p>
        </w:tc>
        <w:tc>
          <w:tcPr>
            <w:tcW w:w="993" w:type="dxa"/>
            <w:gridSpan w:val="2"/>
            <w:tcMar>
              <w:top w:w="0" w:type="dxa"/>
              <w:left w:w="149" w:type="dxa"/>
              <w:bottom w:w="0" w:type="dxa"/>
              <w:right w:w="149" w:type="dxa"/>
            </w:tcMar>
            <w:hideMark/>
          </w:tcPr>
          <w:p w:rsidR="00661DE9" w:rsidRPr="00AA4E2E" w:rsidRDefault="00235905" w:rsidP="00694EA7">
            <w:pPr>
              <w:jc w:val="center"/>
              <w:rPr>
                <w:rFonts w:ascii="Arial" w:hAnsi="Arial" w:cs="Arial"/>
                <w:sz w:val="24"/>
                <w:szCs w:val="24"/>
              </w:rPr>
            </w:pPr>
            <w:r w:rsidRPr="00AA4E2E">
              <w:rPr>
                <w:rFonts w:ascii="Arial" w:hAnsi="Arial" w:cs="Arial"/>
                <w:sz w:val="24"/>
                <w:szCs w:val="24"/>
              </w:rPr>
              <w:t>23821,08</w:t>
            </w:r>
          </w:p>
        </w:tc>
        <w:tc>
          <w:tcPr>
            <w:tcW w:w="1417" w:type="dxa"/>
            <w:gridSpan w:val="2"/>
            <w:tcMar>
              <w:top w:w="0" w:type="dxa"/>
              <w:left w:w="149" w:type="dxa"/>
              <w:bottom w:w="0" w:type="dxa"/>
              <w:right w:w="149" w:type="dxa"/>
            </w:tcMar>
            <w:hideMark/>
          </w:tcPr>
          <w:p w:rsidR="00661DE9" w:rsidRPr="00AA4E2E" w:rsidRDefault="00104F8E" w:rsidP="00694EA7">
            <w:pPr>
              <w:jc w:val="center"/>
              <w:textAlignment w:val="baseline"/>
              <w:rPr>
                <w:rFonts w:ascii="Arial" w:hAnsi="Arial" w:cs="Arial"/>
                <w:sz w:val="24"/>
                <w:szCs w:val="24"/>
              </w:rPr>
            </w:pPr>
            <w:r w:rsidRPr="00AA4E2E">
              <w:rPr>
                <w:rFonts w:ascii="Arial" w:hAnsi="Arial" w:cs="Arial"/>
                <w:sz w:val="24"/>
                <w:szCs w:val="24"/>
              </w:rPr>
              <w:t>31313,475</w:t>
            </w:r>
          </w:p>
        </w:tc>
        <w:tc>
          <w:tcPr>
            <w:tcW w:w="1134" w:type="dxa"/>
            <w:gridSpan w:val="2"/>
            <w:tcMar>
              <w:top w:w="0" w:type="dxa"/>
              <w:left w:w="149" w:type="dxa"/>
              <w:bottom w:w="0" w:type="dxa"/>
              <w:right w:w="149" w:type="dxa"/>
            </w:tcMar>
            <w:hideMark/>
          </w:tcPr>
          <w:p w:rsidR="00661DE9" w:rsidRPr="00AA4E2E" w:rsidRDefault="00177DC2" w:rsidP="00694EA7">
            <w:pPr>
              <w:jc w:val="center"/>
              <w:textAlignment w:val="baseline"/>
              <w:rPr>
                <w:rFonts w:ascii="Arial" w:hAnsi="Arial" w:cs="Arial"/>
                <w:sz w:val="24"/>
                <w:szCs w:val="24"/>
              </w:rPr>
            </w:pPr>
            <w:r w:rsidRPr="00AA4E2E">
              <w:rPr>
                <w:rFonts w:ascii="Arial" w:hAnsi="Arial" w:cs="Arial"/>
                <w:sz w:val="24"/>
                <w:szCs w:val="24"/>
              </w:rPr>
              <w:t>3392,91</w:t>
            </w:r>
            <w:r w:rsidR="009D2195" w:rsidRPr="00AA4E2E">
              <w:rPr>
                <w:rFonts w:ascii="Arial" w:hAnsi="Arial" w:cs="Arial"/>
                <w:sz w:val="24"/>
                <w:szCs w:val="24"/>
              </w:rPr>
              <w:t>9</w:t>
            </w:r>
          </w:p>
        </w:tc>
        <w:tc>
          <w:tcPr>
            <w:tcW w:w="1417" w:type="dxa"/>
            <w:tcMar>
              <w:top w:w="0" w:type="dxa"/>
              <w:left w:w="149" w:type="dxa"/>
              <w:bottom w:w="0" w:type="dxa"/>
              <w:right w:w="149" w:type="dxa"/>
            </w:tcMar>
            <w:hideMark/>
          </w:tcPr>
          <w:p w:rsidR="00661DE9" w:rsidRPr="00AA4E2E" w:rsidRDefault="00661DE9" w:rsidP="00071C0F">
            <w:pPr>
              <w:jc w:val="center"/>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661DE9" w:rsidRPr="00AA4E2E" w:rsidRDefault="00661DE9" w:rsidP="00071C0F">
            <w:pPr>
              <w:rPr>
                <w:rFonts w:ascii="Arial" w:hAnsi="Arial" w:cs="Arial"/>
                <w:sz w:val="24"/>
                <w:szCs w:val="24"/>
              </w:rPr>
            </w:pPr>
          </w:p>
        </w:tc>
      </w:tr>
      <w:tr w:rsidR="00CF3DB7" w:rsidRPr="00AA4E2E" w:rsidTr="00FB6C28">
        <w:trPr>
          <w:trHeight w:val="1212"/>
        </w:trPr>
        <w:tc>
          <w:tcPr>
            <w:tcW w:w="1843" w:type="dxa"/>
            <w:tcMar>
              <w:top w:w="0" w:type="dxa"/>
              <w:left w:w="149" w:type="dxa"/>
              <w:bottom w:w="0" w:type="dxa"/>
              <w:right w:w="149" w:type="dxa"/>
            </w:tcMar>
            <w:hideMark/>
          </w:tcPr>
          <w:p w:rsidR="008B6551" w:rsidRPr="00AA4E2E" w:rsidRDefault="00055A69" w:rsidP="00055A69">
            <w:pPr>
              <w:rPr>
                <w:rFonts w:ascii="Arial" w:hAnsi="Arial" w:cs="Arial"/>
                <w:sz w:val="24"/>
                <w:szCs w:val="24"/>
              </w:rPr>
            </w:pPr>
            <w:r w:rsidRPr="00AA4E2E">
              <w:rPr>
                <w:rFonts w:ascii="Arial" w:hAnsi="Arial" w:cs="Arial"/>
                <w:b/>
                <w:sz w:val="24"/>
                <w:szCs w:val="24"/>
              </w:rPr>
              <w:t>Мероприятия «Чистая вода Тульской области»:</w:t>
            </w:r>
          </w:p>
        </w:tc>
        <w:tc>
          <w:tcPr>
            <w:tcW w:w="851" w:type="dxa"/>
            <w:tcMar>
              <w:top w:w="0" w:type="dxa"/>
              <w:left w:w="149" w:type="dxa"/>
              <w:bottom w:w="0" w:type="dxa"/>
              <w:right w:w="149" w:type="dxa"/>
            </w:tcMar>
            <w:hideMark/>
          </w:tcPr>
          <w:p w:rsidR="00CF3DB7" w:rsidRPr="00AA4E2E" w:rsidRDefault="00CF3DB7" w:rsidP="00071C0F">
            <w:pPr>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A92C40" w:rsidRPr="00AA4E2E" w:rsidRDefault="00A92C40" w:rsidP="00694EA7">
            <w:pPr>
              <w:jc w:val="center"/>
              <w:textAlignment w:val="baseline"/>
              <w:rPr>
                <w:rFonts w:ascii="Arial" w:hAnsi="Arial" w:cs="Arial"/>
                <w:sz w:val="24"/>
                <w:szCs w:val="24"/>
              </w:rPr>
            </w:pPr>
          </w:p>
          <w:p w:rsidR="00A92C40" w:rsidRPr="00AA4E2E" w:rsidRDefault="00A92C40" w:rsidP="00694EA7">
            <w:pPr>
              <w:jc w:val="center"/>
              <w:textAlignment w:val="baseline"/>
              <w:rPr>
                <w:rFonts w:ascii="Arial" w:hAnsi="Arial" w:cs="Arial"/>
                <w:sz w:val="24"/>
                <w:szCs w:val="24"/>
              </w:rPr>
            </w:pPr>
          </w:p>
          <w:p w:rsidR="00CF3DB7" w:rsidRPr="00AA4E2E" w:rsidRDefault="00CF3DB7" w:rsidP="00694EA7">
            <w:pPr>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CF3DB7" w:rsidRPr="00AA4E2E" w:rsidRDefault="00CF3DB7" w:rsidP="00694EA7">
            <w:pPr>
              <w:spacing w:after="0" w:line="240" w:lineRule="auto"/>
              <w:jc w:val="center"/>
              <w:rPr>
                <w:rFonts w:ascii="Arial" w:hAnsi="Arial" w:cs="Arial"/>
                <w:sz w:val="24"/>
                <w:szCs w:val="24"/>
              </w:rPr>
            </w:pPr>
          </w:p>
          <w:p w:rsidR="00CB179E" w:rsidRPr="00AA4E2E" w:rsidRDefault="00CB179E" w:rsidP="00694EA7">
            <w:pPr>
              <w:spacing w:after="0" w:line="240" w:lineRule="auto"/>
              <w:jc w:val="center"/>
              <w:rPr>
                <w:rFonts w:ascii="Arial" w:hAnsi="Arial" w:cs="Arial"/>
                <w:sz w:val="24"/>
                <w:szCs w:val="24"/>
              </w:rPr>
            </w:pPr>
          </w:p>
          <w:p w:rsidR="00CB179E" w:rsidRPr="00AA4E2E" w:rsidRDefault="00CB179E" w:rsidP="00694EA7">
            <w:pPr>
              <w:spacing w:after="0" w:line="240" w:lineRule="auto"/>
              <w:jc w:val="center"/>
              <w:rPr>
                <w:rFonts w:ascii="Arial" w:hAnsi="Arial" w:cs="Arial"/>
                <w:sz w:val="24"/>
                <w:szCs w:val="24"/>
              </w:rPr>
            </w:pPr>
          </w:p>
          <w:p w:rsidR="00CB179E" w:rsidRPr="00AA4E2E" w:rsidRDefault="00CB179E" w:rsidP="00694EA7">
            <w:pPr>
              <w:spacing w:after="0" w:line="240" w:lineRule="auto"/>
              <w:jc w:val="center"/>
              <w:rPr>
                <w:rFonts w:ascii="Arial" w:hAnsi="Arial" w:cs="Arial"/>
                <w:sz w:val="24"/>
                <w:szCs w:val="24"/>
              </w:rPr>
            </w:pPr>
          </w:p>
          <w:p w:rsidR="00CB179E" w:rsidRPr="00AA4E2E" w:rsidRDefault="00CB179E" w:rsidP="00694EA7">
            <w:pPr>
              <w:spacing w:after="0" w:line="240" w:lineRule="auto"/>
              <w:jc w:val="center"/>
              <w:rPr>
                <w:rFonts w:ascii="Arial" w:hAnsi="Arial" w:cs="Arial"/>
                <w:sz w:val="24"/>
                <w:szCs w:val="24"/>
              </w:rPr>
            </w:pPr>
          </w:p>
          <w:p w:rsidR="008056C4" w:rsidRPr="00AA4E2E" w:rsidRDefault="008056C4" w:rsidP="00694EA7">
            <w:pPr>
              <w:jc w:val="center"/>
              <w:textAlignment w:val="baseline"/>
              <w:rPr>
                <w:rFonts w:ascii="Arial" w:hAnsi="Arial" w:cs="Arial"/>
                <w:sz w:val="24"/>
                <w:szCs w:val="24"/>
              </w:rPr>
            </w:pPr>
          </w:p>
        </w:tc>
        <w:tc>
          <w:tcPr>
            <w:tcW w:w="1417" w:type="dxa"/>
            <w:gridSpan w:val="2"/>
            <w:tcMar>
              <w:top w:w="0" w:type="dxa"/>
              <w:left w:w="149" w:type="dxa"/>
              <w:bottom w:w="0" w:type="dxa"/>
              <w:right w:w="149" w:type="dxa"/>
            </w:tcMar>
            <w:hideMark/>
          </w:tcPr>
          <w:p w:rsidR="00CF3DB7" w:rsidRPr="00AA4E2E" w:rsidRDefault="00CF3DB7" w:rsidP="00694EA7">
            <w:pPr>
              <w:spacing w:after="0" w:line="240" w:lineRule="auto"/>
              <w:jc w:val="center"/>
              <w:textAlignment w:val="baseline"/>
              <w:rPr>
                <w:rFonts w:ascii="Arial" w:hAnsi="Arial" w:cs="Arial"/>
                <w:sz w:val="24"/>
                <w:szCs w:val="24"/>
              </w:rPr>
            </w:pPr>
          </w:p>
          <w:p w:rsidR="008056C4" w:rsidRPr="00AA4E2E" w:rsidRDefault="008056C4" w:rsidP="00694EA7">
            <w:pPr>
              <w:spacing w:after="0" w:line="240" w:lineRule="auto"/>
              <w:jc w:val="center"/>
              <w:textAlignment w:val="baseline"/>
              <w:rPr>
                <w:rFonts w:ascii="Arial" w:hAnsi="Arial" w:cs="Arial"/>
                <w:sz w:val="24"/>
                <w:szCs w:val="24"/>
              </w:rPr>
            </w:pPr>
          </w:p>
          <w:p w:rsidR="008056C4" w:rsidRPr="00AA4E2E" w:rsidRDefault="008056C4" w:rsidP="00694EA7">
            <w:pPr>
              <w:spacing w:after="0" w:line="240" w:lineRule="auto"/>
              <w:jc w:val="center"/>
              <w:textAlignment w:val="baseline"/>
              <w:rPr>
                <w:rFonts w:ascii="Arial" w:hAnsi="Arial" w:cs="Arial"/>
                <w:sz w:val="24"/>
                <w:szCs w:val="24"/>
              </w:rPr>
            </w:pPr>
          </w:p>
          <w:p w:rsidR="008056C4" w:rsidRPr="00AA4E2E" w:rsidRDefault="008056C4" w:rsidP="00694EA7">
            <w:pPr>
              <w:spacing w:after="0" w:line="240" w:lineRule="auto"/>
              <w:jc w:val="center"/>
              <w:textAlignment w:val="baseline"/>
              <w:rPr>
                <w:rFonts w:ascii="Arial" w:hAnsi="Arial" w:cs="Arial"/>
                <w:sz w:val="24"/>
                <w:szCs w:val="24"/>
              </w:rPr>
            </w:pPr>
          </w:p>
          <w:p w:rsidR="00436739" w:rsidRPr="00AA4E2E" w:rsidRDefault="00436739"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CF3DB7" w:rsidRPr="00AA4E2E" w:rsidRDefault="00CF3DB7" w:rsidP="00694EA7">
            <w:pPr>
              <w:jc w:val="center"/>
              <w:textAlignment w:val="baseline"/>
              <w:rPr>
                <w:rFonts w:ascii="Arial" w:hAnsi="Arial" w:cs="Arial"/>
                <w:sz w:val="24"/>
                <w:szCs w:val="24"/>
              </w:rPr>
            </w:pPr>
          </w:p>
          <w:p w:rsidR="00436739" w:rsidRPr="00AA4E2E" w:rsidRDefault="00436739" w:rsidP="00694EA7">
            <w:pPr>
              <w:spacing w:after="0" w:line="240" w:lineRule="auto"/>
              <w:jc w:val="center"/>
              <w:textAlignment w:val="baseline"/>
              <w:rPr>
                <w:rFonts w:ascii="Arial" w:hAnsi="Arial" w:cs="Arial"/>
                <w:sz w:val="24"/>
                <w:szCs w:val="24"/>
              </w:rPr>
            </w:pPr>
          </w:p>
          <w:p w:rsidR="00436739" w:rsidRPr="00AA4E2E" w:rsidRDefault="00436739" w:rsidP="00694EA7">
            <w:pPr>
              <w:spacing w:after="0" w:line="240" w:lineRule="auto"/>
              <w:jc w:val="center"/>
              <w:textAlignment w:val="baseline"/>
              <w:rPr>
                <w:rFonts w:ascii="Arial" w:hAnsi="Arial" w:cs="Arial"/>
                <w:sz w:val="24"/>
                <w:szCs w:val="24"/>
              </w:rPr>
            </w:pPr>
          </w:p>
          <w:p w:rsidR="00436739" w:rsidRPr="00AA4E2E" w:rsidRDefault="00436739" w:rsidP="00694EA7">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CF3DB7" w:rsidRPr="00AA4E2E" w:rsidRDefault="00CF3DB7" w:rsidP="00071C0F">
            <w:pPr>
              <w:jc w:val="center"/>
              <w:rPr>
                <w:rFonts w:ascii="Arial" w:hAnsi="Arial" w:cs="Arial"/>
                <w:sz w:val="24"/>
                <w:szCs w:val="24"/>
              </w:rPr>
            </w:pPr>
          </w:p>
        </w:tc>
        <w:tc>
          <w:tcPr>
            <w:tcW w:w="1134" w:type="dxa"/>
            <w:tcMar>
              <w:top w:w="0" w:type="dxa"/>
              <w:left w:w="149" w:type="dxa"/>
              <w:bottom w:w="0" w:type="dxa"/>
              <w:right w:w="149" w:type="dxa"/>
            </w:tcMar>
            <w:hideMark/>
          </w:tcPr>
          <w:p w:rsidR="00CF3DB7" w:rsidRPr="00AA4E2E" w:rsidRDefault="00CF3DB7" w:rsidP="00071C0F">
            <w:pPr>
              <w:rPr>
                <w:rFonts w:ascii="Arial" w:hAnsi="Arial" w:cs="Arial"/>
                <w:sz w:val="24"/>
                <w:szCs w:val="24"/>
              </w:rPr>
            </w:pPr>
          </w:p>
        </w:tc>
      </w:tr>
      <w:tr w:rsidR="00694EA7" w:rsidRPr="00AA4E2E" w:rsidTr="00FB6C28">
        <w:trPr>
          <w:trHeight w:val="3048"/>
        </w:trPr>
        <w:tc>
          <w:tcPr>
            <w:tcW w:w="1843" w:type="dxa"/>
            <w:tcMar>
              <w:top w:w="0" w:type="dxa"/>
              <w:left w:w="149" w:type="dxa"/>
              <w:bottom w:w="0" w:type="dxa"/>
              <w:right w:w="149" w:type="dxa"/>
            </w:tcMar>
            <w:hideMark/>
          </w:tcPr>
          <w:p w:rsidR="00694EA7" w:rsidRPr="00AA4E2E" w:rsidRDefault="00694EA7" w:rsidP="00694EA7">
            <w:pPr>
              <w:spacing w:after="0"/>
              <w:rPr>
                <w:rFonts w:ascii="Arial" w:hAnsi="Arial" w:cs="Arial"/>
                <w:b/>
                <w:sz w:val="24"/>
                <w:szCs w:val="24"/>
              </w:rPr>
            </w:pPr>
            <w:r w:rsidRPr="00AA4E2E">
              <w:rPr>
                <w:rFonts w:ascii="Arial" w:hAnsi="Arial" w:cs="Arial"/>
                <w:sz w:val="24"/>
                <w:szCs w:val="24"/>
              </w:rPr>
              <w:t xml:space="preserve">-Разработка проектно-сметной документации ремонта водопровода ᴓ 500 от ул.Первомайская до станции 3-его </w:t>
            </w:r>
            <w:r w:rsidRPr="00AA4E2E">
              <w:rPr>
                <w:rFonts w:ascii="Arial" w:hAnsi="Arial" w:cs="Arial"/>
                <w:sz w:val="24"/>
                <w:szCs w:val="24"/>
              </w:rPr>
              <w:lastRenderedPageBreak/>
              <w:t>подъема г.Кимовск</w:t>
            </w:r>
          </w:p>
        </w:tc>
        <w:tc>
          <w:tcPr>
            <w:tcW w:w="851" w:type="dxa"/>
            <w:tcMar>
              <w:top w:w="0" w:type="dxa"/>
              <w:left w:w="149" w:type="dxa"/>
              <w:bottom w:w="0" w:type="dxa"/>
              <w:right w:w="149" w:type="dxa"/>
            </w:tcMar>
            <w:hideMark/>
          </w:tcPr>
          <w:p w:rsidR="00694EA7" w:rsidRPr="00AA4E2E" w:rsidRDefault="00694EA7" w:rsidP="00694EA7">
            <w:pPr>
              <w:spacing w:after="0"/>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1500,00</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694EA7" w:rsidRPr="00AA4E2E" w:rsidRDefault="00694EA7" w:rsidP="00694EA7">
            <w:pPr>
              <w:spacing w:after="0" w:line="240" w:lineRule="auto"/>
              <w:jc w:val="center"/>
              <w:rPr>
                <w:rFonts w:ascii="Arial" w:hAnsi="Arial" w:cs="Arial"/>
                <w:sz w:val="24"/>
                <w:szCs w:val="24"/>
              </w:rPr>
            </w:pPr>
            <w:r w:rsidRPr="00AA4E2E">
              <w:rPr>
                <w:rFonts w:ascii="Arial" w:hAnsi="Arial" w:cs="Arial"/>
                <w:sz w:val="24"/>
                <w:szCs w:val="24"/>
              </w:rPr>
              <w:t>0</w:t>
            </w: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1417"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lastRenderedPageBreak/>
              <w:t>1500,00</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0</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694EA7" w:rsidRPr="00AA4E2E" w:rsidRDefault="00694EA7" w:rsidP="00694EA7">
            <w:pPr>
              <w:spacing w:after="0"/>
              <w:jc w:val="center"/>
              <w:rPr>
                <w:rFonts w:ascii="Arial" w:hAnsi="Arial" w:cs="Arial"/>
                <w:sz w:val="24"/>
                <w:szCs w:val="24"/>
              </w:rPr>
            </w:pPr>
          </w:p>
        </w:tc>
        <w:tc>
          <w:tcPr>
            <w:tcW w:w="1134" w:type="dxa"/>
            <w:tcMar>
              <w:top w:w="0" w:type="dxa"/>
              <w:left w:w="149" w:type="dxa"/>
              <w:bottom w:w="0" w:type="dxa"/>
              <w:right w:w="149" w:type="dxa"/>
            </w:tcMar>
            <w:hideMark/>
          </w:tcPr>
          <w:p w:rsidR="00694EA7" w:rsidRPr="00AA4E2E" w:rsidRDefault="00694EA7" w:rsidP="00694EA7">
            <w:pPr>
              <w:spacing w:after="0"/>
              <w:rPr>
                <w:rFonts w:ascii="Arial" w:hAnsi="Arial" w:cs="Arial"/>
                <w:sz w:val="24"/>
                <w:szCs w:val="24"/>
              </w:rPr>
            </w:pPr>
          </w:p>
        </w:tc>
      </w:tr>
      <w:tr w:rsidR="00694EA7" w:rsidRPr="00AA4E2E" w:rsidTr="00FB6C28">
        <w:trPr>
          <w:trHeight w:val="1116"/>
        </w:trPr>
        <w:tc>
          <w:tcPr>
            <w:tcW w:w="1843" w:type="dxa"/>
            <w:tcMar>
              <w:top w:w="0" w:type="dxa"/>
              <w:left w:w="149" w:type="dxa"/>
              <w:bottom w:w="0" w:type="dxa"/>
              <w:right w:w="149" w:type="dxa"/>
            </w:tcMar>
            <w:hideMark/>
          </w:tcPr>
          <w:p w:rsidR="00694EA7" w:rsidRPr="00AA4E2E" w:rsidRDefault="00694EA7" w:rsidP="00694EA7">
            <w:pPr>
              <w:rPr>
                <w:rFonts w:ascii="Arial" w:hAnsi="Arial" w:cs="Arial"/>
                <w:sz w:val="24"/>
                <w:szCs w:val="24"/>
              </w:rPr>
            </w:pPr>
            <w:r w:rsidRPr="00AA4E2E">
              <w:rPr>
                <w:rFonts w:ascii="Arial" w:hAnsi="Arial" w:cs="Arial"/>
                <w:sz w:val="24"/>
                <w:szCs w:val="24"/>
              </w:rPr>
              <w:lastRenderedPageBreak/>
              <w:t xml:space="preserve">-Разработка проектно-сметной документации по объекту «Строительство </w:t>
            </w:r>
            <w:r w:rsidR="00EB494C" w:rsidRPr="00AA4E2E">
              <w:rPr>
                <w:rFonts w:ascii="Arial" w:hAnsi="Arial" w:cs="Arial"/>
                <w:sz w:val="24"/>
                <w:szCs w:val="24"/>
              </w:rPr>
              <w:t>водозаборного узла водоснабжения мкр. Южный г.</w:t>
            </w:r>
            <w:r w:rsidRPr="00AA4E2E">
              <w:rPr>
                <w:rFonts w:ascii="Arial" w:hAnsi="Arial" w:cs="Arial"/>
                <w:sz w:val="24"/>
                <w:szCs w:val="24"/>
              </w:rPr>
              <w:t>Кимовск</w:t>
            </w:r>
          </w:p>
        </w:tc>
        <w:tc>
          <w:tcPr>
            <w:tcW w:w="851" w:type="dxa"/>
            <w:tcMar>
              <w:top w:w="0" w:type="dxa"/>
              <w:left w:w="149" w:type="dxa"/>
              <w:bottom w:w="0" w:type="dxa"/>
              <w:right w:w="149" w:type="dxa"/>
            </w:tcMar>
            <w:hideMark/>
          </w:tcPr>
          <w:p w:rsidR="00694EA7" w:rsidRPr="00AA4E2E" w:rsidRDefault="00694EA7" w:rsidP="00071C0F">
            <w:pPr>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694EA7" w:rsidP="00A92C40">
            <w:pPr>
              <w:jc w:val="center"/>
              <w:textAlignment w:val="baseline"/>
              <w:rPr>
                <w:rFonts w:ascii="Arial" w:hAnsi="Arial" w:cs="Arial"/>
                <w:sz w:val="24"/>
                <w:szCs w:val="24"/>
              </w:rPr>
            </w:pPr>
            <w:r w:rsidRPr="00AA4E2E">
              <w:rPr>
                <w:rFonts w:ascii="Arial" w:hAnsi="Arial" w:cs="Arial"/>
                <w:sz w:val="24"/>
                <w:szCs w:val="24"/>
              </w:rPr>
              <w:t>4000,00</w:t>
            </w:r>
          </w:p>
          <w:p w:rsidR="00694EA7" w:rsidRPr="00AA4E2E" w:rsidRDefault="00694EA7" w:rsidP="00A92C40">
            <w:pPr>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694EA7" w:rsidRPr="00AA4E2E" w:rsidRDefault="00694EA7" w:rsidP="008056C4">
            <w:pPr>
              <w:jc w:val="center"/>
              <w:textAlignment w:val="baseline"/>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94EA7" w:rsidRPr="00AA4E2E" w:rsidRDefault="00694EA7" w:rsidP="00694EA7">
            <w:pPr>
              <w:jc w:val="center"/>
              <w:textAlignment w:val="baseline"/>
              <w:rPr>
                <w:rFonts w:ascii="Arial" w:hAnsi="Arial" w:cs="Arial"/>
                <w:sz w:val="24"/>
                <w:szCs w:val="24"/>
              </w:rPr>
            </w:pPr>
            <w:r w:rsidRPr="00AA4E2E">
              <w:rPr>
                <w:rFonts w:ascii="Arial" w:hAnsi="Arial" w:cs="Arial"/>
                <w:sz w:val="24"/>
                <w:szCs w:val="24"/>
              </w:rPr>
              <w:t>4000,00</w:t>
            </w:r>
          </w:p>
          <w:p w:rsidR="00694EA7" w:rsidRPr="00AA4E2E" w:rsidRDefault="00694EA7" w:rsidP="00436739">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694EA7" w:rsidP="00436739">
            <w:pPr>
              <w:spacing w:after="0" w:line="240" w:lineRule="auto"/>
              <w:jc w:val="center"/>
              <w:textAlignment w:val="baseline"/>
              <w:rPr>
                <w:rFonts w:ascii="Arial" w:hAnsi="Arial" w:cs="Arial"/>
                <w:sz w:val="24"/>
                <w:szCs w:val="24"/>
              </w:rPr>
            </w:pPr>
            <w:r w:rsidRPr="00AA4E2E">
              <w:rPr>
                <w:rFonts w:ascii="Arial" w:hAnsi="Arial" w:cs="Arial"/>
                <w:sz w:val="24"/>
                <w:szCs w:val="24"/>
              </w:rPr>
              <w:t>0</w:t>
            </w:r>
          </w:p>
          <w:p w:rsidR="00694EA7" w:rsidRPr="00AA4E2E" w:rsidRDefault="00694EA7" w:rsidP="00436739">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694EA7" w:rsidRPr="00AA4E2E" w:rsidRDefault="00694EA7" w:rsidP="00071C0F">
            <w:pPr>
              <w:jc w:val="center"/>
              <w:rPr>
                <w:rFonts w:ascii="Arial" w:hAnsi="Arial" w:cs="Arial"/>
                <w:sz w:val="24"/>
                <w:szCs w:val="24"/>
              </w:rPr>
            </w:pPr>
          </w:p>
        </w:tc>
        <w:tc>
          <w:tcPr>
            <w:tcW w:w="1134" w:type="dxa"/>
            <w:tcMar>
              <w:top w:w="0" w:type="dxa"/>
              <w:left w:w="149" w:type="dxa"/>
              <w:bottom w:w="0" w:type="dxa"/>
              <w:right w:w="149" w:type="dxa"/>
            </w:tcMar>
            <w:hideMark/>
          </w:tcPr>
          <w:p w:rsidR="00694EA7" w:rsidRPr="00AA4E2E" w:rsidRDefault="00694EA7" w:rsidP="00071C0F">
            <w:pPr>
              <w:rPr>
                <w:rFonts w:ascii="Arial" w:hAnsi="Arial" w:cs="Arial"/>
                <w:sz w:val="24"/>
                <w:szCs w:val="24"/>
              </w:rPr>
            </w:pPr>
          </w:p>
        </w:tc>
      </w:tr>
      <w:tr w:rsidR="00694EA7" w:rsidRPr="00AA4E2E" w:rsidTr="00FB6C28">
        <w:trPr>
          <w:trHeight w:val="1320"/>
        </w:trPr>
        <w:tc>
          <w:tcPr>
            <w:tcW w:w="1843" w:type="dxa"/>
            <w:tcMar>
              <w:top w:w="0" w:type="dxa"/>
              <w:left w:w="149" w:type="dxa"/>
              <w:bottom w:w="0" w:type="dxa"/>
              <w:right w:w="149" w:type="dxa"/>
            </w:tcMar>
            <w:hideMark/>
          </w:tcPr>
          <w:p w:rsidR="00694EA7" w:rsidRPr="00AA4E2E" w:rsidRDefault="00694EA7" w:rsidP="00694EA7">
            <w:pPr>
              <w:spacing w:after="0" w:line="240" w:lineRule="auto"/>
              <w:rPr>
                <w:rFonts w:ascii="Arial" w:hAnsi="Arial" w:cs="Arial"/>
                <w:sz w:val="24"/>
                <w:szCs w:val="24"/>
              </w:rPr>
            </w:pPr>
            <w:r w:rsidRPr="00AA4E2E">
              <w:rPr>
                <w:rFonts w:ascii="Arial" w:hAnsi="Arial" w:cs="Arial"/>
                <w:sz w:val="24"/>
                <w:szCs w:val="24"/>
              </w:rPr>
              <w:t>- Выполнение работ по замене водопроводных сетей Епифань  (1,603 км.)</w:t>
            </w:r>
          </w:p>
          <w:p w:rsidR="00694EA7" w:rsidRPr="00AA4E2E" w:rsidRDefault="00694EA7" w:rsidP="00694EA7">
            <w:pPr>
              <w:spacing w:after="0" w:line="240" w:lineRule="auto"/>
              <w:rPr>
                <w:rFonts w:ascii="Arial" w:hAnsi="Arial" w:cs="Arial"/>
                <w:b/>
                <w:sz w:val="24"/>
                <w:szCs w:val="24"/>
              </w:rPr>
            </w:pPr>
          </w:p>
        </w:tc>
        <w:tc>
          <w:tcPr>
            <w:tcW w:w="851" w:type="dxa"/>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2256,21</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both"/>
              <w:textAlignment w:val="baseline"/>
              <w:rPr>
                <w:rFonts w:ascii="Arial" w:hAnsi="Arial" w:cs="Arial"/>
                <w:sz w:val="24"/>
                <w:szCs w:val="24"/>
              </w:rPr>
            </w:pPr>
          </w:p>
          <w:p w:rsidR="00694EA7" w:rsidRPr="00AA4E2E" w:rsidRDefault="00694EA7" w:rsidP="00694EA7">
            <w:pPr>
              <w:spacing w:after="0" w:line="240" w:lineRule="auto"/>
              <w:jc w:val="both"/>
              <w:textAlignment w:val="baseline"/>
              <w:rPr>
                <w:rFonts w:ascii="Arial" w:hAnsi="Arial" w:cs="Arial"/>
                <w:sz w:val="24"/>
                <w:szCs w:val="24"/>
              </w:rPr>
            </w:pPr>
          </w:p>
          <w:p w:rsidR="00694EA7" w:rsidRPr="00AA4E2E" w:rsidRDefault="00694EA7" w:rsidP="00694EA7">
            <w:pPr>
              <w:spacing w:after="0" w:line="240" w:lineRule="auto"/>
              <w:jc w:val="both"/>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694EA7" w:rsidRPr="00AA4E2E" w:rsidRDefault="00694EA7" w:rsidP="00694EA7">
            <w:pPr>
              <w:spacing w:after="0" w:line="240" w:lineRule="auto"/>
              <w:jc w:val="center"/>
              <w:rPr>
                <w:rFonts w:ascii="Arial" w:hAnsi="Arial" w:cs="Arial"/>
                <w:sz w:val="24"/>
                <w:szCs w:val="24"/>
              </w:rPr>
            </w:pPr>
            <w:r w:rsidRPr="00AA4E2E">
              <w:rPr>
                <w:rFonts w:ascii="Arial" w:hAnsi="Arial" w:cs="Arial"/>
                <w:sz w:val="24"/>
                <w:szCs w:val="24"/>
              </w:rPr>
              <w:t>0</w:t>
            </w: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tc>
        <w:tc>
          <w:tcPr>
            <w:tcW w:w="1417"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1993,88</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262,33</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694EA7" w:rsidRPr="00AA4E2E" w:rsidRDefault="00694EA7" w:rsidP="00694EA7">
            <w:pPr>
              <w:spacing w:after="0" w:line="240" w:lineRule="auto"/>
              <w:jc w:val="center"/>
              <w:rPr>
                <w:rFonts w:ascii="Arial" w:hAnsi="Arial" w:cs="Arial"/>
                <w:sz w:val="24"/>
                <w:szCs w:val="24"/>
              </w:rPr>
            </w:pPr>
          </w:p>
        </w:tc>
        <w:tc>
          <w:tcPr>
            <w:tcW w:w="1134" w:type="dxa"/>
            <w:tcMar>
              <w:top w:w="0" w:type="dxa"/>
              <w:left w:w="149" w:type="dxa"/>
              <w:bottom w:w="0" w:type="dxa"/>
              <w:right w:w="149" w:type="dxa"/>
            </w:tcMar>
            <w:hideMark/>
          </w:tcPr>
          <w:p w:rsidR="00694EA7" w:rsidRPr="00AA4E2E" w:rsidRDefault="00694EA7" w:rsidP="00694EA7">
            <w:pPr>
              <w:spacing w:after="0" w:line="240" w:lineRule="auto"/>
              <w:rPr>
                <w:rFonts w:ascii="Arial" w:hAnsi="Arial" w:cs="Arial"/>
                <w:sz w:val="24"/>
                <w:szCs w:val="24"/>
              </w:rPr>
            </w:pPr>
          </w:p>
        </w:tc>
      </w:tr>
      <w:tr w:rsidR="00694EA7" w:rsidRPr="00AA4E2E" w:rsidTr="00FB6C28">
        <w:trPr>
          <w:trHeight w:val="1284"/>
        </w:trPr>
        <w:tc>
          <w:tcPr>
            <w:tcW w:w="1843" w:type="dxa"/>
            <w:tcMar>
              <w:top w:w="0" w:type="dxa"/>
              <w:left w:w="149" w:type="dxa"/>
              <w:bottom w:w="0" w:type="dxa"/>
              <w:right w:w="149" w:type="dxa"/>
            </w:tcMar>
            <w:hideMark/>
          </w:tcPr>
          <w:p w:rsidR="00694EA7" w:rsidRPr="00AA4E2E" w:rsidRDefault="00694EA7" w:rsidP="00694EA7">
            <w:pPr>
              <w:spacing w:after="0" w:line="240" w:lineRule="auto"/>
              <w:rPr>
                <w:rFonts w:ascii="Arial" w:hAnsi="Arial" w:cs="Arial"/>
                <w:sz w:val="24"/>
                <w:szCs w:val="24"/>
              </w:rPr>
            </w:pPr>
            <w:r w:rsidRPr="00AA4E2E">
              <w:rPr>
                <w:rFonts w:ascii="Arial" w:hAnsi="Arial" w:cs="Arial"/>
                <w:sz w:val="24"/>
                <w:szCs w:val="24"/>
              </w:rPr>
              <w:t xml:space="preserve">-Замена участка водопровода в с. </w:t>
            </w:r>
          </w:p>
          <w:p w:rsidR="00694EA7" w:rsidRPr="00AA4E2E" w:rsidRDefault="00694EA7" w:rsidP="00694EA7">
            <w:pPr>
              <w:spacing w:after="0" w:line="240" w:lineRule="auto"/>
              <w:rPr>
                <w:rFonts w:ascii="Arial" w:hAnsi="Arial" w:cs="Arial"/>
                <w:sz w:val="24"/>
                <w:szCs w:val="24"/>
              </w:rPr>
            </w:pPr>
            <w:r w:rsidRPr="00AA4E2E">
              <w:rPr>
                <w:rFonts w:ascii="Arial" w:hAnsi="Arial" w:cs="Arial"/>
                <w:sz w:val="24"/>
                <w:szCs w:val="24"/>
              </w:rPr>
              <w:t>Моннастырщино Кимовского района (9,33 км)</w:t>
            </w:r>
          </w:p>
          <w:p w:rsidR="00EB494C" w:rsidRPr="00AA4E2E" w:rsidRDefault="00EB494C" w:rsidP="00694EA7">
            <w:pPr>
              <w:spacing w:after="0" w:line="240" w:lineRule="auto"/>
              <w:rPr>
                <w:rFonts w:ascii="Arial" w:hAnsi="Arial" w:cs="Arial"/>
                <w:sz w:val="24"/>
                <w:szCs w:val="24"/>
              </w:rPr>
            </w:pPr>
          </w:p>
          <w:p w:rsidR="00EB494C" w:rsidRPr="00AA4E2E" w:rsidRDefault="00EB494C" w:rsidP="00694EA7">
            <w:pPr>
              <w:spacing w:after="0" w:line="240" w:lineRule="auto"/>
              <w:rPr>
                <w:rFonts w:ascii="Arial" w:hAnsi="Arial" w:cs="Arial"/>
                <w:sz w:val="24"/>
                <w:szCs w:val="24"/>
              </w:rPr>
            </w:pPr>
            <w:r w:rsidRPr="00AA4E2E">
              <w:rPr>
                <w:rFonts w:ascii="Arial" w:hAnsi="Arial" w:cs="Arial"/>
                <w:sz w:val="24"/>
                <w:szCs w:val="24"/>
              </w:rPr>
              <w:t>-Дополнительные работы на замену участка водопровода в с. Моностырщино Кимовского района</w:t>
            </w:r>
          </w:p>
          <w:p w:rsidR="00EB494C" w:rsidRPr="00AA4E2E" w:rsidRDefault="00EB494C" w:rsidP="00694EA7">
            <w:pPr>
              <w:spacing w:after="0" w:line="240" w:lineRule="auto"/>
              <w:rPr>
                <w:rFonts w:ascii="Arial" w:hAnsi="Arial" w:cs="Arial"/>
                <w:sz w:val="24"/>
                <w:szCs w:val="24"/>
              </w:rPr>
            </w:pPr>
          </w:p>
          <w:p w:rsidR="00694EA7" w:rsidRPr="00AA4E2E" w:rsidRDefault="00694EA7" w:rsidP="00694EA7">
            <w:pPr>
              <w:spacing w:after="0" w:line="240" w:lineRule="auto"/>
              <w:rPr>
                <w:rFonts w:ascii="Arial" w:hAnsi="Arial" w:cs="Arial"/>
                <w:sz w:val="24"/>
                <w:szCs w:val="24"/>
              </w:rPr>
            </w:pPr>
          </w:p>
        </w:tc>
        <w:tc>
          <w:tcPr>
            <w:tcW w:w="851" w:type="dxa"/>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8937A9" w:rsidP="00694EA7">
            <w:pPr>
              <w:spacing w:after="0" w:line="240" w:lineRule="auto"/>
              <w:jc w:val="both"/>
              <w:textAlignment w:val="baseline"/>
              <w:rPr>
                <w:rFonts w:ascii="Arial" w:hAnsi="Arial" w:cs="Arial"/>
                <w:sz w:val="24"/>
                <w:szCs w:val="24"/>
              </w:rPr>
            </w:pPr>
            <w:r w:rsidRPr="00AA4E2E">
              <w:rPr>
                <w:rFonts w:ascii="Arial" w:hAnsi="Arial" w:cs="Arial"/>
                <w:sz w:val="24"/>
                <w:szCs w:val="24"/>
              </w:rPr>
              <w:t>1</w:t>
            </w:r>
            <w:r w:rsidR="00694EA7" w:rsidRPr="00AA4E2E">
              <w:rPr>
                <w:rFonts w:ascii="Arial" w:hAnsi="Arial" w:cs="Arial"/>
                <w:sz w:val="24"/>
                <w:szCs w:val="24"/>
              </w:rPr>
              <w:t>288</w:t>
            </w:r>
            <w:r w:rsidR="00D7296A" w:rsidRPr="00AA4E2E">
              <w:rPr>
                <w:rFonts w:ascii="Arial" w:hAnsi="Arial" w:cs="Arial"/>
                <w:sz w:val="24"/>
                <w:szCs w:val="24"/>
              </w:rPr>
              <w:t>5,708</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2156,727</w:t>
            </w:r>
          </w:p>
        </w:tc>
        <w:tc>
          <w:tcPr>
            <w:tcW w:w="993" w:type="dxa"/>
            <w:gridSpan w:val="2"/>
            <w:tcMar>
              <w:top w:w="0" w:type="dxa"/>
              <w:left w:w="149" w:type="dxa"/>
              <w:bottom w:w="0" w:type="dxa"/>
              <w:right w:w="149" w:type="dxa"/>
            </w:tcMar>
            <w:hideMark/>
          </w:tcPr>
          <w:p w:rsidR="00694EA7" w:rsidRPr="00AA4E2E" w:rsidRDefault="00694EA7" w:rsidP="00694EA7">
            <w:pPr>
              <w:spacing w:after="0" w:line="240" w:lineRule="auto"/>
              <w:jc w:val="center"/>
              <w:rPr>
                <w:rFonts w:ascii="Arial" w:hAnsi="Arial" w:cs="Arial"/>
                <w:sz w:val="24"/>
                <w:szCs w:val="24"/>
              </w:rPr>
            </w:pPr>
            <w:r w:rsidRPr="00AA4E2E">
              <w:rPr>
                <w:rFonts w:ascii="Arial" w:hAnsi="Arial" w:cs="Arial"/>
                <w:sz w:val="24"/>
                <w:szCs w:val="24"/>
              </w:rPr>
              <w:t>0</w:t>
            </w: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11387,47</w:t>
            </w: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1906,547</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1498,233</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250,180</w:t>
            </w:r>
          </w:p>
        </w:tc>
        <w:tc>
          <w:tcPr>
            <w:tcW w:w="1417" w:type="dxa"/>
            <w:tcMar>
              <w:top w:w="0" w:type="dxa"/>
              <w:left w:w="149" w:type="dxa"/>
              <w:bottom w:w="0" w:type="dxa"/>
              <w:right w:w="149" w:type="dxa"/>
            </w:tcMar>
            <w:hideMark/>
          </w:tcPr>
          <w:p w:rsidR="00694EA7" w:rsidRPr="00AA4E2E" w:rsidRDefault="00694EA7" w:rsidP="00694EA7">
            <w:pPr>
              <w:spacing w:after="0" w:line="240" w:lineRule="auto"/>
              <w:jc w:val="center"/>
              <w:rPr>
                <w:rFonts w:ascii="Arial" w:hAnsi="Arial" w:cs="Arial"/>
                <w:sz w:val="24"/>
                <w:szCs w:val="24"/>
              </w:rPr>
            </w:pPr>
          </w:p>
        </w:tc>
        <w:tc>
          <w:tcPr>
            <w:tcW w:w="1134" w:type="dxa"/>
            <w:tcMar>
              <w:top w:w="0" w:type="dxa"/>
              <w:left w:w="149" w:type="dxa"/>
              <w:bottom w:w="0" w:type="dxa"/>
              <w:right w:w="149" w:type="dxa"/>
            </w:tcMar>
            <w:hideMark/>
          </w:tcPr>
          <w:p w:rsidR="00694EA7" w:rsidRPr="00AA4E2E" w:rsidRDefault="00694EA7" w:rsidP="00694EA7">
            <w:pPr>
              <w:spacing w:after="0" w:line="240" w:lineRule="auto"/>
              <w:rPr>
                <w:rFonts w:ascii="Arial" w:hAnsi="Arial" w:cs="Arial"/>
                <w:sz w:val="24"/>
                <w:szCs w:val="24"/>
              </w:rPr>
            </w:pPr>
          </w:p>
        </w:tc>
      </w:tr>
      <w:tr w:rsidR="00694EA7" w:rsidRPr="00AA4E2E" w:rsidTr="00FB6C28">
        <w:trPr>
          <w:trHeight w:val="1884"/>
        </w:trPr>
        <w:tc>
          <w:tcPr>
            <w:tcW w:w="1843" w:type="dxa"/>
            <w:tcMar>
              <w:top w:w="0" w:type="dxa"/>
              <w:left w:w="149" w:type="dxa"/>
              <w:bottom w:w="0" w:type="dxa"/>
              <w:right w:w="149" w:type="dxa"/>
            </w:tcMar>
            <w:hideMark/>
          </w:tcPr>
          <w:p w:rsidR="00694EA7" w:rsidRPr="00AA4E2E" w:rsidRDefault="00694EA7" w:rsidP="00694EA7">
            <w:pPr>
              <w:spacing w:after="0" w:line="240" w:lineRule="auto"/>
              <w:rPr>
                <w:rFonts w:ascii="Arial" w:hAnsi="Arial" w:cs="Arial"/>
                <w:sz w:val="24"/>
                <w:szCs w:val="24"/>
              </w:rPr>
            </w:pPr>
            <w:r w:rsidRPr="00AA4E2E">
              <w:rPr>
                <w:rFonts w:ascii="Arial" w:hAnsi="Arial" w:cs="Arial"/>
                <w:sz w:val="24"/>
                <w:szCs w:val="24"/>
              </w:rPr>
              <w:t>- Замена      наружного водопровода по ул. Садовая в п. Епифань, Кимовского      района  (1,312 км)</w:t>
            </w:r>
          </w:p>
        </w:tc>
        <w:tc>
          <w:tcPr>
            <w:tcW w:w="851" w:type="dxa"/>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8937A9"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3203,860</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8937A9" w:rsidRPr="00AA4E2E" w:rsidRDefault="008937A9" w:rsidP="00694EA7">
            <w:pPr>
              <w:spacing w:after="0" w:line="240" w:lineRule="auto"/>
              <w:jc w:val="center"/>
              <w:textAlignment w:val="baseline"/>
              <w:rPr>
                <w:rFonts w:ascii="Arial" w:hAnsi="Arial" w:cs="Arial"/>
                <w:sz w:val="24"/>
                <w:szCs w:val="24"/>
              </w:rPr>
            </w:pPr>
          </w:p>
          <w:p w:rsidR="008937A9" w:rsidRPr="00AA4E2E" w:rsidRDefault="008937A9"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694EA7" w:rsidRPr="00AA4E2E" w:rsidRDefault="00694EA7" w:rsidP="00694EA7">
            <w:pPr>
              <w:spacing w:after="0" w:line="240" w:lineRule="auto"/>
              <w:jc w:val="center"/>
              <w:rPr>
                <w:rFonts w:ascii="Arial" w:hAnsi="Arial" w:cs="Arial"/>
                <w:sz w:val="24"/>
                <w:szCs w:val="24"/>
              </w:rPr>
            </w:pPr>
            <w:r w:rsidRPr="00AA4E2E">
              <w:rPr>
                <w:rFonts w:ascii="Arial" w:hAnsi="Arial" w:cs="Arial"/>
                <w:sz w:val="24"/>
                <w:szCs w:val="24"/>
              </w:rPr>
              <w:t>0</w:t>
            </w: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p w:rsidR="00694EA7" w:rsidRPr="00AA4E2E" w:rsidRDefault="00694EA7" w:rsidP="00694EA7">
            <w:pPr>
              <w:spacing w:after="0" w:line="240" w:lineRule="auto"/>
              <w:jc w:val="center"/>
              <w:rPr>
                <w:rFonts w:ascii="Arial" w:hAnsi="Arial" w:cs="Arial"/>
                <w:sz w:val="24"/>
                <w:szCs w:val="24"/>
              </w:rPr>
            </w:pPr>
          </w:p>
        </w:tc>
        <w:tc>
          <w:tcPr>
            <w:tcW w:w="1417"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2831,34</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694EA7" w:rsidRPr="00AA4E2E" w:rsidRDefault="00694EA7"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372,521</w:t>
            </w: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p w:rsidR="00694EA7" w:rsidRPr="00AA4E2E" w:rsidRDefault="00694EA7" w:rsidP="00694EA7">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694EA7" w:rsidRPr="00AA4E2E" w:rsidRDefault="00694EA7" w:rsidP="00694EA7">
            <w:pPr>
              <w:spacing w:after="0" w:line="240" w:lineRule="auto"/>
              <w:jc w:val="center"/>
              <w:rPr>
                <w:rFonts w:ascii="Arial" w:hAnsi="Arial" w:cs="Arial"/>
                <w:sz w:val="24"/>
                <w:szCs w:val="24"/>
              </w:rPr>
            </w:pPr>
          </w:p>
        </w:tc>
        <w:tc>
          <w:tcPr>
            <w:tcW w:w="1134" w:type="dxa"/>
            <w:tcMar>
              <w:top w:w="0" w:type="dxa"/>
              <w:left w:w="149" w:type="dxa"/>
              <w:bottom w:w="0" w:type="dxa"/>
              <w:right w:w="149" w:type="dxa"/>
            </w:tcMar>
            <w:hideMark/>
          </w:tcPr>
          <w:p w:rsidR="00694EA7" w:rsidRPr="00AA4E2E" w:rsidRDefault="00694EA7" w:rsidP="00694EA7">
            <w:pPr>
              <w:spacing w:after="0" w:line="240" w:lineRule="auto"/>
              <w:rPr>
                <w:rFonts w:ascii="Arial" w:hAnsi="Arial" w:cs="Arial"/>
                <w:sz w:val="24"/>
                <w:szCs w:val="24"/>
              </w:rPr>
            </w:pPr>
          </w:p>
        </w:tc>
      </w:tr>
      <w:tr w:rsidR="00EB494C" w:rsidRPr="00AA4E2E" w:rsidTr="00FB6C28">
        <w:trPr>
          <w:trHeight w:val="1884"/>
        </w:trPr>
        <w:tc>
          <w:tcPr>
            <w:tcW w:w="1843" w:type="dxa"/>
            <w:tcMar>
              <w:top w:w="0" w:type="dxa"/>
              <w:left w:w="149" w:type="dxa"/>
              <w:bottom w:w="0" w:type="dxa"/>
              <w:right w:w="149" w:type="dxa"/>
            </w:tcMar>
            <w:hideMark/>
          </w:tcPr>
          <w:p w:rsidR="00EB494C" w:rsidRPr="00AA4E2E" w:rsidRDefault="00EB494C" w:rsidP="00EB494C">
            <w:pPr>
              <w:spacing w:after="0" w:line="240" w:lineRule="auto"/>
              <w:rPr>
                <w:rFonts w:ascii="Arial" w:hAnsi="Arial" w:cs="Arial"/>
                <w:sz w:val="24"/>
                <w:szCs w:val="24"/>
              </w:rPr>
            </w:pPr>
            <w:r w:rsidRPr="00AA4E2E">
              <w:rPr>
                <w:rFonts w:ascii="Arial" w:hAnsi="Arial" w:cs="Arial"/>
                <w:b/>
                <w:sz w:val="24"/>
                <w:szCs w:val="24"/>
              </w:rPr>
              <w:t>-</w:t>
            </w:r>
            <w:r w:rsidRPr="00AA4E2E">
              <w:rPr>
                <w:rFonts w:ascii="Arial" w:hAnsi="Arial" w:cs="Arial"/>
                <w:sz w:val="24"/>
                <w:szCs w:val="24"/>
              </w:rPr>
              <w:t xml:space="preserve"> Ремонт водоводов, скважин и оборудования Пронского водозабора МО г.Кимовск </w:t>
            </w:r>
          </w:p>
          <w:p w:rsidR="00EB494C" w:rsidRPr="00AA4E2E" w:rsidRDefault="00EB494C" w:rsidP="00EB494C">
            <w:pPr>
              <w:spacing w:after="0" w:line="240" w:lineRule="auto"/>
              <w:rPr>
                <w:rFonts w:ascii="Arial" w:hAnsi="Arial" w:cs="Arial"/>
                <w:b/>
                <w:sz w:val="24"/>
                <w:szCs w:val="24"/>
              </w:rPr>
            </w:pPr>
          </w:p>
        </w:tc>
        <w:tc>
          <w:tcPr>
            <w:tcW w:w="851" w:type="dxa"/>
            <w:tcMar>
              <w:top w:w="0" w:type="dxa"/>
              <w:left w:w="149" w:type="dxa"/>
              <w:bottom w:w="0" w:type="dxa"/>
              <w:right w:w="149" w:type="dxa"/>
            </w:tcMar>
            <w:hideMark/>
          </w:tcPr>
          <w:p w:rsidR="00EB494C" w:rsidRPr="00AA4E2E" w:rsidRDefault="00EB494C" w:rsidP="00EB494C">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41518A" w:rsidP="00EB494C">
            <w:pPr>
              <w:spacing w:after="0" w:line="240" w:lineRule="auto"/>
              <w:jc w:val="center"/>
              <w:textAlignment w:val="baseline"/>
              <w:rPr>
                <w:rFonts w:ascii="Arial" w:hAnsi="Arial" w:cs="Arial"/>
                <w:sz w:val="24"/>
                <w:szCs w:val="24"/>
              </w:rPr>
            </w:pPr>
            <w:r w:rsidRPr="00AA4E2E">
              <w:rPr>
                <w:rFonts w:ascii="Arial" w:hAnsi="Arial" w:cs="Arial"/>
                <w:sz w:val="24"/>
                <w:szCs w:val="24"/>
              </w:rPr>
              <w:t>8703,889</w:t>
            </w:r>
          </w:p>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EB494C" w:rsidP="00EB494C">
            <w:pPr>
              <w:spacing w:after="0" w:line="240" w:lineRule="auto"/>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EB494C" w:rsidRPr="00AA4E2E" w:rsidRDefault="00EB494C" w:rsidP="00EB494C">
            <w:pPr>
              <w:spacing w:after="0" w:line="240" w:lineRule="auto"/>
              <w:jc w:val="center"/>
              <w:rPr>
                <w:rFonts w:ascii="Arial" w:hAnsi="Arial" w:cs="Arial"/>
                <w:sz w:val="24"/>
                <w:szCs w:val="24"/>
              </w:rPr>
            </w:pPr>
          </w:p>
          <w:p w:rsidR="00EB494C" w:rsidRPr="00AA4E2E" w:rsidRDefault="0041518A" w:rsidP="00EB494C">
            <w:pPr>
              <w:spacing w:after="0" w:line="240" w:lineRule="auto"/>
              <w:jc w:val="center"/>
              <w:textAlignment w:val="baseline"/>
              <w:rPr>
                <w:rFonts w:ascii="Arial" w:hAnsi="Arial" w:cs="Arial"/>
                <w:sz w:val="24"/>
                <w:szCs w:val="24"/>
              </w:rPr>
            </w:pPr>
            <w:r w:rsidRPr="00AA4E2E">
              <w:rPr>
                <w:rFonts w:ascii="Arial" w:hAnsi="Arial" w:cs="Arial"/>
                <w:sz w:val="24"/>
                <w:szCs w:val="24"/>
              </w:rPr>
              <w:t>0</w:t>
            </w:r>
          </w:p>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EB494C" w:rsidP="00EB494C">
            <w:pPr>
              <w:spacing w:after="0" w:line="240" w:lineRule="auto"/>
              <w:jc w:val="center"/>
              <w:rPr>
                <w:rFonts w:ascii="Arial" w:hAnsi="Arial" w:cs="Arial"/>
                <w:sz w:val="24"/>
                <w:szCs w:val="24"/>
              </w:rPr>
            </w:pPr>
          </w:p>
        </w:tc>
        <w:tc>
          <w:tcPr>
            <w:tcW w:w="1417" w:type="dxa"/>
            <w:gridSpan w:val="2"/>
            <w:tcMar>
              <w:top w:w="0" w:type="dxa"/>
              <w:left w:w="149" w:type="dxa"/>
              <w:bottom w:w="0" w:type="dxa"/>
              <w:right w:w="149" w:type="dxa"/>
            </w:tcMar>
            <w:hideMark/>
          </w:tcPr>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41518A" w:rsidP="00EB494C">
            <w:pPr>
              <w:spacing w:after="0" w:line="240" w:lineRule="auto"/>
              <w:jc w:val="center"/>
              <w:textAlignment w:val="baseline"/>
              <w:rPr>
                <w:rFonts w:ascii="Arial" w:hAnsi="Arial" w:cs="Arial"/>
                <w:sz w:val="24"/>
                <w:szCs w:val="24"/>
              </w:rPr>
            </w:pPr>
            <w:r w:rsidRPr="00AA4E2E">
              <w:rPr>
                <w:rFonts w:ascii="Arial" w:hAnsi="Arial" w:cs="Arial"/>
                <w:sz w:val="24"/>
                <w:szCs w:val="24"/>
              </w:rPr>
              <w:t>7694,238</w:t>
            </w:r>
          </w:p>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EB494C" w:rsidP="00EB494C">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41518A" w:rsidP="00EB494C">
            <w:pPr>
              <w:spacing w:after="0" w:line="240" w:lineRule="auto"/>
              <w:jc w:val="center"/>
              <w:textAlignment w:val="baseline"/>
              <w:rPr>
                <w:rFonts w:ascii="Arial" w:hAnsi="Arial" w:cs="Arial"/>
                <w:sz w:val="24"/>
                <w:szCs w:val="24"/>
              </w:rPr>
            </w:pPr>
            <w:r w:rsidRPr="00AA4E2E">
              <w:rPr>
                <w:rFonts w:ascii="Arial" w:hAnsi="Arial" w:cs="Arial"/>
                <w:sz w:val="24"/>
                <w:szCs w:val="24"/>
              </w:rPr>
              <w:t>1009,65</w:t>
            </w:r>
          </w:p>
          <w:p w:rsidR="00EB494C" w:rsidRPr="00AA4E2E" w:rsidRDefault="00EB494C" w:rsidP="00EB494C">
            <w:pPr>
              <w:spacing w:after="0" w:line="240" w:lineRule="auto"/>
              <w:jc w:val="center"/>
              <w:textAlignment w:val="baseline"/>
              <w:rPr>
                <w:rFonts w:ascii="Arial" w:hAnsi="Arial" w:cs="Arial"/>
                <w:sz w:val="24"/>
                <w:szCs w:val="24"/>
              </w:rPr>
            </w:pPr>
          </w:p>
          <w:p w:rsidR="00EB494C" w:rsidRPr="00AA4E2E" w:rsidRDefault="00EB494C" w:rsidP="00EB494C">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EB494C" w:rsidRPr="00AA4E2E" w:rsidRDefault="00EB494C" w:rsidP="00EB494C">
            <w:pPr>
              <w:spacing w:after="0" w:line="240" w:lineRule="auto"/>
              <w:jc w:val="center"/>
              <w:rPr>
                <w:rFonts w:ascii="Arial" w:hAnsi="Arial" w:cs="Arial"/>
                <w:sz w:val="24"/>
                <w:szCs w:val="24"/>
              </w:rPr>
            </w:pPr>
          </w:p>
        </w:tc>
        <w:tc>
          <w:tcPr>
            <w:tcW w:w="1134" w:type="dxa"/>
            <w:tcMar>
              <w:top w:w="0" w:type="dxa"/>
              <w:left w:w="149" w:type="dxa"/>
              <w:bottom w:w="0" w:type="dxa"/>
              <w:right w:w="149" w:type="dxa"/>
            </w:tcMar>
            <w:hideMark/>
          </w:tcPr>
          <w:p w:rsidR="00EB494C" w:rsidRPr="00AA4E2E" w:rsidRDefault="00EB494C" w:rsidP="00EB494C">
            <w:pPr>
              <w:spacing w:after="0" w:line="240" w:lineRule="auto"/>
              <w:rPr>
                <w:rFonts w:ascii="Arial" w:hAnsi="Arial" w:cs="Arial"/>
                <w:sz w:val="24"/>
                <w:szCs w:val="24"/>
              </w:rPr>
            </w:pPr>
          </w:p>
        </w:tc>
      </w:tr>
      <w:tr w:rsidR="00EB494C" w:rsidRPr="00AA4E2E" w:rsidTr="00FB6C28">
        <w:trPr>
          <w:trHeight w:val="1440"/>
        </w:trPr>
        <w:tc>
          <w:tcPr>
            <w:tcW w:w="1843" w:type="dxa"/>
            <w:tcMar>
              <w:top w:w="0" w:type="dxa"/>
              <w:left w:w="149" w:type="dxa"/>
              <w:bottom w:w="0" w:type="dxa"/>
              <w:right w:w="149" w:type="dxa"/>
            </w:tcMar>
            <w:hideMark/>
          </w:tcPr>
          <w:p w:rsidR="00EB494C" w:rsidRPr="00AA4E2E" w:rsidRDefault="00EB494C" w:rsidP="00694EA7">
            <w:pPr>
              <w:spacing w:after="0" w:line="240" w:lineRule="auto"/>
              <w:rPr>
                <w:rFonts w:ascii="Arial" w:hAnsi="Arial" w:cs="Arial"/>
                <w:b/>
                <w:sz w:val="24"/>
                <w:szCs w:val="24"/>
              </w:rPr>
            </w:pPr>
            <w:r w:rsidRPr="00AA4E2E">
              <w:rPr>
                <w:rFonts w:ascii="Arial" w:hAnsi="Arial" w:cs="Arial"/>
                <w:b/>
                <w:sz w:val="24"/>
                <w:szCs w:val="24"/>
              </w:rPr>
              <w:t>Мероприятия по иным межбюджетным трансфертам:</w:t>
            </w:r>
          </w:p>
          <w:p w:rsidR="00EB494C" w:rsidRPr="00AA4E2E" w:rsidRDefault="00EB494C" w:rsidP="00694EA7">
            <w:pPr>
              <w:spacing w:after="0" w:line="240" w:lineRule="auto"/>
              <w:rPr>
                <w:rFonts w:ascii="Arial" w:hAnsi="Arial" w:cs="Arial"/>
                <w:sz w:val="24"/>
                <w:szCs w:val="24"/>
              </w:rPr>
            </w:pPr>
          </w:p>
        </w:tc>
        <w:tc>
          <w:tcPr>
            <w:tcW w:w="851" w:type="dxa"/>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both"/>
              <w:textAlignment w:val="baseline"/>
              <w:rPr>
                <w:rFonts w:ascii="Arial" w:hAnsi="Arial" w:cs="Arial"/>
                <w:sz w:val="24"/>
                <w:szCs w:val="24"/>
              </w:rPr>
            </w:pPr>
          </w:p>
          <w:p w:rsidR="00EB494C" w:rsidRPr="00AA4E2E" w:rsidRDefault="00EB494C" w:rsidP="00694EA7">
            <w:pPr>
              <w:spacing w:after="0" w:line="240" w:lineRule="auto"/>
              <w:jc w:val="both"/>
              <w:textAlignment w:val="baseline"/>
              <w:rPr>
                <w:rFonts w:ascii="Arial" w:hAnsi="Arial" w:cs="Arial"/>
                <w:sz w:val="24"/>
                <w:szCs w:val="24"/>
              </w:rPr>
            </w:pPr>
          </w:p>
          <w:p w:rsidR="00EB494C" w:rsidRPr="00AA4E2E" w:rsidRDefault="00EB494C" w:rsidP="00694EA7">
            <w:pPr>
              <w:spacing w:after="0" w:line="240" w:lineRule="auto"/>
              <w:jc w:val="both"/>
              <w:textAlignment w:val="baseline"/>
              <w:rPr>
                <w:rFonts w:ascii="Arial" w:hAnsi="Arial" w:cs="Arial"/>
                <w:sz w:val="24"/>
                <w:szCs w:val="24"/>
              </w:rPr>
            </w:pPr>
          </w:p>
          <w:p w:rsidR="00EB494C" w:rsidRPr="00AA4E2E" w:rsidRDefault="00EB494C" w:rsidP="00694EA7">
            <w:pPr>
              <w:spacing w:after="0" w:line="240" w:lineRule="auto"/>
              <w:jc w:val="both"/>
              <w:textAlignment w:val="baseline"/>
              <w:rPr>
                <w:rFonts w:ascii="Arial" w:hAnsi="Arial" w:cs="Arial"/>
                <w:sz w:val="24"/>
                <w:szCs w:val="24"/>
              </w:rPr>
            </w:pPr>
          </w:p>
          <w:p w:rsidR="00EB494C" w:rsidRPr="00AA4E2E" w:rsidRDefault="00EB494C" w:rsidP="00694EA7">
            <w:pPr>
              <w:spacing w:after="0" w:line="240" w:lineRule="auto"/>
              <w:jc w:val="both"/>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tc>
        <w:tc>
          <w:tcPr>
            <w:tcW w:w="1417"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EB494C" w:rsidRPr="00AA4E2E" w:rsidRDefault="00EB494C" w:rsidP="00694EA7">
            <w:pPr>
              <w:spacing w:after="0" w:line="240" w:lineRule="auto"/>
              <w:jc w:val="center"/>
              <w:rPr>
                <w:rFonts w:ascii="Arial" w:hAnsi="Arial" w:cs="Arial"/>
                <w:sz w:val="24"/>
                <w:szCs w:val="24"/>
              </w:rPr>
            </w:pPr>
          </w:p>
        </w:tc>
        <w:tc>
          <w:tcPr>
            <w:tcW w:w="1134" w:type="dxa"/>
            <w:tcMar>
              <w:top w:w="0" w:type="dxa"/>
              <w:left w:w="149" w:type="dxa"/>
              <w:bottom w:w="0" w:type="dxa"/>
              <w:right w:w="149" w:type="dxa"/>
            </w:tcMar>
            <w:hideMark/>
          </w:tcPr>
          <w:p w:rsidR="00EB494C" w:rsidRPr="00AA4E2E" w:rsidRDefault="00EB494C" w:rsidP="00694EA7">
            <w:pPr>
              <w:spacing w:after="0" w:line="240" w:lineRule="auto"/>
              <w:rPr>
                <w:rFonts w:ascii="Arial" w:hAnsi="Arial" w:cs="Arial"/>
                <w:sz w:val="24"/>
                <w:szCs w:val="24"/>
              </w:rPr>
            </w:pPr>
          </w:p>
        </w:tc>
      </w:tr>
      <w:tr w:rsidR="00EB494C" w:rsidRPr="00AA4E2E" w:rsidTr="00FB6C28">
        <w:trPr>
          <w:trHeight w:val="1741"/>
        </w:trPr>
        <w:tc>
          <w:tcPr>
            <w:tcW w:w="1843" w:type="dxa"/>
            <w:tcMar>
              <w:top w:w="0" w:type="dxa"/>
              <w:left w:w="149" w:type="dxa"/>
              <w:bottom w:w="0" w:type="dxa"/>
              <w:right w:w="149" w:type="dxa"/>
            </w:tcMar>
            <w:hideMark/>
          </w:tcPr>
          <w:p w:rsidR="00EB494C" w:rsidRPr="00AA4E2E" w:rsidRDefault="00EB494C" w:rsidP="00694EA7">
            <w:pPr>
              <w:spacing w:after="0" w:line="240" w:lineRule="auto"/>
              <w:rPr>
                <w:rFonts w:ascii="Arial" w:hAnsi="Arial" w:cs="Arial"/>
                <w:b/>
                <w:sz w:val="24"/>
                <w:szCs w:val="24"/>
              </w:rPr>
            </w:pPr>
            <w:r w:rsidRPr="00AA4E2E">
              <w:rPr>
                <w:rFonts w:ascii="Arial" w:hAnsi="Arial" w:cs="Arial"/>
                <w:sz w:val="24"/>
                <w:szCs w:val="24"/>
              </w:rPr>
              <w:t>-Капитальный ремонт водопроводов от скважин №1,2,3,4,5 Пронского водозабора</w:t>
            </w:r>
          </w:p>
        </w:tc>
        <w:tc>
          <w:tcPr>
            <w:tcW w:w="851" w:type="dxa"/>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8937A9">
            <w:pPr>
              <w:spacing w:after="0" w:line="240" w:lineRule="auto"/>
              <w:jc w:val="center"/>
              <w:textAlignment w:val="baseline"/>
              <w:rPr>
                <w:rFonts w:ascii="Arial" w:hAnsi="Arial" w:cs="Arial"/>
                <w:sz w:val="24"/>
                <w:szCs w:val="24"/>
              </w:rPr>
            </w:pPr>
            <w:r w:rsidRPr="00AA4E2E">
              <w:rPr>
                <w:rFonts w:ascii="Arial" w:hAnsi="Arial" w:cs="Arial"/>
                <w:sz w:val="24"/>
                <w:szCs w:val="24"/>
              </w:rPr>
              <w:t>4000,16</w:t>
            </w: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EB494C" w:rsidRPr="00AA4E2E" w:rsidRDefault="00EB494C" w:rsidP="00694EA7">
            <w:pPr>
              <w:spacing w:after="0" w:line="240" w:lineRule="auto"/>
              <w:jc w:val="center"/>
              <w:rPr>
                <w:rFonts w:ascii="Arial" w:hAnsi="Arial" w:cs="Arial"/>
                <w:sz w:val="24"/>
                <w:szCs w:val="24"/>
              </w:rPr>
            </w:pPr>
            <w:r w:rsidRPr="00AA4E2E">
              <w:rPr>
                <w:rFonts w:ascii="Arial" w:hAnsi="Arial" w:cs="Arial"/>
                <w:sz w:val="24"/>
                <w:szCs w:val="24"/>
              </w:rPr>
              <w:t>4000,16</w:t>
            </w:r>
          </w:p>
        </w:tc>
        <w:tc>
          <w:tcPr>
            <w:tcW w:w="1417"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0</w:t>
            </w: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0</w:t>
            </w:r>
          </w:p>
        </w:tc>
        <w:tc>
          <w:tcPr>
            <w:tcW w:w="1417" w:type="dxa"/>
            <w:tcMar>
              <w:top w:w="0" w:type="dxa"/>
              <w:left w:w="149" w:type="dxa"/>
              <w:bottom w:w="0" w:type="dxa"/>
              <w:right w:w="149" w:type="dxa"/>
            </w:tcMar>
            <w:hideMark/>
          </w:tcPr>
          <w:p w:rsidR="00EB494C" w:rsidRPr="00AA4E2E" w:rsidRDefault="00EB494C" w:rsidP="00694EA7">
            <w:pPr>
              <w:spacing w:after="0" w:line="240" w:lineRule="auto"/>
              <w:jc w:val="center"/>
              <w:rPr>
                <w:rFonts w:ascii="Arial" w:hAnsi="Arial" w:cs="Arial"/>
                <w:sz w:val="24"/>
                <w:szCs w:val="24"/>
              </w:rPr>
            </w:pPr>
          </w:p>
        </w:tc>
        <w:tc>
          <w:tcPr>
            <w:tcW w:w="1134" w:type="dxa"/>
            <w:tcMar>
              <w:top w:w="0" w:type="dxa"/>
              <w:left w:w="149" w:type="dxa"/>
              <w:bottom w:w="0" w:type="dxa"/>
              <w:right w:w="149" w:type="dxa"/>
            </w:tcMar>
            <w:hideMark/>
          </w:tcPr>
          <w:p w:rsidR="00EB494C" w:rsidRPr="00AA4E2E" w:rsidRDefault="00EB494C" w:rsidP="00694EA7">
            <w:pPr>
              <w:spacing w:after="0" w:line="240" w:lineRule="auto"/>
              <w:rPr>
                <w:rFonts w:ascii="Arial" w:hAnsi="Arial" w:cs="Arial"/>
                <w:sz w:val="24"/>
                <w:szCs w:val="24"/>
              </w:rPr>
            </w:pPr>
          </w:p>
        </w:tc>
      </w:tr>
      <w:tr w:rsidR="00EB494C" w:rsidRPr="00AA4E2E" w:rsidTr="00FB6C28">
        <w:trPr>
          <w:trHeight w:val="1740"/>
        </w:trPr>
        <w:tc>
          <w:tcPr>
            <w:tcW w:w="1843" w:type="dxa"/>
            <w:tcMar>
              <w:top w:w="0" w:type="dxa"/>
              <w:left w:w="149" w:type="dxa"/>
              <w:bottom w:w="0" w:type="dxa"/>
              <w:right w:w="149" w:type="dxa"/>
            </w:tcMar>
            <w:hideMark/>
          </w:tcPr>
          <w:p w:rsidR="00EB494C" w:rsidRPr="00AA4E2E" w:rsidRDefault="00EB494C" w:rsidP="00694EA7">
            <w:pPr>
              <w:spacing w:after="0" w:line="240" w:lineRule="auto"/>
              <w:rPr>
                <w:rFonts w:ascii="Arial" w:hAnsi="Arial" w:cs="Arial"/>
                <w:sz w:val="24"/>
                <w:szCs w:val="24"/>
              </w:rPr>
            </w:pPr>
            <w:r w:rsidRPr="00AA4E2E">
              <w:rPr>
                <w:rFonts w:ascii="Arial" w:hAnsi="Arial" w:cs="Arial"/>
                <w:b/>
                <w:sz w:val="24"/>
                <w:szCs w:val="24"/>
              </w:rPr>
              <w:t xml:space="preserve">- </w:t>
            </w:r>
            <w:r w:rsidRPr="00AA4E2E">
              <w:rPr>
                <w:rFonts w:ascii="Arial" w:hAnsi="Arial" w:cs="Arial"/>
                <w:sz w:val="24"/>
                <w:szCs w:val="24"/>
              </w:rPr>
              <w:t>Капитальный ремонт водопроводных сооружений (емкости)ул.Садовая п.Епифань (0,151 км.)</w:t>
            </w:r>
          </w:p>
        </w:tc>
        <w:tc>
          <w:tcPr>
            <w:tcW w:w="851" w:type="dxa"/>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8937A9">
            <w:pPr>
              <w:spacing w:after="0" w:line="240" w:lineRule="auto"/>
              <w:jc w:val="center"/>
              <w:textAlignment w:val="baseline"/>
              <w:rPr>
                <w:rFonts w:ascii="Arial" w:hAnsi="Arial" w:cs="Arial"/>
                <w:sz w:val="24"/>
                <w:szCs w:val="24"/>
              </w:rPr>
            </w:pPr>
            <w:r w:rsidRPr="00AA4E2E">
              <w:rPr>
                <w:rFonts w:ascii="Arial" w:hAnsi="Arial" w:cs="Arial"/>
                <w:sz w:val="24"/>
                <w:szCs w:val="24"/>
              </w:rPr>
              <w:t>15468,60</w:t>
            </w:r>
          </w:p>
          <w:p w:rsidR="00EB494C" w:rsidRPr="00AA4E2E" w:rsidRDefault="00EB494C" w:rsidP="008937A9">
            <w:pPr>
              <w:spacing w:after="0" w:line="240" w:lineRule="auto"/>
              <w:jc w:val="center"/>
              <w:textAlignment w:val="baseline"/>
              <w:rPr>
                <w:rFonts w:ascii="Arial" w:hAnsi="Arial" w:cs="Arial"/>
                <w:sz w:val="24"/>
                <w:szCs w:val="24"/>
              </w:rPr>
            </w:pPr>
          </w:p>
          <w:p w:rsidR="00EB494C" w:rsidRPr="00AA4E2E" w:rsidRDefault="00EB494C" w:rsidP="008937A9">
            <w:pPr>
              <w:spacing w:after="0" w:line="240" w:lineRule="auto"/>
              <w:jc w:val="center"/>
              <w:textAlignment w:val="baseline"/>
              <w:rPr>
                <w:rFonts w:ascii="Arial" w:hAnsi="Arial" w:cs="Arial"/>
                <w:sz w:val="24"/>
                <w:szCs w:val="24"/>
              </w:rPr>
            </w:pPr>
          </w:p>
          <w:p w:rsidR="00EB494C" w:rsidRPr="00AA4E2E" w:rsidRDefault="00EB494C" w:rsidP="008937A9">
            <w:pPr>
              <w:spacing w:after="0" w:line="240" w:lineRule="auto"/>
              <w:jc w:val="center"/>
              <w:textAlignment w:val="baseline"/>
              <w:rPr>
                <w:rFonts w:ascii="Arial" w:hAnsi="Arial" w:cs="Arial"/>
                <w:sz w:val="24"/>
                <w:szCs w:val="24"/>
              </w:rPr>
            </w:pPr>
          </w:p>
          <w:p w:rsidR="00EB494C" w:rsidRPr="00AA4E2E" w:rsidRDefault="00EB494C" w:rsidP="008937A9">
            <w:pPr>
              <w:spacing w:after="0" w:line="240" w:lineRule="auto"/>
              <w:jc w:val="center"/>
              <w:textAlignment w:val="baseline"/>
              <w:rPr>
                <w:rFonts w:ascii="Arial" w:hAnsi="Arial" w:cs="Arial"/>
                <w:sz w:val="24"/>
                <w:szCs w:val="24"/>
              </w:rPr>
            </w:pPr>
          </w:p>
          <w:p w:rsidR="00EB494C" w:rsidRPr="00AA4E2E" w:rsidRDefault="00EB494C" w:rsidP="008937A9">
            <w:pPr>
              <w:spacing w:after="0" w:line="240" w:lineRule="auto"/>
              <w:jc w:val="center"/>
              <w:textAlignment w:val="baseline"/>
              <w:rPr>
                <w:rFonts w:ascii="Arial" w:hAnsi="Arial" w:cs="Arial"/>
                <w:sz w:val="24"/>
                <w:szCs w:val="24"/>
              </w:rPr>
            </w:pPr>
          </w:p>
          <w:p w:rsidR="00EB494C" w:rsidRPr="00AA4E2E" w:rsidRDefault="00EB494C" w:rsidP="008937A9">
            <w:pPr>
              <w:spacing w:after="0" w:line="240" w:lineRule="auto"/>
              <w:jc w:val="center"/>
              <w:textAlignment w:val="baseline"/>
              <w:rPr>
                <w:rFonts w:ascii="Arial" w:hAnsi="Arial" w:cs="Arial"/>
                <w:sz w:val="24"/>
                <w:szCs w:val="24"/>
              </w:rPr>
            </w:pPr>
          </w:p>
        </w:tc>
        <w:tc>
          <w:tcPr>
            <w:tcW w:w="993"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15468,60</w:t>
            </w: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p w:rsidR="00EB494C" w:rsidRPr="00AA4E2E" w:rsidRDefault="00EB494C" w:rsidP="00694EA7">
            <w:pPr>
              <w:spacing w:after="0" w:line="240" w:lineRule="auto"/>
              <w:jc w:val="center"/>
              <w:rPr>
                <w:rFonts w:ascii="Arial" w:hAnsi="Arial" w:cs="Arial"/>
                <w:sz w:val="24"/>
                <w:szCs w:val="24"/>
              </w:rPr>
            </w:pPr>
          </w:p>
        </w:tc>
        <w:tc>
          <w:tcPr>
            <w:tcW w:w="1417"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0</w:t>
            </w: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0</w:t>
            </w: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p w:rsidR="00EB494C" w:rsidRPr="00AA4E2E" w:rsidRDefault="00EB494C" w:rsidP="00694EA7">
            <w:pPr>
              <w:spacing w:after="0" w:line="240" w:lineRule="auto"/>
              <w:jc w:val="center"/>
              <w:textAlignment w:val="baseline"/>
              <w:rPr>
                <w:rFonts w:ascii="Arial" w:hAnsi="Arial" w:cs="Arial"/>
                <w:sz w:val="24"/>
                <w:szCs w:val="24"/>
              </w:rPr>
            </w:pPr>
          </w:p>
        </w:tc>
        <w:tc>
          <w:tcPr>
            <w:tcW w:w="1417" w:type="dxa"/>
            <w:tcMar>
              <w:top w:w="0" w:type="dxa"/>
              <w:left w:w="149" w:type="dxa"/>
              <w:bottom w:w="0" w:type="dxa"/>
              <w:right w:w="149" w:type="dxa"/>
            </w:tcMar>
            <w:hideMark/>
          </w:tcPr>
          <w:p w:rsidR="00EB494C" w:rsidRPr="00AA4E2E" w:rsidRDefault="00EB494C" w:rsidP="00694EA7">
            <w:pPr>
              <w:spacing w:after="0" w:line="240" w:lineRule="auto"/>
              <w:jc w:val="center"/>
              <w:rPr>
                <w:rFonts w:ascii="Arial" w:hAnsi="Arial" w:cs="Arial"/>
                <w:sz w:val="24"/>
                <w:szCs w:val="24"/>
              </w:rPr>
            </w:pPr>
          </w:p>
        </w:tc>
        <w:tc>
          <w:tcPr>
            <w:tcW w:w="1134" w:type="dxa"/>
            <w:tcMar>
              <w:top w:w="0" w:type="dxa"/>
              <w:left w:w="149" w:type="dxa"/>
              <w:bottom w:w="0" w:type="dxa"/>
              <w:right w:w="149" w:type="dxa"/>
            </w:tcMar>
            <w:hideMark/>
          </w:tcPr>
          <w:p w:rsidR="00EB494C" w:rsidRPr="00AA4E2E" w:rsidRDefault="00EB494C" w:rsidP="00694EA7">
            <w:pPr>
              <w:spacing w:after="0" w:line="240" w:lineRule="auto"/>
              <w:rPr>
                <w:rFonts w:ascii="Arial" w:hAnsi="Arial" w:cs="Arial"/>
                <w:sz w:val="24"/>
                <w:szCs w:val="24"/>
              </w:rPr>
            </w:pPr>
          </w:p>
        </w:tc>
      </w:tr>
      <w:tr w:rsidR="00EB494C" w:rsidRPr="00AA4E2E" w:rsidTr="00FB6C28">
        <w:trPr>
          <w:trHeight w:val="1288"/>
        </w:trPr>
        <w:tc>
          <w:tcPr>
            <w:tcW w:w="1843" w:type="dxa"/>
            <w:tcMar>
              <w:top w:w="0" w:type="dxa"/>
              <w:left w:w="149" w:type="dxa"/>
              <w:bottom w:w="0" w:type="dxa"/>
              <w:right w:w="149" w:type="dxa"/>
            </w:tcMar>
            <w:hideMark/>
          </w:tcPr>
          <w:p w:rsidR="00EB494C" w:rsidRPr="00AA4E2E" w:rsidRDefault="00EB494C" w:rsidP="00694EA7">
            <w:pPr>
              <w:spacing w:after="0" w:line="240" w:lineRule="auto"/>
              <w:rPr>
                <w:rFonts w:ascii="Arial" w:hAnsi="Arial" w:cs="Arial"/>
                <w:sz w:val="24"/>
                <w:szCs w:val="24"/>
              </w:rPr>
            </w:pPr>
            <w:r w:rsidRPr="00AA4E2E">
              <w:rPr>
                <w:rFonts w:ascii="Arial" w:hAnsi="Arial" w:cs="Arial"/>
                <w:sz w:val="24"/>
                <w:szCs w:val="24"/>
              </w:rPr>
              <w:t>- Замена участка водопровода по ул</w:t>
            </w:r>
            <w:r w:rsidR="00E1422F" w:rsidRPr="00AA4E2E">
              <w:rPr>
                <w:rFonts w:ascii="Arial" w:hAnsi="Arial" w:cs="Arial"/>
                <w:sz w:val="24"/>
                <w:szCs w:val="24"/>
              </w:rPr>
              <w:t>. Крылова  в г.Кимовск ( 1,433км</w:t>
            </w:r>
            <w:r w:rsidRPr="00AA4E2E">
              <w:rPr>
                <w:rFonts w:ascii="Arial" w:hAnsi="Arial" w:cs="Arial"/>
                <w:sz w:val="24"/>
                <w:szCs w:val="24"/>
              </w:rPr>
              <w:t>)</w:t>
            </w:r>
          </w:p>
        </w:tc>
        <w:tc>
          <w:tcPr>
            <w:tcW w:w="851" w:type="dxa"/>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8937A9">
            <w:pPr>
              <w:spacing w:after="0" w:line="240" w:lineRule="auto"/>
              <w:jc w:val="center"/>
              <w:textAlignment w:val="baseline"/>
              <w:rPr>
                <w:rFonts w:ascii="Arial" w:hAnsi="Arial" w:cs="Arial"/>
                <w:sz w:val="24"/>
                <w:szCs w:val="24"/>
              </w:rPr>
            </w:pPr>
            <w:r w:rsidRPr="00AA4E2E">
              <w:rPr>
                <w:rFonts w:ascii="Arial" w:hAnsi="Arial" w:cs="Arial"/>
                <w:sz w:val="24"/>
                <w:szCs w:val="24"/>
              </w:rPr>
              <w:t>4352,32</w:t>
            </w:r>
          </w:p>
        </w:tc>
        <w:tc>
          <w:tcPr>
            <w:tcW w:w="993" w:type="dxa"/>
            <w:gridSpan w:val="2"/>
            <w:tcMar>
              <w:top w:w="0" w:type="dxa"/>
              <w:left w:w="149" w:type="dxa"/>
              <w:bottom w:w="0" w:type="dxa"/>
              <w:right w:w="149" w:type="dxa"/>
            </w:tcMar>
            <w:hideMark/>
          </w:tcPr>
          <w:p w:rsidR="00EB494C" w:rsidRPr="00AA4E2E" w:rsidRDefault="00EB494C" w:rsidP="00694EA7">
            <w:pPr>
              <w:spacing w:after="0" w:line="240" w:lineRule="auto"/>
              <w:jc w:val="center"/>
              <w:rPr>
                <w:rFonts w:ascii="Arial" w:hAnsi="Arial" w:cs="Arial"/>
                <w:sz w:val="24"/>
                <w:szCs w:val="24"/>
              </w:rPr>
            </w:pPr>
            <w:r w:rsidRPr="00AA4E2E">
              <w:rPr>
                <w:rFonts w:ascii="Arial" w:hAnsi="Arial" w:cs="Arial"/>
                <w:sz w:val="24"/>
                <w:szCs w:val="24"/>
              </w:rPr>
              <w:t>4352,32</w:t>
            </w:r>
          </w:p>
        </w:tc>
        <w:tc>
          <w:tcPr>
            <w:tcW w:w="1417"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0</w:t>
            </w:r>
          </w:p>
        </w:tc>
        <w:tc>
          <w:tcPr>
            <w:tcW w:w="1134" w:type="dxa"/>
            <w:gridSpan w:val="2"/>
            <w:tcMar>
              <w:top w:w="0" w:type="dxa"/>
              <w:left w:w="149" w:type="dxa"/>
              <w:bottom w:w="0" w:type="dxa"/>
              <w:right w:w="149" w:type="dxa"/>
            </w:tcMar>
            <w:hideMark/>
          </w:tcPr>
          <w:p w:rsidR="00EB494C" w:rsidRPr="00AA4E2E" w:rsidRDefault="00EB494C" w:rsidP="00694EA7">
            <w:pPr>
              <w:spacing w:after="0" w:line="240" w:lineRule="auto"/>
              <w:jc w:val="center"/>
              <w:textAlignment w:val="baseline"/>
              <w:rPr>
                <w:rFonts w:ascii="Arial" w:hAnsi="Arial" w:cs="Arial"/>
                <w:sz w:val="24"/>
                <w:szCs w:val="24"/>
              </w:rPr>
            </w:pPr>
            <w:r w:rsidRPr="00AA4E2E">
              <w:rPr>
                <w:rFonts w:ascii="Arial" w:hAnsi="Arial" w:cs="Arial"/>
                <w:sz w:val="24"/>
                <w:szCs w:val="24"/>
              </w:rPr>
              <w:t>0</w:t>
            </w:r>
          </w:p>
        </w:tc>
        <w:tc>
          <w:tcPr>
            <w:tcW w:w="1417" w:type="dxa"/>
            <w:tcMar>
              <w:top w:w="0" w:type="dxa"/>
              <w:left w:w="149" w:type="dxa"/>
              <w:bottom w:w="0" w:type="dxa"/>
              <w:right w:w="149" w:type="dxa"/>
            </w:tcMar>
            <w:hideMark/>
          </w:tcPr>
          <w:p w:rsidR="00EB494C" w:rsidRPr="00AA4E2E" w:rsidRDefault="00EB494C" w:rsidP="00694EA7">
            <w:pPr>
              <w:spacing w:after="0" w:line="240" w:lineRule="auto"/>
              <w:jc w:val="center"/>
              <w:rPr>
                <w:rFonts w:ascii="Arial" w:hAnsi="Arial" w:cs="Arial"/>
                <w:sz w:val="24"/>
                <w:szCs w:val="24"/>
              </w:rPr>
            </w:pPr>
          </w:p>
        </w:tc>
        <w:tc>
          <w:tcPr>
            <w:tcW w:w="1134" w:type="dxa"/>
            <w:tcMar>
              <w:top w:w="0" w:type="dxa"/>
              <w:left w:w="149" w:type="dxa"/>
              <w:bottom w:w="0" w:type="dxa"/>
              <w:right w:w="149" w:type="dxa"/>
            </w:tcMar>
            <w:hideMark/>
          </w:tcPr>
          <w:p w:rsidR="00EB494C" w:rsidRPr="00AA4E2E" w:rsidRDefault="00EB494C" w:rsidP="00694EA7">
            <w:pPr>
              <w:spacing w:after="0" w:line="240" w:lineRule="auto"/>
              <w:rPr>
                <w:rFonts w:ascii="Arial" w:hAnsi="Arial" w:cs="Arial"/>
                <w:sz w:val="24"/>
                <w:szCs w:val="24"/>
              </w:rPr>
            </w:pPr>
          </w:p>
        </w:tc>
      </w:tr>
      <w:tr w:rsidR="00EB494C" w:rsidRPr="00AA4E2E" w:rsidTr="00FB6C28">
        <w:tc>
          <w:tcPr>
            <w:tcW w:w="1843" w:type="dxa"/>
            <w:tcMar>
              <w:top w:w="0" w:type="dxa"/>
              <w:left w:w="149" w:type="dxa"/>
              <w:bottom w:w="0" w:type="dxa"/>
              <w:right w:w="149" w:type="dxa"/>
            </w:tcMar>
            <w:hideMark/>
          </w:tcPr>
          <w:p w:rsidR="00EB494C" w:rsidRPr="00AA4E2E" w:rsidRDefault="00EB494C" w:rsidP="00694EA7">
            <w:pPr>
              <w:spacing w:after="0"/>
              <w:rPr>
                <w:rFonts w:ascii="Arial" w:hAnsi="Arial" w:cs="Arial"/>
                <w:sz w:val="24"/>
                <w:szCs w:val="24"/>
              </w:rPr>
            </w:pPr>
          </w:p>
        </w:tc>
        <w:tc>
          <w:tcPr>
            <w:tcW w:w="851" w:type="dxa"/>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2020</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7000,00</w:t>
            </w:r>
          </w:p>
        </w:tc>
        <w:tc>
          <w:tcPr>
            <w:tcW w:w="993" w:type="dxa"/>
            <w:gridSpan w:val="2"/>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5000,00</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2000,00</w:t>
            </w:r>
          </w:p>
        </w:tc>
        <w:tc>
          <w:tcPr>
            <w:tcW w:w="1417" w:type="dxa"/>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r>
      <w:tr w:rsidR="00EB494C" w:rsidRPr="00AA4E2E" w:rsidTr="00FB6C28">
        <w:tc>
          <w:tcPr>
            <w:tcW w:w="1843"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c>
          <w:tcPr>
            <w:tcW w:w="851" w:type="dxa"/>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2021</w:t>
            </w:r>
          </w:p>
        </w:tc>
        <w:tc>
          <w:tcPr>
            <w:tcW w:w="1134" w:type="dxa"/>
            <w:gridSpan w:val="2"/>
            <w:tcMar>
              <w:top w:w="0" w:type="dxa"/>
              <w:left w:w="149" w:type="dxa"/>
              <w:bottom w:w="0" w:type="dxa"/>
              <w:right w:w="149" w:type="dxa"/>
            </w:tcMar>
            <w:hideMark/>
          </w:tcPr>
          <w:p w:rsidR="00EB494C" w:rsidRPr="00AA4E2E" w:rsidRDefault="00EB494C" w:rsidP="00071C0F">
            <w:pPr>
              <w:ind w:left="-114" w:right="-128"/>
              <w:jc w:val="center"/>
              <w:textAlignment w:val="baseline"/>
              <w:rPr>
                <w:rFonts w:ascii="Arial" w:hAnsi="Arial" w:cs="Arial"/>
                <w:sz w:val="24"/>
                <w:szCs w:val="24"/>
              </w:rPr>
            </w:pPr>
            <w:r w:rsidRPr="00AA4E2E">
              <w:rPr>
                <w:rFonts w:ascii="Arial" w:hAnsi="Arial" w:cs="Arial"/>
                <w:sz w:val="24"/>
                <w:szCs w:val="24"/>
              </w:rPr>
              <w:t>7000,00</w:t>
            </w:r>
          </w:p>
        </w:tc>
        <w:tc>
          <w:tcPr>
            <w:tcW w:w="993" w:type="dxa"/>
            <w:gridSpan w:val="2"/>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5000,00</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2000,00</w:t>
            </w:r>
          </w:p>
        </w:tc>
        <w:tc>
          <w:tcPr>
            <w:tcW w:w="1417" w:type="dxa"/>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r>
      <w:tr w:rsidR="00EB494C" w:rsidRPr="00AA4E2E" w:rsidTr="00FB6C28">
        <w:tc>
          <w:tcPr>
            <w:tcW w:w="1843" w:type="dxa"/>
            <w:tcMar>
              <w:top w:w="0" w:type="dxa"/>
              <w:left w:w="149" w:type="dxa"/>
              <w:bottom w:w="0" w:type="dxa"/>
              <w:right w:w="149" w:type="dxa"/>
            </w:tcMar>
            <w:hideMark/>
          </w:tcPr>
          <w:p w:rsidR="00EB494C" w:rsidRPr="00AA4E2E" w:rsidRDefault="00EB494C" w:rsidP="00E1422F">
            <w:pPr>
              <w:spacing w:after="0" w:line="240" w:lineRule="auto"/>
              <w:jc w:val="center"/>
              <w:textAlignment w:val="baseline"/>
              <w:rPr>
                <w:rFonts w:ascii="Arial" w:hAnsi="Arial" w:cs="Arial"/>
                <w:sz w:val="24"/>
                <w:szCs w:val="24"/>
              </w:rPr>
            </w:pPr>
            <w:r w:rsidRPr="00AA4E2E">
              <w:rPr>
                <w:rFonts w:ascii="Arial" w:hAnsi="Arial" w:cs="Arial"/>
                <w:sz w:val="24"/>
                <w:szCs w:val="24"/>
              </w:rPr>
              <w:t>Строительство, реконструкция и ремонт объектов водоотведения</w:t>
            </w:r>
          </w:p>
        </w:tc>
        <w:tc>
          <w:tcPr>
            <w:tcW w:w="851"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c>
          <w:tcPr>
            <w:tcW w:w="1134" w:type="dxa"/>
            <w:gridSpan w:val="2"/>
            <w:tcMar>
              <w:top w:w="0" w:type="dxa"/>
              <w:left w:w="149" w:type="dxa"/>
              <w:bottom w:w="0" w:type="dxa"/>
              <w:right w:w="149" w:type="dxa"/>
            </w:tcMar>
            <w:hideMark/>
          </w:tcPr>
          <w:p w:rsidR="00EB494C" w:rsidRPr="00AA4E2E" w:rsidRDefault="00EB494C" w:rsidP="007C7582">
            <w:pPr>
              <w:tabs>
                <w:tab w:val="left" w:pos="595"/>
              </w:tabs>
              <w:ind w:left="-114" w:right="-133"/>
              <w:jc w:val="center"/>
              <w:textAlignment w:val="baseline"/>
              <w:rPr>
                <w:rFonts w:ascii="Arial" w:hAnsi="Arial" w:cs="Arial"/>
                <w:sz w:val="24"/>
                <w:szCs w:val="24"/>
              </w:rPr>
            </w:pPr>
            <w:r w:rsidRPr="00AA4E2E">
              <w:rPr>
                <w:rFonts w:ascii="Arial" w:hAnsi="Arial" w:cs="Arial"/>
                <w:sz w:val="24"/>
                <w:szCs w:val="24"/>
              </w:rPr>
              <w:t>51898,21</w:t>
            </w:r>
          </w:p>
        </w:tc>
        <w:tc>
          <w:tcPr>
            <w:tcW w:w="993" w:type="dxa"/>
            <w:gridSpan w:val="2"/>
            <w:tcMar>
              <w:top w:w="0" w:type="dxa"/>
              <w:left w:w="149" w:type="dxa"/>
              <w:bottom w:w="0" w:type="dxa"/>
              <w:right w:w="149" w:type="dxa"/>
            </w:tcMar>
            <w:hideMark/>
          </w:tcPr>
          <w:p w:rsidR="00EB494C" w:rsidRPr="00AA4E2E" w:rsidRDefault="00EB494C" w:rsidP="00071C0F">
            <w:pPr>
              <w:tabs>
                <w:tab w:val="left" w:pos="595"/>
              </w:tabs>
              <w:ind w:left="-114" w:right="-128"/>
              <w:jc w:val="center"/>
              <w:textAlignment w:val="baseline"/>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EB494C" w:rsidRPr="00AA4E2E" w:rsidRDefault="00EB494C" w:rsidP="00071C0F">
            <w:pPr>
              <w:tabs>
                <w:tab w:val="left" w:pos="595"/>
              </w:tabs>
              <w:ind w:left="-114" w:right="-128"/>
              <w:jc w:val="center"/>
              <w:textAlignment w:val="baseline"/>
              <w:rPr>
                <w:rFonts w:ascii="Arial" w:hAnsi="Arial" w:cs="Arial"/>
                <w:sz w:val="24"/>
                <w:szCs w:val="24"/>
              </w:rPr>
            </w:pPr>
            <w:r w:rsidRPr="00AA4E2E">
              <w:rPr>
                <w:rFonts w:ascii="Arial" w:hAnsi="Arial" w:cs="Arial"/>
                <w:sz w:val="24"/>
                <w:szCs w:val="24"/>
              </w:rPr>
              <w:t>39000,00</w:t>
            </w:r>
          </w:p>
        </w:tc>
        <w:tc>
          <w:tcPr>
            <w:tcW w:w="1134" w:type="dxa"/>
            <w:gridSpan w:val="2"/>
            <w:tcMar>
              <w:top w:w="0" w:type="dxa"/>
              <w:left w:w="149" w:type="dxa"/>
              <w:bottom w:w="0" w:type="dxa"/>
              <w:right w:w="149" w:type="dxa"/>
            </w:tcMar>
            <w:hideMark/>
          </w:tcPr>
          <w:p w:rsidR="00EB494C" w:rsidRPr="00AA4E2E" w:rsidRDefault="00EB494C" w:rsidP="00071C0F">
            <w:pPr>
              <w:tabs>
                <w:tab w:val="left" w:pos="595"/>
              </w:tabs>
              <w:ind w:left="-114" w:right="-128"/>
              <w:jc w:val="center"/>
              <w:textAlignment w:val="baseline"/>
              <w:rPr>
                <w:rFonts w:ascii="Arial" w:hAnsi="Arial" w:cs="Arial"/>
                <w:sz w:val="24"/>
                <w:szCs w:val="24"/>
              </w:rPr>
            </w:pPr>
            <w:r w:rsidRPr="00AA4E2E">
              <w:rPr>
                <w:rFonts w:ascii="Arial" w:hAnsi="Arial" w:cs="Arial"/>
                <w:sz w:val="24"/>
                <w:szCs w:val="24"/>
              </w:rPr>
              <w:t>12898,21</w:t>
            </w:r>
          </w:p>
        </w:tc>
        <w:tc>
          <w:tcPr>
            <w:tcW w:w="1417" w:type="dxa"/>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Органы местного самоуправления муниципального образования (по согласованию)</w:t>
            </w:r>
          </w:p>
        </w:tc>
      </w:tr>
      <w:tr w:rsidR="00EB494C" w:rsidRPr="00AA4E2E" w:rsidTr="00FB6C28">
        <w:tc>
          <w:tcPr>
            <w:tcW w:w="1843"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c>
          <w:tcPr>
            <w:tcW w:w="851" w:type="dxa"/>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2018</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2898,21</w:t>
            </w:r>
          </w:p>
        </w:tc>
        <w:tc>
          <w:tcPr>
            <w:tcW w:w="993" w:type="dxa"/>
            <w:gridSpan w:val="2"/>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0</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2898,21</w:t>
            </w:r>
          </w:p>
        </w:tc>
        <w:tc>
          <w:tcPr>
            <w:tcW w:w="1417" w:type="dxa"/>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r>
      <w:tr w:rsidR="00EB494C" w:rsidRPr="00AA4E2E" w:rsidTr="00FB6C28">
        <w:tc>
          <w:tcPr>
            <w:tcW w:w="1843"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c>
          <w:tcPr>
            <w:tcW w:w="851" w:type="dxa"/>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2019</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3000,00</w:t>
            </w:r>
          </w:p>
        </w:tc>
        <w:tc>
          <w:tcPr>
            <w:tcW w:w="993" w:type="dxa"/>
            <w:gridSpan w:val="2"/>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1000,00</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2000,00</w:t>
            </w:r>
          </w:p>
        </w:tc>
        <w:tc>
          <w:tcPr>
            <w:tcW w:w="1417" w:type="dxa"/>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r>
      <w:tr w:rsidR="00EB494C" w:rsidRPr="00AA4E2E" w:rsidTr="00FB6C28">
        <w:tc>
          <w:tcPr>
            <w:tcW w:w="1843"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c>
          <w:tcPr>
            <w:tcW w:w="851" w:type="dxa"/>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2020</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23000,00</w:t>
            </w:r>
          </w:p>
        </w:tc>
        <w:tc>
          <w:tcPr>
            <w:tcW w:w="993" w:type="dxa"/>
            <w:gridSpan w:val="2"/>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19000,00</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4000,00</w:t>
            </w:r>
          </w:p>
        </w:tc>
        <w:tc>
          <w:tcPr>
            <w:tcW w:w="1417" w:type="dxa"/>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r>
      <w:tr w:rsidR="00EB494C" w:rsidRPr="00AA4E2E" w:rsidTr="00FB6C28">
        <w:tc>
          <w:tcPr>
            <w:tcW w:w="1843"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c>
          <w:tcPr>
            <w:tcW w:w="851" w:type="dxa"/>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2021</w:t>
            </w:r>
          </w:p>
        </w:tc>
        <w:tc>
          <w:tcPr>
            <w:tcW w:w="1134" w:type="dxa"/>
            <w:gridSpan w:val="2"/>
            <w:tcMar>
              <w:top w:w="0" w:type="dxa"/>
              <w:left w:w="149" w:type="dxa"/>
              <w:bottom w:w="0" w:type="dxa"/>
              <w:right w:w="149" w:type="dxa"/>
            </w:tcMar>
            <w:hideMark/>
          </w:tcPr>
          <w:p w:rsidR="00EB494C" w:rsidRPr="00AA4E2E" w:rsidRDefault="00EB494C" w:rsidP="00071C0F">
            <w:pPr>
              <w:tabs>
                <w:tab w:val="left" w:pos="878"/>
              </w:tabs>
              <w:ind w:left="-114" w:right="-270"/>
              <w:jc w:val="center"/>
              <w:textAlignment w:val="baseline"/>
              <w:rPr>
                <w:rFonts w:ascii="Arial" w:hAnsi="Arial" w:cs="Arial"/>
                <w:sz w:val="24"/>
                <w:szCs w:val="24"/>
              </w:rPr>
            </w:pPr>
            <w:r w:rsidRPr="00AA4E2E">
              <w:rPr>
                <w:rFonts w:ascii="Arial" w:hAnsi="Arial" w:cs="Arial"/>
                <w:sz w:val="24"/>
                <w:szCs w:val="24"/>
              </w:rPr>
              <w:t>23000,00</w:t>
            </w:r>
          </w:p>
        </w:tc>
        <w:tc>
          <w:tcPr>
            <w:tcW w:w="993" w:type="dxa"/>
            <w:gridSpan w:val="2"/>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417"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19000,00</w:t>
            </w:r>
          </w:p>
        </w:tc>
        <w:tc>
          <w:tcPr>
            <w:tcW w:w="1134" w:type="dxa"/>
            <w:gridSpan w:val="2"/>
            <w:tcMar>
              <w:top w:w="0" w:type="dxa"/>
              <w:left w:w="149" w:type="dxa"/>
              <w:bottom w:w="0" w:type="dxa"/>
              <w:right w:w="149" w:type="dxa"/>
            </w:tcMar>
            <w:hideMark/>
          </w:tcPr>
          <w:p w:rsidR="00EB494C" w:rsidRPr="00AA4E2E" w:rsidRDefault="00EB494C" w:rsidP="00071C0F">
            <w:pPr>
              <w:jc w:val="center"/>
              <w:textAlignment w:val="baseline"/>
              <w:rPr>
                <w:rFonts w:ascii="Arial" w:hAnsi="Arial" w:cs="Arial"/>
                <w:sz w:val="24"/>
                <w:szCs w:val="24"/>
              </w:rPr>
            </w:pPr>
            <w:r w:rsidRPr="00AA4E2E">
              <w:rPr>
                <w:rFonts w:ascii="Arial" w:hAnsi="Arial" w:cs="Arial"/>
                <w:sz w:val="24"/>
                <w:szCs w:val="24"/>
              </w:rPr>
              <w:t>4000,00</w:t>
            </w:r>
          </w:p>
        </w:tc>
        <w:tc>
          <w:tcPr>
            <w:tcW w:w="1417" w:type="dxa"/>
            <w:tcMar>
              <w:top w:w="0" w:type="dxa"/>
              <w:left w:w="149" w:type="dxa"/>
              <w:bottom w:w="0" w:type="dxa"/>
              <w:right w:w="149" w:type="dxa"/>
            </w:tcMar>
            <w:hideMark/>
          </w:tcPr>
          <w:p w:rsidR="00EB494C" w:rsidRPr="00AA4E2E" w:rsidRDefault="00EB494C" w:rsidP="00071C0F">
            <w:pPr>
              <w:jc w:val="center"/>
              <w:rPr>
                <w:rFonts w:ascii="Arial" w:hAnsi="Arial" w:cs="Arial"/>
                <w:sz w:val="24"/>
                <w:szCs w:val="24"/>
              </w:rPr>
            </w:pPr>
            <w:r w:rsidRPr="00AA4E2E">
              <w:rPr>
                <w:rFonts w:ascii="Arial" w:hAnsi="Arial" w:cs="Arial"/>
                <w:sz w:val="24"/>
                <w:szCs w:val="24"/>
              </w:rPr>
              <w:t>0</w:t>
            </w:r>
          </w:p>
        </w:tc>
        <w:tc>
          <w:tcPr>
            <w:tcW w:w="1134" w:type="dxa"/>
            <w:tcMar>
              <w:top w:w="0" w:type="dxa"/>
              <w:left w:w="149" w:type="dxa"/>
              <w:bottom w:w="0" w:type="dxa"/>
              <w:right w:w="149" w:type="dxa"/>
            </w:tcMar>
            <w:hideMark/>
          </w:tcPr>
          <w:p w:rsidR="00EB494C" w:rsidRPr="00AA4E2E" w:rsidRDefault="00EB494C" w:rsidP="00071C0F">
            <w:pPr>
              <w:rPr>
                <w:rFonts w:ascii="Arial" w:hAnsi="Arial" w:cs="Arial"/>
                <w:sz w:val="24"/>
                <w:szCs w:val="24"/>
              </w:rPr>
            </w:pPr>
          </w:p>
        </w:tc>
      </w:tr>
    </w:tbl>
    <w:p w:rsidR="00661DE9" w:rsidRPr="00AA4E2E" w:rsidRDefault="00661DE9" w:rsidP="00411469">
      <w:pPr>
        <w:shd w:val="clear" w:color="auto" w:fill="FFFFFF" w:themeFill="background1"/>
        <w:spacing w:after="0"/>
        <w:textAlignment w:val="baseline"/>
        <w:outlineLvl w:val="4"/>
        <w:rPr>
          <w:rFonts w:ascii="Arial" w:hAnsi="Arial" w:cs="Arial"/>
          <w:spacing w:val="2"/>
          <w:sz w:val="24"/>
          <w:szCs w:val="24"/>
        </w:rPr>
      </w:pPr>
    </w:p>
    <w:p w:rsidR="00661DE9" w:rsidRPr="00AA4E2E" w:rsidRDefault="00661DE9" w:rsidP="00411469">
      <w:pPr>
        <w:shd w:val="clear" w:color="auto" w:fill="FFFFFF" w:themeFill="background1"/>
        <w:spacing w:after="0" w:line="240" w:lineRule="auto"/>
        <w:ind w:firstLine="709"/>
        <w:jc w:val="both"/>
        <w:textAlignment w:val="baseline"/>
        <w:outlineLvl w:val="4"/>
        <w:rPr>
          <w:rFonts w:ascii="Arial" w:hAnsi="Arial" w:cs="Arial"/>
          <w:spacing w:val="2"/>
          <w:sz w:val="24"/>
          <w:szCs w:val="24"/>
        </w:rPr>
      </w:pPr>
      <w:r w:rsidRPr="00AA4E2E">
        <w:rPr>
          <w:rFonts w:ascii="Arial" w:hAnsi="Arial" w:cs="Arial"/>
          <w:spacing w:val="2"/>
          <w:sz w:val="24"/>
          <w:szCs w:val="24"/>
        </w:rPr>
        <w:t>Перечень мероприятий подпрограммы утверждается распоряжением администрации муниципального образования Кимовский район ежегодно.</w:t>
      </w:r>
    </w:p>
    <w:p w:rsidR="00036536" w:rsidRPr="00AA4E2E" w:rsidRDefault="00036536" w:rsidP="004460D4">
      <w:pPr>
        <w:shd w:val="clear" w:color="auto" w:fill="FFFFFF" w:themeFill="background1"/>
        <w:spacing w:after="0" w:line="240" w:lineRule="auto"/>
        <w:ind w:firstLine="709"/>
        <w:jc w:val="both"/>
        <w:textAlignment w:val="baseline"/>
        <w:outlineLvl w:val="4"/>
        <w:rPr>
          <w:rFonts w:ascii="Arial" w:hAnsi="Arial" w:cs="Arial"/>
          <w:spacing w:val="2"/>
          <w:sz w:val="24"/>
          <w:szCs w:val="24"/>
        </w:rPr>
      </w:pPr>
    </w:p>
    <w:p w:rsidR="00661DE9" w:rsidRPr="00AA4E2E" w:rsidRDefault="004460D4" w:rsidP="004460D4">
      <w:pPr>
        <w:shd w:val="clear" w:color="auto" w:fill="FFFFFF" w:themeFill="background1"/>
        <w:spacing w:after="0" w:line="240" w:lineRule="auto"/>
        <w:jc w:val="center"/>
        <w:textAlignment w:val="baseline"/>
        <w:outlineLvl w:val="4"/>
        <w:rPr>
          <w:rFonts w:ascii="Arial" w:hAnsi="Arial" w:cs="Arial"/>
          <w:b/>
          <w:spacing w:val="2"/>
          <w:sz w:val="24"/>
          <w:szCs w:val="24"/>
        </w:rPr>
      </w:pPr>
      <w:r w:rsidRPr="00AA4E2E">
        <w:rPr>
          <w:rFonts w:ascii="Arial" w:hAnsi="Arial" w:cs="Arial"/>
          <w:b/>
          <w:spacing w:val="2"/>
          <w:sz w:val="24"/>
          <w:szCs w:val="24"/>
        </w:rPr>
        <w:t>5</w:t>
      </w:r>
      <w:r w:rsidR="00661DE9" w:rsidRPr="00AA4E2E">
        <w:rPr>
          <w:rFonts w:ascii="Arial" w:hAnsi="Arial" w:cs="Arial"/>
          <w:b/>
          <w:spacing w:val="2"/>
          <w:sz w:val="24"/>
          <w:szCs w:val="24"/>
        </w:rPr>
        <w:t>.5.4. Перечень показателей результативности и эффективности реализации подпрограммы</w:t>
      </w:r>
    </w:p>
    <w:p w:rsidR="00661DE9" w:rsidRPr="00AA4E2E" w:rsidRDefault="00661DE9" w:rsidP="004460D4">
      <w:pPr>
        <w:shd w:val="clear" w:color="auto" w:fill="FFFFFF"/>
        <w:spacing w:after="0" w:line="315" w:lineRule="atLeast"/>
        <w:jc w:val="center"/>
        <w:textAlignment w:val="baseline"/>
        <w:rPr>
          <w:rFonts w:ascii="Arial" w:hAnsi="Arial" w:cs="Arial"/>
          <w:spacing w:val="2"/>
          <w:sz w:val="24"/>
          <w:szCs w:val="24"/>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73"/>
        <w:gridCol w:w="1276"/>
        <w:gridCol w:w="1412"/>
        <w:gridCol w:w="30"/>
        <w:gridCol w:w="566"/>
        <w:gridCol w:w="260"/>
        <w:gridCol w:w="306"/>
        <w:gridCol w:w="498"/>
        <w:gridCol w:w="47"/>
        <w:gridCol w:w="379"/>
        <w:gridCol w:w="567"/>
        <w:gridCol w:w="46"/>
        <w:gridCol w:w="452"/>
        <w:gridCol w:w="398"/>
        <w:gridCol w:w="1418"/>
        <w:gridCol w:w="25"/>
      </w:tblGrid>
      <w:tr w:rsidR="00661DE9" w:rsidRPr="00AA4E2E" w:rsidTr="000D06E2">
        <w:trPr>
          <w:trHeight w:val="15"/>
        </w:trPr>
        <w:tc>
          <w:tcPr>
            <w:tcW w:w="2273" w:type="dxa"/>
            <w:tcBorders>
              <w:bottom w:val="single" w:sz="4" w:space="0" w:color="auto"/>
            </w:tcBorders>
            <w:hideMark/>
          </w:tcPr>
          <w:p w:rsidR="00661DE9" w:rsidRPr="00AA4E2E" w:rsidRDefault="00661DE9" w:rsidP="00071C0F">
            <w:pPr>
              <w:rPr>
                <w:rFonts w:ascii="Arial" w:hAnsi="Arial" w:cs="Arial"/>
                <w:sz w:val="24"/>
                <w:szCs w:val="24"/>
              </w:rPr>
            </w:pPr>
          </w:p>
        </w:tc>
        <w:tc>
          <w:tcPr>
            <w:tcW w:w="1276" w:type="dxa"/>
            <w:tcBorders>
              <w:bottom w:val="single" w:sz="4" w:space="0" w:color="auto"/>
            </w:tcBorders>
            <w:hideMark/>
          </w:tcPr>
          <w:p w:rsidR="00661DE9" w:rsidRPr="00AA4E2E" w:rsidRDefault="00661DE9" w:rsidP="00071C0F">
            <w:pPr>
              <w:rPr>
                <w:rFonts w:ascii="Arial" w:hAnsi="Arial" w:cs="Arial"/>
                <w:sz w:val="24"/>
                <w:szCs w:val="24"/>
              </w:rPr>
            </w:pPr>
          </w:p>
        </w:tc>
        <w:tc>
          <w:tcPr>
            <w:tcW w:w="1412" w:type="dxa"/>
            <w:tcBorders>
              <w:bottom w:val="single" w:sz="4" w:space="0" w:color="auto"/>
            </w:tcBorders>
            <w:hideMark/>
          </w:tcPr>
          <w:p w:rsidR="00661DE9" w:rsidRPr="00AA4E2E" w:rsidRDefault="00661DE9" w:rsidP="00071C0F">
            <w:pPr>
              <w:rPr>
                <w:rFonts w:ascii="Arial" w:hAnsi="Arial" w:cs="Arial"/>
                <w:sz w:val="24"/>
                <w:szCs w:val="24"/>
              </w:rPr>
            </w:pPr>
          </w:p>
        </w:tc>
        <w:tc>
          <w:tcPr>
            <w:tcW w:w="30" w:type="dxa"/>
            <w:tcBorders>
              <w:bottom w:val="single" w:sz="4" w:space="0" w:color="auto"/>
            </w:tcBorders>
            <w:hideMark/>
          </w:tcPr>
          <w:p w:rsidR="00661DE9" w:rsidRPr="00AA4E2E" w:rsidRDefault="00661DE9" w:rsidP="00071C0F">
            <w:pPr>
              <w:rPr>
                <w:rFonts w:ascii="Arial" w:hAnsi="Arial" w:cs="Arial"/>
                <w:sz w:val="24"/>
                <w:szCs w:val="24"/>
              </w:rPr>
            </w:pPr>
          </w:p>
        </w:tc>
        <w:tc>
          <w:tcPr>
            <w:tcW w:w="566" w:type="dxa"/>
            <w:tcBorders>
              <w:bottom w:val="single" w:sz="4" w:space="0" w:color="auto"/>
            </w:tcBorders>
            <w:hideMark/>
          </w:tcPr>
          <w:p w:rsidR="00661DE9" w:rsidRPr="00AA4E2E" w:rsidRDefault="00661DE9" w:rsidP="00071C0F">
            <w:pPr>
              <w:rPr>
                <w:rFonts w:ascii="Arial" w:hAnsi="Arial" w:cs="Arial"/>
                <w:sz w:val="24"/>
                <w:szCs w:val="24"/>
              </w:rPr>
            </w:pPr>
          </w:p>
        </w:tc>
        <w:tc>
          <w:tcPr>
            <w:tcW w:w="566" w:type="dxa"/>
            <w:gridSpan w:val="2"/>
            <w:tcBorders>
              <w:bottom w:val="single" w:sz="4" w:space="0" w:color="auto"/>
            </w:tcBorders>
            <w:hideMark/>
          </w:tcPr>
          <w:p w:rsidR="00661DE9" w:rsidRPr="00AA4E2E" w:rsidRDefault="00661DE9" w:rsidP="00071C0F">
            <w:pPr>
              <w:rPr>
                <w:rFonts w:ascii="Arial" w:hAnsi="Arial" w:cs="Arial"/>
                <w:sz w:val="24"/>
                <w:szCs w:val="24"/>
              </w:rPr>
            </w:pPr>
          </w:p>
        </w:tc>
        <w:tc>
          <w:tcPr>
            <w:tcW w:w="498" w:type="dxa"/>
            <w:tcBorders>
              <w:bottom w:val="single" w:sz="4" w:space="0" w:color="auto"/>
            </w:tcBorders>
            <w:hideMark/>
          </w:tcPr>
          <w:p w:rsidR="00661DE9" w:rsidRPr="00AA4E2E" w:rsidRDefault="00661DE9" w:rsidP="00071C0F">
            <w:pPr>
              <w:rPr>
                <w:rFonts w:ascii="Arial" w:hAnsi="Arial" w:cs="Arial"/>
                <w:sz w:val="24"/>
                <w:szCs w:val="24"/>
              </w:rPr>
            </w:pPr>
          </w:p>
        </w:tc>
        <w:tc>
          <w:tcPr>
            <w:tcW w:w="426" w:type="dxa"/>
            <w:gridSpan w:val="2"/>
            <w:tcBorders>
              <w:bottom w:val="single" w:sz="4" w:space="0" w:color="auto"/>
            </w:tcBorders>
            <w:hideMark/>
          </w:tcPr>
          <w:p w:rsidR="00661DE9" w:rsidRPr="00AA4E2E" w:rsidRDefault="00661DE9" w:rsidP="00071C0F">
            <w:pPr>
              <w:rPr>
                <w:rFonts w:ascii="Arial" w:hAnsi="Arial" w:cs="Arial"/>
                <w:sz w:val="24"/>
                <w:szCs w:val="24"/>
              </w:rPr>
            </w:pPr>
          </w:p>
        </w:tc>
        <w:tc>
          <w:tcPr>
            <w:tcW w:w="567" w:type="dxa"/>
            <w:tcBorders>
              <w:bottom w:val="single" w:sz="4" w:space="0" w:color="auto"/>
            </w:tcBorders>
            <w:hideMark/>
          </w:tcPr>
          <w:p w:rsidR="00661DE9" w:rsidRPr="00AA4E2E" w:rsidRDefault="00661DE9" w:rsidP="00071C0F">
            <w:pPr>
              <w:rPr>
                <w:rFonts w:ascii="Arial" w:hAnsi="Arial" w:cs="Arial"/>
                <w:sz w:val="24"/>
                <w:szCs w:val="24"/>
              </w:rPr>
            </w:pPr>
          </w:p>
        </w:tc>
        <w:tc>
          <w:tcPr>
            <w:tcW w:w="498" w:type="dxa"/>
            <w:gridSpan w:val="2"/>
            <w:tcBorders>
              <w:bottom w:val="single" w:sz="4" w:space="0" w:color="auto"/>
            </w:tcBorders>
            <w:hideMark/>
          </w:tcPr>
          <w:p w:rsidR="00661DE9" w:rsidRPr="00AA4E2E" w:rsidRDefault="00661DE9" w:rsidP="00071C0F">
            <w:pPr>
              <w:rPr>
                <w:rFonts w:ascii="Arial" w:hAnsi="Arial" w:cs="Arial"/>
                <w:sz w:val="24"/>
                <w:szCs w:val="24"/>
              </w:rPr>
            </w:pPr>
          </w:p>
        </w:tc>
        <w:tc>
          <w:tcPr>
            <w:tcW w:w="398" w:type="dxa"/>
            <w:tcBorders>
              <w:bottom w:val="single" w:sz="4" w:space="0" w:color="auto"/>
            </w:tcBorders>
            <w:hideMark/>
          </w:tcPr>
          <w:p w:rsidR="00661DE9" w:rsidRPr="00AA4E2E" w:rsidRDefault="00661DE9" w:rsidP="00071C0F">
            <w:pPr>
              <w:rPr>
                <w:rFonts w:ascii="Arial" w:hAnsi="Arial" w:cs="Arial"/>
                <w:sz w:val="24"/>
                <w:szCs w:val="24"/>
              </w:rPr>
            </w:pPr>
          </w:p>
        </w:tc>
        <w:tc>
          <w:tcPr>
            <w:tcW w:w="1443" w:type="dxa"/>
            <w:gridSpan w:val="2"/>
            <w:tcBorders>
              <w:bottom w:val="single" w:sz="4" w:space="0" w:color="auto"/>
            </w:tcBorders>
            <w:hideMark/>
          </w:tcPr>
          <w:p w:rsidR="00661DE9" w:rsidRPr="00AA4E2E" w:rsidRDefault="00661DE9" w:rsidP="00071C0F">
            <w:pPr>
              <w:rPr>
                <w:rFonts w:ascii="Arial" w:hAnsi="Arial" w:cs="Arial"/>
                <w:sz w:val="24"/>
                <w:szCs w:val="24"/>
              </w:rPr>
            </w:pPr>
          </w:p>
        </w:tc>
      </w:tr>
      <w:tr w:rsidR="00661DE9" w:rsidRPr="00AA4E2E" w:rsidTr="00293F43">
        <w:trPr>
          <w:gridAfter w:val="1"/>
          <w:wAfter w:w="25" w:type="dxa"/>
        </w:trPr>
        <w:tc>
          <w:tcPr>
            <w:tcW w:w="227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Цель и задачи подпрограммы</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Перечень показателей конечного и непосредственного результата</w:t>
            </w:r>
          </w:p>
        </w:tc>
        <w:tc>
          <w:tcPr>
            <w:tcW w:w="14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Фактическое значение показателя на момент разработки подпрограммы (базисное значение)</w:t>
            </w:r>
          </w:p>
        </w:tc>
        <w:tc>
          <w:tcPr>
            <w:tcW w:w="3549" w:type="dxa"/>
            <w:gridSpan w:val="11"/>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Значение показателей по годам реализации подпрограммы</w:t>
            </w:r>
          </w:p>
        </w:tc>
        <w:tc>
          <w:tcPr>
            <w:tcW w:w="14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Плановое значение показателя на день окончания действия подпрограммы</w:t>
            </w:r>
          </w:p>
        </w:tc>
      </w:tr>
      <w:tr w:rsidR="003D2245" w:rsidRPr="00AA4E2E" w:rsidTr="00293F43">
        <w:trPr>
          <w:gridAfter w:val="1"/>
          <w:wAfter w:w="25" w:type="dxa"/>
        </w:trPr>
        <w:tc>
          <w:tcPr>
            <w:tcW w:w="227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4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ind w:left="-143" w:right="-149"/>
              <w:jc w:val="center"/>
              <w:textAlignment w:val="baseline"/>
              <w:rPr>
                <w:rFonts w:ascii="Arial" w:hAnsi="Arial" w:cs="Arial"/>
                <w:sz w:val="24"/>
                <w:szCs w:val="24"/>
              </w:rPr>
            </w:pPr>
            <w:r w:rsidRPr="00AA4E2E">
              <w:rPr>
                <w:rFonts w:ascii="Arial" w:hAnsi="Arial" w:cs="Arial"/>
                <w:sz w:val="24"/>
                <w:szCs w:val="24"/>
              </w:rPr>
              <w:t>2018</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ind w:left="-143" w:right="-122"/>
              <w:jc w:val="center"/>
              <w:textAlignment w:val="baseline"/>
              <w:rPr>
                <w:rFonts w:ascii="Arial" w:hAnsi="Arial" w:cs="Arial"/>
                <w:sz w:val="24"/>
                <w:szCs w:val="24"/>
              </w:rPr>
            </w:pPr>
            <w:r w:rsidRPr="00AA4E2E">
              <w:rPr>
                <w:rFonts w:ascii="Arial" w:hAnsi="Arial" w:cs="Arial"/>
                <w:sz w:val="24"/>
                <w:szCs w:val="24"/>
              </w:rPr>
              <w:t>2019</w:t>
            </w:r>
          </w:p>
        </w:tc>
        <w:tc>
          <w:tcPr>
            <w:tcW w:w="992"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ind w:left="-143" w:right="-138"/>
              <w:jc w:val="center"/>
              <w:textAlignment w:val="baseline"/>
              <w:rPr>
                <w:rFonts w:ascii="Arial" w:hAnsi="Arial" w:cs="Arial"/>
                <w:sz w:val="24"/>
                <w:szCs w:val="24"/>
              </w:rPr>
            </w:pPr>
            <w:r w:rsidRPr="00AA4E2E">
              <w:rPr>
                <w:rFonts w:ascii="Arial" w:hAnsi="Arial" w:cs="Arial"/>
                <w:sz w:val="24"/>
                <w:szCs w:val="24"/>
              </w:rPr>
              <w:t>2020</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ind w:left="-143" w:right="-151"/>
              <w:jc w:val="center"/>
              <w:textAlignment w:val="baseline"/>
              <w:rPr>
                <w:rFonts w:ascii="Arial" w:hAnsi="Arial" w:cs="Arial"/>
                <w:sz w:val="24"/>
                <w:szCs w:val="24"/>
              </w:rPr>
            </w:pPr>
            <w:r w:rsidRPr="00AA4E2E">
              <w:rPr>
                <w:rFonts w:ascii="Arial" w:hAnsi="Arial" w:cs="Arial"/>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rPr>
                <w:rFonts w:ascii="Arial" w:hAnsi="Arial" w:cs="Arial"/>
                <w:sz w:val="24"/>
                <w:szCs w:val="24"/>
              </w:rPr>
            </w:pPr>
          </w:p>
        </w:tc>
      </w:tr>
      <w:tr w:rsidR="003D2245" w:rsidRPr="00AA4E2E" w:rsidTr="00293F43">
        <w:trPr>
          <w:gridAfter w:val="1"/>
          <w:wAfter w:w="25" w:type="dxa"/>
        </w:trPr>
        <w:tc>
          <w:tcPr>
            <w:tcW w:w="227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2</w:t>
            </w:r>
          </w:p>
        </w:tc>
        <w:tc>
          <w:tcPr>
            <w:tcW w:w="14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3</w:t>
            </w:r>
          </w:p>
        </w:tc>
        <w:tc>
          <w:tcPr>
            <w:tcW w:w="856"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ind w:left="-183" w:right="-152"/>
              <w:jc w:val="center"/>
              <w:textAlignment w:val="baseline"/>
              <w:rPr>
                <w:rFonts w:ascii="Arial" w:hAnsi="Arial" w:cs="Arial"/>
                <w:sz w:val="24"/>
                <w:szCs w:val="24"/>
              </w:rPr>
            </w:pPr>
            <w:r w:rsidRPr="00AA4E2E">
              <w:rPr>
                <w:rFonts w:ascii="Arial" w:hAnsi="Arial" w:cs="Arial"/>
                <w:sz w:val="24"/>
                <w:szCs w:val="24"/>
              </w:rPr>
              <w:t>4</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ind w:left="-183" w:right="-152"/>
              <w:jc w:val="center"/>
              <w:textAlignment w:val="baseline"/>
              <w:rPr>
                <w:rFonts w:ascii="Arial" w:hAnsi="Arial" w:cs="Arial"/>
                <w:sz w:val="24"/>
                <w:szCs w:val="24"/>
              </w:rPr>
            </w:pPr>
            <w:r w:rsidRPr="00AA4E2E">
              <w:rPr>
                <w:rFonts w:ascii="Arial" w:hAnsi="Arial" w:cs="Arial"/>
                <w:sz w:val="24"/>
                <w:szCs w:val="24"/>
              </w:rPr>
              <w:t>5</w:t>
            </w:r>
          </w:p>
        </w:tc>
        <w:tc>
          <w:tcPr>
            <w:tcW w:w="992"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ind w:left="-183" w:right="-152"/>
              <w:jc w:val="center"/>
              <w:textAlignment w:val="baseline"/>
              <w:rPr>
                <w:rFonts w:ascii="Arial" w:hAnsi="Arial" w:cs="Arial"/>
                <w:sz w:val="24"/>
                <w:szCs w:val="24"/>
              </w:rPr>
            </w:pPr>
            <w:r w:rsidRPr="00AA4E2E">
              <w:rPr>
                <w:rFonts w:ascii="Arial" w:hAnsi="Arial" w:cs="Arial"/>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ind w:left="-183" w:right="-152"/>
              <w:jc w:val="center"/>
              <w:textAlignment w:val="baseline"/>
              <w:rPr>
                <w:rFonts w:ascii="Arial" w:hAnsi="Arial" w:cs="Arial"/>
                <w:sz w:val="24"/>
                <w:szCs w:val="24"/>
              </w:rPr>
            </w:pPr>
            <w:r w:rsidRPr="00AA4E2E">
              <w:rPr>
                <w:rFonts w:ascii="Arial" w:hAnsi="Arial" w:cs="Arial"/>
                <w:sz w:val="24"/>
                <w:szCs w:val="24"/>
              </w:rPr>
              <w:t>7</w:t>
            </w:r>
          </w:p>
        </w:tc>
        <w:tc>
          <w:tcPr>
            <w:tcW w:w="14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8</w:t>
            </w:r>
          </w:p>
        </w:tc>
      </w:tr>
      <w:tr w:rsidR="003D2245" w:rsidRPr="00AA4E2E" w:rsidTr="00293F43">
        <w:trPr>
          <w:gridAfter w:val="1"/>
          <w:wAfter w:w="25" w:type="dxa"/>
        </w:trPr>
        <w:tc>
          <w:tcPr>
            <w:tcW w:w="2273" w:type="dxa"/>
            <w:tcBorders>
              <w:top w:val="single" w:sz="4" w:space="0" w:color="auto"/>
            </w:tcBorders>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Цель. Создание условий для устойчивого и эффективного функционирования жилищно-коммунального комплекса Тульской области, отвечающего современным условиям и потребностям населения</w:t>
            </w:r>
          </w:p>
        </w:tc>
        <w:tc>
          <w:tcPr>
            <w:tcW w:w="1276" w:type="dxa"/>
            <w:tcBorders>
              <w:top w:val="single" w:sz="4" w:space="0" w:color="auto"/>
            </w:tcBorders>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412" w:type="dxa"/>
            <w:tcBorders>
              <w:top w:val="single" w:sz="4" w:space="0" w:color="auto"/>
            </w:tcBorders>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tcBorders>
              <w:top w:val="single" w:sz="4" w:space="0" w:color="auto"/>
            </w:tcBorders>
            <w:tcMar>
              <w:top w:w="0" w:type="dxa"/>
              <w:left w:w="149" w:type="dxa"/>
              <w:bottom w:w="0" w:type="dxa"/>
              <w:right w:w="149" w:type="dxa"/>
            </w:tcMar>
            <w:hideMark/>
          </w:tcPr>
          <w:p w:rsidR="003D2245" w:rsidRPr="00AA4E2E" w:rsidRDefault="003D2245" w:rsidP="00071C0F">
            <w:pPr>
              <w:ind w:left="-34" w:right="-161"/>
              <w:rPr>
                <w:rFonts w:ascii="Arial" w:hAnsi="Arial" w:cs="Arial"/>
                <w:sz w:val="24"/>
                <w:szCs w:val="24"/>
              </w:rPr>
            </w:pPr>
          </w:p>
        </w:tc>
        <w:tc>
          <w:tcPr>
            <w:tcW w:w="851" w:type="dxa"/>
            <w:gridSpan w:val="3"/>
            <w:tcBorders>
              <w:top w:val="single" w:sz="4" w:space="0" w:color="auto"/>
            </w:tcBorders>
            <w:tcMar>
              <w:top w:w="0" w:type="dxa"/>
              <w:left w:w="149" w:type="dxa"/>
              <w:bottom w:w="0" w:type="dxa"/>
              <w:right w:w="149" w:type="dxa"/>
            </w:tcMar>
            <w:hideMark/>
          </w:tcPr>
          <w:p w:rsidR="003D2245" w:rsidRPr="00AA4E2E" w:rsidRDefault="003D2245" w:rsidP="00071C0F">
            <w:pPr>
              <w:ind w:left="-34" w:right="-161"/>
              <w:rPr>
                <w:rFonts w:ascii="Arial" w:hAnsi="Arial" w:cs="Arial"/>
                <w:sz w:val="24"/>
                <w:szCs w:val="24"/>
              </w:rPr>
            </w:pPr>
          </w:p>
        </w:tc>
        <w:tc>
          <w:tcPr>
            <w:tcW w:w="992" w:type="dxa"/>
            <w:gridSpan w:val="3"/>
            <w:tcBorders>
              <w:top w:val="single" w:sz="4" w:space="0" w:color="auto"/>
            </w:tcBorders>
            <w:tcMar>
              <w:top w:w="0" w:type="dxa"/>
              <w:left w:w="149" w:type="dxa"/>
              <w:bottom w:w="0" w:type="dxa"/>
              <w:right w:w="149" w:type="dxa"/>
            </w:tcMar>
            <w:hideMark/>
          </w:tcPr>
          <w:p w:rsidR="003D2245" w:rsidRPr="00AA4E2E" w:rsidRDefault="003D2245" w:rsidP="00071C0F">
            <w:pPr>
              <w:ind w:left="-34" w:right="-161"/>
              <w:rPr>
                <w:rFonts w:ascii="Arial" w:hAnsi="Arial" w:cs="Arial"/>
                <w:sz w:val="24"/>
                <w:szCs w:val="24"/>
              </w:rPr>
            </w:pPr>
          </w:p>
        </w:tc>
        <w:tc>
          <w:tcPr>
            <w:tcW w:w="850" w:type="dxa"/>
            <w:gridSpan w:val="2"/>
            <w:tcBorders>
              <w:top w:val="single" w:sz="4" w:space="0" w:color="auto"/>
            </w:tcBorders>
            <w:tcMar>
              <w:top w:w="0" w:type="dxa"/>
              <w:left w:w="149" w:type="dxa"/>
              <w:bottom w:w="0" w:type="dxa"/>
              <w:right w:w="149" w:type="dxa"/>
            </w:tcMar>
            <w:hideMark/>
          </w:tcPr>
          <w:p w:rsidR="003D2245" w:rsidRPr="00AA4E2E" w:rsidRDefault="003D2245" w:rsidP="00071C0F">
            <w:pPr>
              <w:ind w:left="-34" w:right="-161"/>
              <w:rPr>
                <w:rFonts w:ascii="Arial" w:hAnsi="Arial" w:cs="Arial"/>
                <w:sz w:val="24"/>
                <w:szCs w:val="24"/>
              </w:rPr>
            </w:pPr>
          </w:p>
        </w:tc>
        <w:tc>
          <w:tcPr>
            <w:tcW w:w="1418" w:type="dxa"/>
            <w:tcBorders>
              <w:top w:val="single" w:sz="4" w:space="0" w:color="auto"/>
            </w:tcBorders>
            <w:tcMar>
              <w:top w:w="0" w:type="dxa"/>
              <w:left w:w="149" w:type="dxa"/>
              <w:bottom w:w="0" w:type="dxa"/>
              <w:right w:w="149" w:type="dxa"/>
            </w:tcMar>
            <w:hideMark/>
          </w:tcPr>
          <w:p w:rsidR="003D2245" w:rsidRPr="00AA4E2E" w:rsidRDefault="003D2245" w:rsidP="00071C0F">
            <w:pPr>
              <w:rPr>
                <w:rFonts w:ascii="Arial" w:hAnsi="Arial" w:cs="Arial"/>
                <w:sz w:val="24"/>
                <w:szCs w:val="24"/>
              </w:rPr>
            </w:pPr>
          </w:p>
        </w:tc>
      </w:tr>
      <w:tr w:rsidR="003D2245" w:rsidRPr="00AA4E2E" w:rsidTr="00172BF2">
        <w:trPr>
          <w:gridAfter w:val="1"/>
          <w:wAfter w:w="25" w:type="dxa"/>
        </w:trPr>
        <w:tc>
          <w:tcPr>
            <w:tcW w:w="2273" w:type="dxa"/>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Задача 1. Повышение качества предоставления жилищно-коммунальных услуг, модернизация объектов коммунальной инфраструктуры, развитие инженерной инфраструктуры</w:t>
            </w:r>
          </w:p>
        </w:tc>
        <w:tc>
          <w:tcPr>
            <w:tcW w:w="1276" w:type="dxa"/>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Доля вновь построенных, реконструированных объектов теплоснабженияот общего числа объектов теплоснабжения, %</w:t>
            </w:r>
          </w:p>
        </w:tc>
        <w:tc>
          <w:tcPr>
            <w:tcW w:w="1412"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76" w:right="-161"/>
              <w:jc w:val="center"/>
              <w:textAlignment w:val="baseline"/>
              <w:rPr>
                <w:rFonts w:ascii="Arial" w:hAnsi="Arial" w:cs="Arial"/>
                <w:sz w:val="24"/>
                <w:szCs w:val="24"/>
              </w:rPr>
            </w:pPr>
            <w:r w:rsidRPr="00AA4E2E">
              <w:rPr>
                <w:rFonts w:ascii="Arial" w:hAnsi="Arial" w:cs="Arial"/>
                <w:sz w:val="24"/>
                <w:szCs w:val="24"/>
              </w:rPr>
              <w:t>0</w:t>
            </w:r>
          </w:p>
        </w:tc>
        <w:tc>
          <w:tcPr>
            <w:tcW w:w="851"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76" w:right="-161"/>
              <w:jc w:val="center"/>
              <w:textAlignment w:val="baseline"/>
              <w:rPr>
                <w:rFonts w:ascii="Arial" w:hAnsi="Arial" w:cs="Arial"/>
                <w:sz w:val="24"/>
                <w:szCs w:val="24"/>
              </w:rPr>
            </w:pPr>
            <w:r w:rsidRPr="00AA4E2E">
              <w:rPr>
                <w:rFonts w:ascii="Arial" w:hAnsi="Arial" w:cs="Arial"/>
                <w:sz w:val="24"/>
                <w:szCs w:val="24"/>
              </w:rPr>
              <w:t>5,5</w:t>
            </w:r>
          </w:p>
        </w:tc>
        <w:tc>
          <w:tcPr>
            <w:tcW w:w="992"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76" w:right="-161"/>
              <w:jc w:val="center"/>
              <w:textAlignment w:val="baseline"/>
              <w:rPr>
                <w:rFonts w:ascii="Arial" w:hAnsi="Arial" w:cs="Arial"/>
                <w:sz w:val="24"/>
                <w:szCs w:val="24"/>
              </w:rPr>
            </w:pPr>
            <w:r w:rsidRPr="00AA4E2E">
              <w:rPr>
                <w:rFonts w:ascii="Arial" w:hAnsi="Arial" w:cs="Arial"/>
                <w:sz w:val="24"/>
                <w:szCs w:val="24"/>
              </w:rPr>
              <w:t>0</w:t>
            </w:r>
          </w:p>
        </w:tc>
        <w:tc>
          <w:tcPr>
            <w:tcW w:w="850" w:type="dxa"/>
            <w:gridSpan w:val="2"/>
            <w:shd w:val="clear" w:color="auto" w:fill="FFFFFF" w:themeFill="background1"/>
            <w:tcMar>
              <w:top w:w="0" w:type="dxa"/>
              <w:left w:w="149" w:type="dxa"/>
              <w:bottom w:w="0" w:type="dxa"/>
              <w:right w:w="149" w:type="dxa"/>
            </w:tcMar>
            <w:hideMark/>
          </w:tcPr>
          <w:p w:rsidR="003D2245" w:rsidRPr="00AA4E2E" w:rsidRDefault="003D2245" w:rsidP="00071C0F">
            <w:pPr>
              <w:ind w:left="-176" w:right="-161"/>
              <w:jc w:val="center"/>
              <w:textAlignment w:val="baseline"/>
              <w:rPr>
                <w:rFonts w:ascii="Arial" w:hAnsi="Arial" w:cs="Arial"/>
                <w:sz w:val="24"/>
                <w:szCs w:val="24"/>
              </w:rPr>
            </w:pPr>
            <w:r w:rsidRPr="00AA4E2E">
              <w:rPr>
                <w:rFonts w:ascii="Arial" w:hAnsi="Arial" w:cs="Arial"/>
                <w:sz w:val="24"/>
                <w:szCs w:val="24"/>
              </w:rPr>
              <w:t>5,5</w:t>
            </w:r>
          </w:p>
        </w:tc>
        <w:tc>
          <w:tcPr>
            <w:tcW w:w="1418" w:type="dxa"/>
            <w:shd w:val="clear" w:color="auto" w:fill="FFFFFF" w:themeFill="background1"/>
            <w:tcMar>
              <w:top w:w="0" w:type="dxa"/>
              <w:left w:w="149" w:type="dxa"/>
              <w:bottom w:w="0" w:type="dxa"/>
              <w:right w:w="149" w:type="dxa"/>
            </w:tcMar>
            <w:hideMark/>
          </w:tcPr>
          <w:p w:rsidR="003D2245" w:rsidRPr="00AA4E2E" w:rsidRDefault="00FF7C75" w:rsidP="00071C0F">
            <w:pPr>
              <w:jc w:val="center"/>
              <w:textAlignment w:val="baseline"/>
              <w:rPr>
                <w:rFonts w:ascii="Arial" w:hAnsi="Arial" w:cs="Arial"/>
                <w:sz w:val="24"/>
                <w:szCs w:val="24"/>
              </w:rPr>
            </w:pPr>
            <w:r w:rsidRPr="00AA4E2E">
              <w:rPr>
                <w:rFonts w:ascii="Arial" w:hAnsi="Arial" w:cs="Arial"/>
                <w:sz w:val="24"/>
                <w:szCs w:val="24"/>
              </w:rPr>
              <w:t>11,00</w:t>
            </w:r>
          </w:p>
        </w:tc>
      </w:tr>
      <w:tr w:rsidR="003D2245" w:rsidRPr="00AA4E2E" w:rsidTr="00172BF2">
        <w:trPr>
          <w:gridAfter w:val="1"/>
          <w:wAfter w:w="25" w:type="dxa"/>
        </w:trPr>
        <w:tc>
          <w:tcPr>
            <w:tcW w:w="2273"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276" w:type="dxa"/>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Доля вновь построенных, замененных тепловых сетей от общего количества тепловых сетей, %</w:t>
            </w:r>
          </w:p>
        </w:tc>
        <w:tc>
          <w:tcPr>
            <w:tcW w:w="1412"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76" w:right="-161"/>
              <w:jc w:val="center"/>
              <w:textAlignment w:val="baseline"/>
              <w:rPr>
                <w:rFonts w:ascii="Arial" w:hAnsi="Arial" w:cs="Arial"/>
                <w:sz w:val="24"/>
                <w:szCs w:val="24"/>
              </w:rPr>
            </w:pPr>
            <w:r w:rsidRPr="00AA4E2E">
              <w:rPr>
                <w:rFonts w:ascii="Arial" w:hAnsi="Arial" w:cs="Arial"/>
                <w:sz w:val="24"/>
                <w:szCs w:val="24"/>
              </w:rPr>
              <w:t>6,0</w:t>
            </w:r>
          </w:p>
        </w:tc>
        <w:tc>
          <w:tcPr>
            <w:tcW w:w="851"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76" w:right="-161"/>
              <w:jc w:val="center"/>
              <w:textAlignment w:val="baseline"/>
              <w:rPr>
                <w:rFonts w:ascii="Arial" w:hAnsi="Arial" w:cs="Arial"/>
                <w:sz w:val="24"/>
                <w:szCs w:val="24"/>
              </w:rPr>
            </w:pPr>
            <w:r w:rsidRPr="00AA4E2E">
              <w:rPr>
                <w:rFonts w:ascii="Arial" w:hAnsi="Arial" w:cs="Arial"/>
                <w:sz w:val="24"/>
                <w:szCs w:val="24"/>
              </w:rPr>
              <w:t>4,2</w:t>
            </w:r>
          </w:p>
        </w:tc>
        <w:tc>
          <w:tcPr>
            <w:tcW w:w="992"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76" w:right="-161"/>
              <w:jc w:val="center"/>
              <w:textAlignment w:val="baseline"/>
              <w:rPr>
                <w:rFonts w:ascii="Arial" w:hAnsi="Arial" w:cs="Arial"/>
                <w:sz w:val="24"/>
                <w:szCs w:val="24"/>
              </w:rPr>
            </w:pPr>
            <w:r w:rsidRPr="00AA4E2E">
              <w:rPr>
                <w:rFonts w:ascii="Arial" w:hAnsi="Arial" w:cs="Arial"/>
                <w:sz w:val="24"/>
                <w:szCs w:val="24"/>
              </w:rPr>
              <w:t>4,7</w:t>
            </w:r>
          </w:p>
        </w:tc>
        <w:tc>
          <w:tcPr>
            <w:tcW w:w="850" w:type="dxa"/>
            <w:gridSpan w:val="2"/>
            <w:shd w:val="clear" w:color="auto" w:fill="FFFFFF" w:themeFill="background1"/>
            <w:tcMar>
              <w:top w:w="0" w:type="dxa"/>
              <w:left w:w="149" w:type="dxa"/>
              <w:bottom w:w="0" w:type="dxa"/>
              <w:right w:w="149" w:type="dxa"/>
            </w:tcMar>
            <w:hideMark/>
          </w:tcPr>
          <w:p w:rsidR="003D2245" w:rsidRPr="00AA4E2E" w:rsidRDefault="003D2245" w:rsidP="00071C0F">
            <w:pPr>
              <w:ind w:left="-176" w:right="-161"/>
              <w:jc w:val="center"/>
              <w:textAlignment w:val="baseline"/>
              <w:rPr>
                <w:rFonts w:ascii="Arial" w:hAnsi="Arial" w:cs="Arial"/>
                <w:sz w:val="24"/>
                <w:szCs w:val="24"/>
              </w:rPr>
            </w:pPr>
            <w:r w:rsidRPr="00AA4E2E">
              <w:rPr>
                <w:rFonts w:ascii="Arial" w:hAnsi="Arial" w:cs="Arial"/>
                <w:sz w:val="24"/>
                <w:szCs w:val="24"/>
              </w:rPr>
              <w:t>2,1</w:t>
            </w:r>
          </w:p>
        </w:tc>
        <w:tc>
          <w:tcPr>
            <w:tcW w:w="1418" w:type="dxa"/>
            <w:shd w:val="clear" w:color="auto" w:fill="FFFFFF" w:themeFill="background1"/>
            <w:tcMar>
              <w:top w:w="0" w:type="dxa"/>
              <w:left w:w="149" w:type="dxa"/>
              <w:bottom w:w="0" w:type="dxa"/>
              <w:right w:w="149" w:type="dxa"/>
            </w:tcMar>
            <w:hideMark/>
          </w:tcPr>
          <w:p w:rsidR="003D2245" w:rsidRPr="00AA4E2E" w:rsidRDefault="00FF7C75" w:rsidP="00071C0F">
            <w:pPr>
              <w:jc w:val="center"/>
              <w:textAlignment w:val="baseline"/>
              <w:rPr>
                <w:rFonts w:ascii="Arial" w:hAnsi="Arial" w:cs="Arial"/>
                <w:sz w:val="24"/>
                <w:szCs w:val="24"/>
              </w:rPr>
            </w:pPr>
            <w:r w:rsidRPr="00AA4E2E">
              <w:rPr>
                <w:rFonts w:ascii="Arial" w:hAnsi="Arial" w:cs="Arial"/>
                <w:sz w:val="24"/>
                <w:szCs w:val="24"/>
              </w:rPr>
              <w:t>17,00</w:t>
            </w:r>
          </w:p>
        </w:tc>
      </w:tr>
      <w:tr w:rsidR="003D2245" w:rsidRPr="00AA4E2E" w:rsidTr="00172BF2">
        <w:trPr>
          <w:gridAfter w:val="1"/>
          <w:wAfter w:w="25" w:type="dxa"/>
        </w:trPr>
        <w:tc>
          <w:tcPr>
            <w:tcW w:w="2273"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276" w:type="dxa"/>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Доля вновь построенных, замененных водопроводных сетей от общего количества водопроводных сетей, %</w:t>
            </w:r>
          </w:p>
        </w:tc>
        <w:tc>
          <w:tcPr>
            <w:tcW w:w="1412"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76" w:right="-153"/>
              <w:jc w:val="center"/>
              <w:textAlignment w:val="baseline"/>
              <w:rPr>
                <w:rFonts w:ascii="Arial" w:hAnsi="Arial" w:cs="Arial"/>
                <w:sz w:val="24"/>
                <w:szCs w:val="24"/>
              </w:rPr>
            </w:pPr>
            <w:r w:rsidRPr="00AA4E2E">
              <w:rPr>
                <w:rFonts w:ascii="Arial" w:hAnsi="Arial" w:cs="Arial"/>
                <w:sz w:val="24"/>
                <w:szCs w:val="24"/>
              </w:rPr>
              <w:t>2,5</w:t>
            </w:r>
          </w:p>
        </w:tc>
        <w:tc>
          <w:tcPr>
            <w:tcW w:w="851" w:type="dxa"/>
            <w:gridSpan w:val="3"/>
            <w:shd w:val="clear" w:color="auto" w:fill="FFFFFF" w:themeFill="background1"/>
            <w:tcMar>
              <w:top w:w="0" w:type="dxa"/>
              <w:left w:w="149" w:type="dxa"/>
              <w:bottom w:w="0" w:type="dxa"/>
              <w:right w:w="149" w:type="dxa"/>
            </w:tcMar>
            <w:hideMark/>
          </w:tcPr>
          <w:p w:rsidR="003D2245" w:rsidRPr="00AA4E2E" w:rsidRDefault="008B6551" w:rsidP="00071C0F">
            <w:pPr>
              <w:ind w:left="-176" w:right="-153"/>
              <w:jc w:val="center"/>
              <w:textAlignment w:val="baseline"/>
              <w:rPr>
                <w:rFonts w:ascii="Arial" w:hAnsi="Arial" w:cs="Arial"/>
                <w:sz w:val="24"/>
                <w:szCs w:val="24"/>
              </w:rPr>
            </w:pPr>
            <w:r w:rsidRPr="00AA4E2E">
              <w:rPr>
                <w:rFonts w:ascii="Arial" w:hAnsi="Arial" w:cs="Arial"/>
                <w:sz w:val="24"/>
                <w:szCs w:val="24"/>
              </w:rPr>
              <w:t>5,1</w:t>
            </w:r>
          </w:p>
        </w:tc>
        <w:tc>
          <w:tcPr>
            <w:tcW w:w="992"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76" w:right="-153"/>
              <w:jc w:val="center"/>
              <w:textAlignment w:val="baseline"/>
              <w:rPr>
                <w:rFonts w:ascii="Arial" w:hAnsi="Arial" w:cs="Arial"/>
                <w:sz w:val="24"/>
                <w:szCs w:val="24"/>
              </w:rPr>
            </w:pPr>
            <w:r w:rsidRPr="00AA4E2E">
              <w:rPr>
                <w:rFonts w:ascii="Arial" w:hAnsi="Arial" w:cs="Arial"/>
                <w:sz w:val="24"/>
                <w:szCs w:val="24"/>
              </w:rPr>
              <w:t>1,2</w:t>
            </w:r>
          </w:p>
        </w:tc>
        <w:tc>
          <w:tcPr>
            <w:tcW w:w="850" w:type="dxa"/>
            <w:gridSpan w:val="2"/>
            <w:shd w:val="clear" w:color="auto" w:fill="FFFFFF" w:themeFill="background1"/>
            <w:tcMar>
              <w:top w:w="0" w:type="dxa"/>
              <w:left w:w="149" w:type="dxa"/>
              <w:bottom w:w="0" w:type="dxa"/>
              <w:right w:w="149" w:type="dxa"/>
            </w:tcMar>
            <w:hideMark/>
          </w:tcPr>
          <w:p w:rsidR="003D2245" w:rsidRPr="00AA4E2E" w:rsidRDefault="003D2245" w:rsidP="00071C0F">
            <w:pPr>
              <w:ind w:left="-176" w:right="-153"/>
              <w:jc w:val="center"/>
              <w:textAlignment w:val="baseline"/>
              <w:rPr>
                <w:rFonts w:ascii="Arial" w:hAnsi="Arial" w:cs="Arial"/>
                <w:sz w:val="24"/>
                <w:szCs w:val="24"/>
              </w:rPr>
            </w:pPr>
            <w:r w:rsidRPr="00AA4E2E">
              <w:rPr>
                <w:rFonts w:ascii="Arial" w:hAnsi="Arial" w:cs="Arial"/>
                <w:sz w:val="24"/>
                <w:szCs w:val="24"/>
              </w:rPr>
              <w:t>1,2</w:t>
            </w:r>
          </w:p>
        </w:tc>
        <w:tc>
          <w:tcPr>
            <w:tcW w:w="1418" w:type="dxa"/>
            <w:shd w:val="clear" w:color="auto" w:fill="FFFFFF" w:themeFill="background1"/>
            <w:tcMar>
              <w:top w:w="0" w:type="dxa"/>
              <w:left w:w="149" w:type="dxa"/>
              <w:bottom w:w="0" w:type="dxa"/>
              <w:right w:w="149" w:type="dxa"/>
            </w:tcMar>
            <w:hideMark/>
          </w:tcPr>
          <w:p w:rsidR="003D2245" w:rsidRPr="00AA4E2E" w:rsidRDefault="008B6551" w:rsidP="00071C0F">
            <w:pPr>
              <w:jc w:val="center"/>
              <w:textAlignment w:val="baseline"/>
              <w:rPr>
                <w:rFonts w:ascii="Arial" w:hAnsi="Arial" w:cs="Arial"/>
                <w:sz w:val="24"/>
                <w:szCs w:val="24"/>
              </w:rPr>
            </w:pPr>
            <w:r w:rsidRPr="00AA4E2E">
              <w:rPr>
                <w:rFonts w:ascii="Arial" w:hAnsi="Arial" w:cs="Arial"/>
                <w:sz w:val="24"/>
                <w:szCs w:val="24"/>
              </w:rPr>
              <w:t>10</w:t>
            </w:r>
          </w:p>
        </w:tc>
      </w:tr>
      <w:tr w:rsidR="003D2245" w:rsidRPr="00AA4E2E" w:rsidTr="00172BF2">
        <w:trPr>
          <w:gridAfter w:val="1"/>
          <w:wAfter w:w="25" w:type="dxa"/>
        </w:trPr>
        <w:tc>
          <w:tcPr>
            <w:tcW w:w="2273"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276" w:type="dxa"/>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Количество вновь построенных, реконструированных объектов теплоснабжения, ед.</w:t>
            </w:r>
          </w:p>
        </w:tc>
        <w:tc>
          <w:tcPr>
            <w:tcW w:w="1412"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0</w:t>
            </w:r>
          </w:p>
        </w:tc>
        <w:tc>
          <w:tcPr>
            <w:tcW w:w="851" w:type="dxa"/>
            <w:gridSpan w:val="3"/>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1</w:t>
            </w:r>
          </w:p>
        </w:tc>
        <w:tc>
          <w:tcPr>
            <w:tcW w:w="992" w:type="dxa"/>
            <w:gridSpan w:val="3"/>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0</w:t>
            </w:r>
          </w:p>
        </w:tc>
        <w:tc>
          <w:tcPr>
            <w:tcW w:w="850" w:type="dxa"/>
            <w:gridSpan w:val="2"/>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1</w:t>
            </w:r>
          </w:p>
        </w:tc>
        <w:tc>
          <w:tcPr>
            <w:tcW w:w="1418" w:type="dxa"/>
            <w:shd w:val="clear" w:color="auto" w:fill="FFFFFF" w:themeFill="background1"/>
            <w:tcMar>
              <w:top w:w="0" w:type="dxa"/>
              <w:left w:w="149" w:type="dxa"/>
              <w:bottom w:w="0" w:type="dxa"/>
              <w:right w:w="149" w:type="dxa"/>
            </w:tcMar>
            <w:hideMark/>
          </w:tcPr>
          <w:p w:rsidR="003D2245" w:rsidRPr="00AA4E2E" w:rsidRDefault="00172BF2" w:rsidP="00071C0F">
            <w:pPr>
              <w:jc w:val="center"/>
              <w:textAlignment w:val="baseline"/>
              <w:rPr>
                <w:rFonts w:ascii="Arial" w:hAnsi="Arial" w:cs="Arial"/>
                <w:sz w:val="24"/>
                <w:szCs w:val="24"/>
              </w:rPr>
            </w:pPr>
            <w:r w:rsidRPr="00AA4E2E">
              <w:rPr>
                <w:rFonts w:ascii="Arial" w:hAnsi="Arial" w:cs="Arial"/>
                <w:sz w:val="24"/>
                <w:szCs w:val="24"/>
              </w:rPr>
              <w:t>2</w:t>
            </w:r>
          </w:p>
        </w:tc>
      </w:tr>
      <w:tr w:rsidR="003D2245" w:rsidRPr="00AA4E2E" w:rsidTr="00172BF2">
        <w:trPr>
          <w:gridAfter w:val="1"/>
          <w:wAfter w:w="25" w:type="dxa"/>
        </w:trPr>
        <w:tc>
          <w:tcPr>
            <w:tcW w:w="2273"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276" w:type="dxa"/>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Количество вновь построенных, замененных тепловых сетей, км</w:t>
            </w:r>
          </w:p>
        </w:tc>
        <w:tc>
          <w:tcPr>
            <w:tcW w:w="1412"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65" w:right="-153"/>
              <w:jc w:val="center"/>
              <w:textAlignment w:val="baseline"/>
              <w:rPr>
                <w:rFonts w:ascii="Arial" w:hAnsi="Arial" w:cs="Arial"/>
                <w:sz w:val="24"/>
                <w:szCs w:val="24"/>
              </w:rPr>
            </w:pPr>
            <w:r w:rsidRPr="00AA4E2E">
              <w:rPr>
                <w:rFonts w:ascii="Arial" w:hAnsi="Arial" w:cs="Arial"/>
                <w:sz w:val="24"/>
                <w:szCs w:val="24"/>
              </w:rPr>
              <w:t>3,2</w:t>
            </w:r>
          </w:p>
        </w:tc>
        <w:tc>
          <w:tcPr>
            <w:tcW w:w="851"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65" w:right="-153"/>
              <w:jc w:val="center"/>
              <w:textAlignment w:val="baseline"/>
              <w:rPr>
                <w:rFonts w:ascii="Arial" w:hAnsi="Arial" w:cs="Arial"/>
                <w:sz w:val="24"/>
                <w:szCs w:val="24"/>
              </w:rPr>
            </w:pPr>
            <w:r w:rsidRPr="00AA4E2E">
              <w:rPr>
                <w:rFonts w:ascii="Arial" w:hAnsi="Arial" w:cs="Arial"/>
                <w:sz w:val="24"/>
                <w:szCs w:val="24"/>
              </w:rPr>
              <w:t>2,01</w:t>
            </w:r>
          </w:p>
        </w:tc>
        <w:tc>
          <w:tcPr>
            <w:tcW w:w="992" w:type="dxa"/>
            <w:gridSpan w:val="3"/>
            <w:shd w:val="clear" w:color="auto" w:fill="FFFFFF" w:themeFill="background1"/>
            <w:tcMar>
              <w:top w:w="0" w:type="dxa"/>
              <w:left w:w="149" w:type="dxa"/>
              <w:bottom w:w="0" w:type="dxa"/>
              <w:right w:w="149" w:type="dxa"/>
            </w:tcMar>
            <w:hideMark/>
          </w:tcPr>
          <w:p w:rsidR="003D2245" w:rsidRPr="00AA4E2E" w:rsidRDefault="003D2245" w:rsidP="00071C0F">
            <w:pPr>
              <w:ind w:left="-165" w:right="-153"/>
              <w:jc w:val="center"/>
              <w:textAlignment w:val="baseline"/>
              <w:rPr>
                <w:rFonts w:ascii="Arial" w:hAnsi="Arial" w:cs="Arial"/>
                <w:sz w:val="24"/>
                <w:szCs w:val="24"/>
              </w:rPr>
            </w:pPr>
            <w:r w:rsidRPr="00AA4E2E">
              <w:rPr>
                <w:rFonts w:ascii="Arial" w:hAnsi="Arial" w:cs="Arial"/>
                <w:sz w:val="24"/>
                <w:szCs w:val="24"/>
              </w:rPr>
              <w:t>2,24</w:t>
            </w:r>
          </w:p>
        </w:tc>
        <w:tc>
          <w:tcPr>
            <w:tcW w:w="850" w:type="dxa"/>
            <w:gridSpan w:val="2"/>
            <w:shd w:val="clear" w:color="auto" w:fill="FFFFFF" w:themeFill="background1"/>
            <w:tcMar>
              <w:top w:w="0" w:type="dxa"/>
              <w:left w:w="149" w:type="dxa"/>
              <w:bottom w:w="0" w:type="dxa"/>
              <w:right w:w="149" w:type="dxa"/>
            </w:tcMar>
            <w:hideMark/>
          </w:tcPr>
          <w:p w:rsidR="003D2245" w:rsidRPr="00AA4E2E" w:rsidRDefault="003D2245" w:rsidP="00071C0F">
            <w:pPr>
              <w:ind w:left="-165" w:right="-153"/>
              <w:jc w:val="center"/>
              <w:textAlignment w:val="baseline"/>
              <w:rPr>
                <w:rFonts w:ascii="Arial" w:hAnsi="Arial" w:cs="Arial"/>
                <w:sz w:val="24"/>
                <w:szCs w:val="24"/>
              </w:rPr>
            </w:pPr>
            <w:r w:rsidRPr="00AA4E2E">
              <w:rPr>
                <w:rFonts w:ascii="Arial" w:hAnsi="Arial" w:cs="Arial"/>
                <w:sz w:val="24"/>
                <w:szCs w:val="24"/>
              </w:rPr>
              <w:t>1,02</w:t>
            </w:r>
          </w:p>
        </w:tc>
        <w:tc>
          <w:tcPr>
            <w:tcW w:w="1418" w:type="dxa"/>
            <w:shd w:val="clear" w:color="auto" w:fill="FFFFFF" w:themeFill="background1"/>
            <w:tcMar>
              <w:top w:w="0" w:type="dxa"/>
              <w:left w:w="149" w:type="dxa"/>
              <w:bottom w:w="0" w:type="dxa"/>
              <w:right w:w="149" w:type="dxa"/>
            </w:tcMar>
            <w:hideMark/>
          </w:tcPr>
          <w:p w:rsidR="003D2245" w:rsidRPr="00AA4E2E" w:rsidRDefault="00172BF2" w:rsidP="00071C0F">
            <w:pPr>
              <w:jc w:val="center"/>
              <w:textAlignment w:val="baseline"/>
              <w:rPr>
                <w:rFonts w:ascii="Arial" w:hAnsi="Arial" w:cs="Arial"/>
                <w:sz w:val="24"/>
                <w:szCs w:val="24"/>
              </w:rPr>
            </w:pPr>
            <w:r w:rsidRPr="00AA4E2E">
              <w:rPr>
                <w:rFonts w:ascii="Arial" w:hAnsi="Arial" w:cs="Arial"/>
                <w:sz w:val="24"/>
                <w:szCs w:val="24"/>
              </w:rPr>
              <w:t>8,47</w:t>
            </w:r>
          </w:p>
        </w:tc>
      </w:tr>
      <w:tr w:rsidR="003D2245" w:rsidRPr="00AA4E2E" w:rsidTr="00172BF2">
        <w:trPr>
          <w:gridAfter w:val="1"/>
          <w:wAfter w:w="25" w:type="dxa"/>
        </w:trPr>
        <w:tc>
          <w:tcPr>
            <w:tcW w:w="2273"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276" w:type="dxa"/>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Количество вновь построенных, замененных водопроводных сетей, км</w:t>
            </w:r>
          </w:p>
        </w:tc>
        <w:tc>
          <w:tcPr>
            <w:tcW w:w="1412"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shd w:val="clear" w:color="auto" w:fill="FFFFFF" w:themeFill="background1"/>
            <w:tcMar>
              <w:top w:w="0" w:type="dxa"/>
              <w:left w:w="149" w:type="dxa"/>
              <w:bottom w:w="0" w:type="dxa"/>
              <w:right w:w="149" w:type="dxa"/>
            </w:tcMar>
            <w:hideMark/>
          </w:tcPr>
          <w:p w:rsidR="003D2245" w:rsidRPr="00AA4E2E" w:rsidRDefault="003D2245" w:rsidP="00071C0F">
            <w:pPr>
              <w:tabs>
                <w:tab w:val="left" w:pos="127"/>
              </w:tabs>
              <w:ind w:left="-183" w:right="-250"/>
              <w:jc w:val="center"/>
              <w:textAlignment w:val="baseline"/>
              <w:rPr>
                <w:rFonts w:ascii="Arial" w:hAnsi="Arial" w:cs="Arial"/>
                <w:sz w:val="24"/>
                <w:szCs w:val="24"/>
              </w:rPr>
            </w:pPr>
            <w:r w:rsidRPr="00AA4E2E">
              <w:rPr>
                <w:rFonts w:ascii="Arial" w:hAnsi="Arial" w:cs="Arial"/>
                <w:sz w:val="24"/>
                <w:szCs w:val="24"/>
              </w:rPr>
              <w:t>6,06</w:t>
            </w:r>
          </w:p>
        </w:tc>
        <w:tc>
          <w:tcPr>
            <w:tcW w:w="851" w:type="dxa"/>
            <w:gridSpan w:val="3"/>
            <w:shd w:val="clear" w:color="auto" w:fill="FFFFFF" w:themeFill="background1"/>
            <w:tcMar>
              <w:top w:w="0" w:type="dxa"/>
              <w:left w:w="149" w:type="dxa"/>
              <w:bottom w:w="0" w:type="dxa"/>
              <w:right w:w="149" w:type="dxa"/>
            </w:tcMar>
            <w:hideMark/>
          </w:tcPr>
          <w:p w:rsidR="003D2245" w:rsidRPr="00AA4E2E" w:rsidRDefault="008B6551" w:rsidP="00071C0F">
            <w:pPr>
              <w:tabs>
                <w:tab w:val="left" w:pos="127"/>
              </w:tabs>
              <w:ind w:left="-183" w:right="-250"/>
              <w:jc w:val="center"/>
              <w:textAlignment w:val="baseline"/>
              <w:rPr>
                <w:rFonts w:ascii="Arial" w:hAnsi="Arial" w:cs="Arial"/>
                <w:sz w:val="24"/>
                <w:szCs w:val="24"/>
              </w:rPr>
            </w:pPr>
            <w:r w:rsidRPr="00AA4E2E">
              <w:rPr>
                <w:rFonts w:ascii="Arial" w:hAnsi="Arial" w:cs="Arial"/>
                <w:sz w:val="24"/>
                <w:szCs w:val="24"/>
              </w:rPr>
              <w:t>13,678</w:t>
            </w:r>
          </w:p>
        </w:tc>
        <w:tc>
          <w:tcPr>
            <w:tcW w:w="992" w:type="dxa"/>
            <w:gridSpan w:val="3"/>
            <w:shd w:val="clear" w:color="auto" w:fill="FFFFFF" w:themeFill="background1"/>
            <w:tcMar>
              <w:top w:w="0" w:type="dxa"/>
              <w:left w:w="149" w:type="dxa"/>
              <w:bottom w:w="0" w:type="dxa"/>
              <w:right w:w="149" w:type="dxa"/>
            </w:tcMar>
            <w:hideMark/>
          </w:tcPr>
          <w:p w:rsidR="003D2245" w:rsidRPr="00AA4E2E" w:rsidRDefault="003D2245" w:rsidP="00071C0F">
            <w:pPr>
              <w:tabs>
                <w:tab w:val="left" w:pos="127"/>
              </w:tabs>
              <w:ind w:left="-183" w:right="-250"/>
              <w:jc w:val="center"/>
              <w:textAlignment w:val="baseline"/>
              <w:rPr>
                <w:rFonts w:ascii="Arial" w:hAnsi="Arial" w:cs="Arial"/>
                <w:sz w:val="24"/>
                <w:szCs w:val="24"/>
              </w:rPr>
            </w:pPr>
            <w:r w:rsidRPr="00AA4E2E">
              <w:rPr>
                <w:rFonts w:ascii="Arial" w:hAnsi="Arial" w:cs="Arial"/>
                <w:sz w:val="24"/>
                <w:szCs w:val="24"/>
              </w:rPr>
              <w:t>3,00</w:t>
            </w:r>
          </w:p>
        </w:tc>
        <w:tc>
          <w:tcPr>
            <w:tcW w:w="850" w:type="dxa"/>
            <w:gridSpan w:val="2"/>
            <w:shd w:val="clear" w:color="auto" w:fill="FFFFFF" w:themeFill="background1"/>
            <w:tcMar>
              <w:top w:w="0" w:type="dxa"/>
              <w:left w:w="149" w:type="dxa"/>
              <w:bottom w:w="0" w:type="dxa"/>
              <w:right w:w="149" w:type="dxa"/>
            </w:tcMar>
            <w:hideMark/>
          </w:tcPr>
          <w:p w:rsidR="003D2245" w:rsidRPr="00AA4E2E" w:rsidRDefault="003D2245" w:rsidP="00071C0F">
            <w:pPr>
              <w:tabs>
                <w:tab w:val="left" w:pos="127"/>
              </w:tabs>
              <w:ind w:left="-183" w:right="-250"/>
              <w:jc w:val="center"/>
              <w:textAlignment w:val="baseline"/>
              <w:rPr>
                <w:rFonts w:ascii="Arial" w:hAnsi="Arial" w:cs="Arial"/>
                <w:sz w:val="24"/>
                <w:szCs w:val="24"/>
              </w:rPr>
            </w:pPr>
            <w:r w:rsidRPr="00AA4E2E">
              <w:rPr>
                <w:rFonts w:ascii="Arial" w:hAnsi="Arial" w:cs="Arial"/>
                <w:sz w:val="24"/>
                <w:szCs w:val="24"/>
              </w:rPr>
              <w:t>3,00</w:t>
            </w:r>
          </w:p>
        </w:tc>
        <w:tc>
          <w:tcPr>
            <w:tcW w:w="1418" w:type="dxa"/>
            <w:shd w:val="clear" w:color="auto" w:fill="FFFFFF" w:themeFill="background1"/>
            <w:tcMar>
              <w:top w:w="0" w:type="dxa"/>
              <w:left w:w="149" w:type="dxa"/>
              <w:bottom w:w="0" w:type="dxa"/>
              <w:right w:w="149" w:type="dxa"/>
            </w:tcMar>
            <w:hideMark/>
          </w:tcPr>
          <w:p w:rsidR="003D2245" w:rsidRPr="00AA4E2E" w:rsidRDefault="0069413E" w:rsidP="00071C0F">
            <w:pPr>
              <w:jc w:val="center"/>
              <w:textAlignment w:val="baseline"/>
              <w:rPr>
                <w:rFonts w:ascii="Arial" w:hAnsi="Arial" w:cs="Arial"/>
                <w:sz w:val="24"/>
                <w:szCs w:val="24"/>
              </w:rPr>
            </w:pPr>
            <w:r w:rsidRPr="00AA4E2E">
              <w:rPr>
                <w:rFonts w:ascii="Arial" w:hAnsi="Arial" w:cs="Arial"/>
                <w:sz w:val="24"/>
                <w:szCs w:val="24"/>
              </w:rPr>
              <w:t xml:space="preserve">25,738         </w:t>
            </w:r>
          </w:p>
        </w:tc>
      </w:tr>
      <w:tr w:rsidR="003D2245" w:rsidRPr="00AA4E2E" w:rsidTr="00172BF2">
        <w:trPr>
          <w:gridAfter w:val="1"/>
          <w:wAfter w:w="25" w:type="dxa"/>
        </w:trPr>
        <w:tc>
          <w:tcPr>
            <w:tcW w:w="2273"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1276" w:type="dxa"/>
            <w:tcMar>
              <w:top w:w="0" w:type="dxa"/>
              <w:left w:w="149" w:type="dxa"/>
              <w:bottom w:w="0" w:type="dxa"/>
              <w:right w:w="149" w:type="dxa"/>
            </w:tcMar>
            <w:hideMark/>
          </w:tcPr>
          <w:p w:rsidR="003D2245" w:rsidRPr="00AA4E2E" w:rsidRDefault="003D2245" w:rsidP="00071C0F">
            <w:pPr>
              <w:textAlignment w:val="baseline"/>
              <w:rPr>
                <w:rFonts w:ascii="Arial" w:hAnsi="Arial" w:cs="Arial"/>
                <w:sz w:val="24"/>
                <w:szCs w:val="24"/>
              </w:rPr>
            </w:pPr>
            <w:r w:rsidRPr="00AA4E2E">
              <w:rPr>
                <w:rFonts w:ascii="Arial" w:hAnsi="Arial" w:cs="Arial"/>
                <w:sz w:val="24"/>
                <w:szCs w:val="24"/>
              </w:rPr>
              <w:t>Количество вновь построенных, реконструированных очистных сооружений, ед.</w:t>
            </w:r>
          </w:p>
        </w:tc>
        <w:tc>
          <w:tcPr>
            <w:tcW w:w="1412" w:type="dxa"/>
            <w:tcMar>
              <w:top w:w="0" w:type="dxa"/>
              <w:left w:w="149" w:type="dxa"/>
              <w:bottom w:w="0" w:type="dxa"/>
              <w:right w:w="149" w:type="dxa"/>
            </w:tcMar>
            <w:hideMark/>
          </w:tcPr>
          <w:p w:rsidR="003D2245" w:rsidRPr="00AA4E2E" w:rsidRDefault="003D2245" w:rsidP="00071C0F">
            <w:pPr>
              <w:rPr>
                <w:rFonts w:ascii="Arial" w:hAnsi="Arial" w:cs="Arial"/>
                <w:sz w:val="24"/>
                <w:szCs w:val="24"/>
              </w:rPr>
            </w:pPr>
          </w:p>
        </w:tc>
        <w:tc>
          <w:tcPr>
            <w:tcW w:w="856" w:type="dxa"/>
            <w:gridSpan w:val="3"/>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0</w:t>
            </w:r>
          </w:p>
        </w:tc>
        <w:tc>
          <w:tcPr>
            <w:tcW w:w="851" w:type="dxa"/>
            <w:gridSpan w:val="3"/>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0</w:t>
            </w:r>
          </w:p>
        </w:tc>
        <w:tc>
          <w:tcPr>
            <w:tcW w:w="992" w:type="dxa"/>
            <w:gridSpan w:val="3"/>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1</w:t>
            </w:r>
          </w:p>
        </w:tc>
        <w:tc>
          <w:tcPr>
            <w:tcW w:w="850" w:type="dxa"/>
            <w:gridSpan w:val="2"/>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1</w:t>
            </w:r>
          </w:p>
        </w:tc>
        <w:tc>
          <w:tcPr>
            <w:tcW w:w="1418" w:type="dxa"/>
            <w:shd w:val="clear" w:color="auto" w:fill="FFFFFF" w:themeFill="background1"/>
            <w:tcMar>
              <w:top w:w="0" w:type="dxa"/>
              <w:left w:w="149" w:type="dxa"/>
              <w:bottom w:w="0" w:type="dxa"/>
              <w:right w:w="149" w:type="dxa"/>
            </w:tcMar>
            <w:hideMark/>
          </w:tcPr>
          <w:p w:rsidR="003D2245" w:rsidRPr="00AA4E2E" w:rsidRDefault="003D2245" w:rsidP="00071C0F">
            <w:pPr>
              <w:jc w:val="center"/>
              <w:textAlignment w:val="baseline"/>
              <w:rPr>
                <w:rFonts w:ascii="Arial" w:hAnsi="Arial" w:cs="Arial"/>
                <w:sz w:val="24"/>
                <w:szCs w:val="24"/>
              </w:rPr>
            </w:pPr>
            <w:r w:rsidRPr="00AA4E2E">
              <w:rPr>
                <w:rFonts w:ascii="Arial" w:hAnsi="Arial" w:cs="Arial"/>
                <w:sz w:val="24"/>
                <w:szCs w:val="24"/>
              </w:rPr>
              <w:t>2</w:t>
            </w:r>
          </w:p>
        </w:tc>
      </w:tr>
    </w:tbl>
    <w:p w:rsidR="00661DE9" w:rsidRPr="00AA4E2E" w:rsidRDefault="00661DE9" w:rsidP="00063247">
      <w:pPr>
        <w:shd w:val="clear" w:color="auto" w:fill="FFFFFF" w:themeFill="background1"/>
        <w:spacing w:after="0" w:line="240" w:lineRule="auto"/>
        <w:jc w:val="center"/>
        <w:textAlignment w:val="baseline"/>
        <w:outlineLvl w:val="4"/>
        <w:rPr>
          <w:rFonts w:ascii="Arial" w:hAnsi="Arial" w:cs="Arial"/>
          <w:spacing w:val="2"/>
          <w:sz w:val="24"/>
          <w:szCs w:val="24"/>
        </w:rPr>
      </w:pPr>
    </w:p>
    <w:p w:rsidR="00661DE9" w:rsidRPr="00AA4E2E" w:rsidRDefault="00172BF2" w:rsidP="00063247">
      <w:pPr>
        <w:shd w:val="clear" w:color="auto" w:fill="FFFFFF" w:themeFill="background1"/>
        <w:spacing w:after="0" w:line="240" w:lineRule="auto"/>
        <w:jc w:val="center"/>
        <w:textAlignment w:val="baseline"/>
        <w:outlineLvl w:val="4"/>
        <w:rPr>
          <w:rFonts w:ascii="Arial" w:hAnsi="Arial" w:cs="Arial"/>
          <w:b/>
          <w:spacing w:val="2"/>
          <w:sz w:val="24"/>
          <w:szCs w:val="24"/>
        </w:rPr>
      </w:pPr>
      <w:r w:rsidRPr="00AA4E2E">
        <w:rPr>
          <w:rFonts w:ascii="Arial" w:hAnsi="Arial" w:cs="Arial"/>
          <w:b/>
          <w:spacing w:val="2"/>
          <w:sz w:val="24"/>
          <w:szCs w:val="24"/>
        </w:rPr>
        <w:t>5</w:t>
      </w:r>
      <w:r w:rsidR="00661DE9" w:rsidRPr="00AA4E2E">
        <w:rPr>
          <w:rFonts w:ascii="Arial" w:hAnsi="Arial" w:cs="Arial"/>
          <w:b/>
          <w:spacing w:val="2"/>
          <w:sz w:val="24"/>
          <w:szCs w:val="24"/>
        </w:rPr>
        <w:t>.5.5. Ресурсное обеспечение подпрограммы</w:t>
      </w:r>
    </w:p>
    <w:p w:rsidR="00661DE9" w:rsidRPr="00AA4E2E" w:rsidRDefault="00661DE9" w:rsidP="00063247">
      <w:pPr>
        <w:shd w:val="clear" w:color="auto" w:fill="FFFFFF"/>
        <w:spacing w:after="0" w:line="240" w:lineRule="auto"/>
        <w:jc w:val="center"/>
        <w:textAlignment w:val="baseline"/>
        <w:rPr>
          <w:rFonts w:ascii="Arial" w:hAnsi="Arial" w:cs="Arial"/>
          <w:spacing w:val="2"/>
          <w:sz w:val="24"/>
          <w:szCs w:val="24"/>
        </w:rPr>
      </w:pPr>
    </w:p>
    <w:p w:rsidR="00661DE9" w:rsidRPr="00AA4E2E" w:rsidRDefault="00661DE9" w:rsidP="00063247">
      <w:pPr>
        <w:shd w:val="clear" w:color="auto" w:fill="FFFFFF"/>
        <w:spacing w:after="0" w:line="240" w:lineRule="auto"/>
        <w:ind w:firstLine="709"/>
        <w:jc w:val="both"/>
        <w:textAlignment w:val="baseline"/>
        <w:rPr>
          <w:rFonts w:ascii="Arial" w:hAnsi="Arial" w:cs="Arial"/>
          <w:spacing w:val="2"/>
          <w:sz w:val="24"/>
          <w:szCs w:val="24"/>
        </w:rPr>
      </w:pPr>
      <w:r w:rsidRPr="00AA4E2E">
        <w:rPr>
          <w:rFonts w:ascii="Arial" w:hAnsi="Arial" w:cs="Arial"/>
          <w:spacing w:val="2"/>
          <w:sz w:val="24"/>
          <w:szCs w:val="24"/>
        </w:rPr>
        <w:t>Подпрограмма реализуется за счет средств бюджетов муниципального образования Кимовский район, муниципальных образований Новольвовское Кимовского района и Епифанское Кимовского района, субсидий из бюджета Тульской области, внебюджетных источников.</w:t>
      </w:r>
    </w:p>
    <w:p w:rsidR="00661DE9" w:rsidRPr="00AA4E2E" w:rsidRDefault="00661DE9" w:rsidP="00063247">
      <w:pPr>
        <w:shd w:val="clear" w:color="auto" w:fill="FFFFFF"/>
        <w:spacing w:after="0" w:line="240" w:lineRule="auto"/>
        <w:ind w:firstLine="709"/>
        <w:jc w:val="both"/>
        <w:textAlignment w:val="baseline"/>
        <w:rPr>
          <w:rFonts w:ascii="Arial" w:hAnsi="Arial" w:cs="Arial"/>
          <w:spacing w:val="2"/>
          <w:sz w:val="24"/>
          <w:szCs w:val="24"/>
        </w:rPr>
      </w:pPr>
    </w:p>
    <w:p w:rsidR="00661DE9" w:rsidRPr="00AA4E2E" w:rsidRDefault="00661DE9" w:rsidP="00063247">
      <w:pPr>
        <w:shd w:val="clear" w:color="auto" w:fill="FFFFFF" w:themeFill="background1"/>
        <w:spacing w:after="0" w:line="240" w:lineRule="auto"/>
        <w:jc w:val="center"/>
        <w:textAlignment w:val="baseline"/>
        <w:outlineLvl w:val="5"/>
        <w:rPr>
          <w:rFonts w:ascii="Arial" w:hAnsi="Arial" w:cs="Arial"/>
          <w:b/>
          <w:spacing w:val="2"/>
          <w:sz w:val="24"/>
          <w:szCs w:val="24"/>
        </w:rPr>
      </w:pPr>
      <w:r w:rsidRPr="00AA4E2E">
        <w:rPr>
          <w:rFonts w:ascii="Arial" w:hAnsi="Arial" w:cs="Arial"/>
          <w:b/>
          <w:spacing w:val="2"/>
          <w:sz w:val="24"/>
          <w:szCs w:val="24"/>
        </w:rPr>
        <w:t>Общая потребность в ресурсах</w:t>
      </w:r>
    </w:p>
    <w:p w:rsidR="00661DE9" w:rsidRPr="00AA4E2E" w:rsidRDefault="00661DE9" w:rsidP="00063247">
      <w:pPr>
        <w:shd w:val="clear" w:color="auto" w:fill="FFFFFF" w:themeFill="background1"/>
        <w:spacing w:after="0"/>
        <w:jc w:val="center"/>
        <w:textAlignment w:val="baseline"/>
        <w:outlineLvl w:val="5"/>
        <w:rPr>
          <w:rFonts w:ascii="Arial" w:hAnsi="Arial" w:cs="Arial"/>
          <w:b/>
          <w:spacing w:val="2"/>
          <w:sz w:val="24"/>
          <w:szCs w:val="24"/>
        </w:rPr>
      </w:pPr>
    </w:p>
    <w:tbl>
      <w:tblPr>
        <w:tblW w:w="0" w:type="auto"/>
        <w:tblInd w:w="149" w:type="dxa"/>
        <w:tblLayout w:type="fixed"/>
        <w:tblCellMar>
          <w:left w:w="0" w:type="dxa"/>
          <w:right w:w="0" w:type="dxa"/>
        </w:tblCellMar>
        <w:tblLook w:val="04A0"/>
      </w:tblPr>
      <w:tblGrid>
        <w:gridCol w:w="1418"/>
        <w:gridCol w:w="1134"/>
        <w:gridCol w:w="1559"/>
        <w:gridCol w:w="1559"/>
        <w:gridCol w:w="1418"/>
        <w:gridCol w:w="1417"/>
        <w:gridCol w:w="1276"/>
      </w:tblGrid>
      <w:tr w:rsidR="00661DE9" w:rsidRPr="00AA4E2E" w:rsidTr="000D06E2">
        <w:tc>
          <w:tcPr>
            <w:tcW w:w="1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Наименование ресурсов</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Единица измерения</w:t>
            </w:r>
          </w:p>
        </w:tc>
        <w:tc>
          <w:tcPr>
            <w:tcW w:w="722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Потребность</w:t>
            </w:r>
          </w:p>
        </w:tc>
      </w:tr>
      <w:tr w:rsidR="00661DE9" w:rsidRPr="00AA4E2E" w:rsidTr="000D06E2">
        <w:tc>
          <w:tcPr>
            <w:tcW w:w="1418"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071C0F">
            <w:pPr>
              <w:rPr>
                <w:rFonts w:ascii="Arial" w:hAnsi="Arial" w:cs="Arial"/>
                <w:sz w:val="24"/>
                <w:szCs w:val="24"/>
              </w:rPr>
            </w:pP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1DE9" w:rsidRPr="00AA4E2E" w:rsidRDefault="00661DE9" w:rsidP="00071C0F">
            <w:pPr>
              <w:ind w:left="-149" w:right="-228"/>
              <w:jc w:val="center"/>
              <w:textAlignment w:val="baseline"/>
              <w:rPr>
                <w:rFonts w:ascii="Arial" w:hAnsi="Arial" w:cs="Arial"/>
                <w:sz w:val="24"/>
                <w:szCs w:val="24"/>
              </w:rPr>
            </w:pPr>
            <w:r w:rsidRPr="00AA4E2E">
              <w:rPr>
                <w:rFonts w:ascii="Arial" w:hAnsi="Arial" w:cs="Arial"/>
                <w:sz w:val="24"/>
                <w:szCs w:val="24"/>
              </w:rPr>
              <w:t>Всего</w:t>
            </w:r>
          </w:p>
        </w:tc>
        <w:tc>
          <w:tcPr>
            <w:tcW w:w="567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DE9" w:rsidRPr="00AA4E2E" w:rsidRDefault="00661DE9" w:rsidP="00071C0F">
            <w:pPr>
              <w:jc w:val="center"/>
              <w:textAlignment w:val="baseline"/>
              <w:rPr>
                <w:rFonts w:ascii="Arial" w:hAnsi="Arial" w:cs="Arial"/>
                <w:sz w:val="24"/>
                <w:szCs w:val="24"/>
              </w:rPr>
            </w:pPr>
            <w:r w:rsidRPr="00AA4E2E">
              <w:rPr>
                <w:rFonts w:ascii="Arial" w:hAnsi="Arial" w:cs="Arial"/>
                <w:sz w:val="24"/>
                <w:szCs w:val="24"/>
              </w:rPr>
              <w:t>В том числе по годам:</w:t>
            </w:r>
          </w:p>
        </w:tc>
      </w:tr>
      <w:tr w:rsidR="00D35769" w:rsidRPr="00AA4E2E" w:rsidTr="000D06E2">
        <w:tc>
          <w:tcPr>
            <w:tcW w:w="1418" w:type="dxa"/>
            <w:tcBorders>
              <w:top w:val="nil"/>
              <w:left w:val="single" w:sz="6" w:space="0" w:color="000000"/>
              <w:bottom w:val="nil"/>
              <w:right w:val="single" w:sz="6" w:space="0" w:color="000000"/>
            </w:tcBorders>
            <w:tcMar>
              <w:top w:w="0" w:type="dxa"/>
              <w:left w:w="149" w:type="dxa"/>
              <w:bottom w:w="0" w:type="dxa"/>
              <w:right w:w="149" w:type="dxa"/>
            </w:tcMar>
            <w:hideMark/>
          </w:tcPr>
          <w:p w:rsidR="00D35769" w:rsidRPr="00AA4E2E" w:rsidRDefault="00D35769" w:rsidP="00071C0F">
            <w:pPr>
              <w:rPr>
                <w:rFonts w:ascii="Arial" w:hAnsi="Arial" w:cs="Arial"/>
                <w:sz w:val="24"/>
                <w:szCs w:val="24"/>
              </w:rPr>
            </w:pPr>
          </w:p>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D35769" w:rsidRPr="00AA4E2E" w:rsidRDefault="00D35769" w:rsidP="00071C0F">
            <w:pPr>
              <w:rPr>
                <w:rFonts w:ascii="Arial" w:hAnsi="Arial" w:cs="Arial"/>
                <w:sz w:val="24"/>
                <w:szCs w:val="24"/>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D35769" w:rsidRPr="00AA4E2E" w:rsidRDefault="00D35769" w:rsidP="00071C0F">
            <w:pPr>
              <w:ind w:left="-149" w:right="-228"/>
              <w:rPr>
                <w:rFonts w:ascii="Arial"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jc w:val="center"/>
              <w:textAlignment w:val="baseline"/>
              <w:rPr>
                <w:rFonts w:ascii="Arial" w:hAnsi="Arial" w:cs="Arial"/>
                <w:sz w:val="24"/>
                <w:szCs w:val="24"/>
              </w:rPr>
            </w:pPr>
            <w:r w:rsidRPr="00AA4E2E">
              <w:rPr>
                <w:rFonts w:ascii="Arial" w:hAnsi="Arial" w:cs="Arial"/>
                <w:sz w:val="24"/>
                <w:szCs w:val="24"/>
              </w:rPr>
              <w:t>2018</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jc w:val="center"/>
              <w:textAlignment w:val="baseline"/>
              <w:rPr>
                <w:rFonts w:ascii="Arial" w:hAnsi="Arial" w:cs="Arial"/>
                <w:sz w:val="24"/>
                <w:szCs w:val="24"/>
              </w:rPr>
            </w:pPr>
            <w:r w:rsidRPr="00AA4E2E">
              <w:rPr>
                <w:rFonts w:ascii="Arial" w:hAnsi="Arial" w:cs="Arial"/>
                <w:sz w:val="24"/>
                <w:szCs w:val="24"/>
              </w:rPr>
              <w:t>2019</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jc w:val="center"/>
              <w:textAlignment w:val="baseline"/>
              <w:rPr>
                <w:rFonts w:ascii="Arial" w:hAnsi="Arial" w:cs="Arial"/>
                <w:sz w:val="24"/>
                <w:szCs w:val="24"/>
              </w:rPr>
            </w:pPr>
            <w:r w:rsidRPr="00AA4E2E">
              <w:rPr>
                <w:rFonts w:ascii="Arial" w:hAnsi="Arial" w:cs="Arial"/>
                <w:sz w:val="24"/>
                <w:szCs w:val="24"/>
              </w:rPr>
              <w:t>2020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jc w:val="center"/>
              <w:textAlignment w:val="baseline"/>
              <w:rPr>
                <w:rFonts w:ascii="Arial" w:hAnsi="Arial" w:cs="Arial"/>
                <w:sz w:val="24"/>
                <w:szCs w:val="24"/>
              </w:rPr>
            </w:pPr>
            <w:r w:rsidRPr="00AA4E2E">
              <w:rPr>
                <w:rFonts w:ascii="Arial" w:hAnsi="Arial" w:cs="Arial"/>
                <w:sz w:val="24"/>
                <w:szCs w:val="24"/>
              </w:rPr>
              <w:t>2021</w:t>
            </w:r>
          </w:p>
        </w:tc>
      </w:tr>
      <w:tr w:rsidR="00D35769" w:rsidRPr="00AA4E2E" w:rsidTr="000D06E2">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textAlignment w:val="baseline"/>
              <w:rPr>
                <w:rFonts w:ascii="Arial" w:hAnsi="Arial" w:cs="Arial"/>
                <w:sz w:val="24"/>
                <w:szCs w:val="24"/>
              </w:rPr>
            </w:pPr>
            <w:r w:rsidRPr="00AA4E2E">
              <w:rPr>
                <w:rFonts w:ascii="Arial" w:hAnsi="Arial" w:cs="Arial"/>
                <w:sz w:val="24"/>
                <w:szCs w:val="24"/>
              </w:rPr>
              <w:t>Финансовые ресурсы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4B1CB3">
            <w:pPr>
              <w:jc w:val="center"/>
              <w:textAlignment w:val="baseline"/>
              <w:rPr>
                <w:rFonts w:ascii="Arial" w:hAnsi="Arial" w:cs="Arial"/>
                <w:sz w:val="24"/>
                <w:szCs w:val="24"/>
              </w:rPr>
            </w:pPr>
            <w:r w:rsidRPr="00AA4E2E">
              <w:rPr>
                <w:rFonts w:ascii="Arial" w:hAnsi="Arial" w:cs="Arial"/>
                <w:sz w:val="24"/>
                <w:szCs w:val="24"/>
              </w:rPr>
              <w:t>тыс. руб</w:t>
            </w:r>
            <w:r w:rsidR="004B1CB3" w:rsidRPr="00AA4E2E">
              <w:rPr>
                <w:rFonts w:ascii="Arial" w:hAnsi="Arial" w:cs="Arial"/>
                <w:sz w:val="24"/>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D35769" w:rsidRPr="00AA4E2E" w:rsidRDefault="001D7CBD" w:rsidP="00071C0F">
            <w:pPr>
              <w:ind w:left="-149" w:right="-128"/>
              <w:jc w:val="center"/>
              <w:textAlignment w:val="baseline"/>
              <w:rPr>
                <w:rFonts w:ascii="Arial" w:hAnsi="Arial" w:cs="Arial"/>
                <w:sz w:val="24"/>
                <w:szCs w:val="24"/>
              </w:rPr>
            </w:pPr>
            <w:r w:rsidRPr="00AA4E2E">
              <w:rPr>
                <w:rFonts w:ascii="Arial" w:hAnsi="Arial" w:cs="Arial"/>
                <w:sz w:val="24"/>
                <w:szCs w:val="24"/>
              </w:rPr>
              <w:t>2</w:t>
            </w:r>
            <w:r w:rsidR="00D91E8B" w:rsidRPr="00AA4E2E">
              <w:rPr>
                <w:rFonts w:ascii="Arial" w:hAnsi="Arial" w:cs="Arial"/>
                <w:sz w:val="24"/>
                <w:szCs w:val="24"/>
              </w:rPr>
              <w:t>27087,46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42072,84</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51751,04</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66631,79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443699" w:rsidP="00071C0F">
            <w:pPr>
              <w:ind w:left="-114" w:right="-128"/>
              <w:jc w:val="center"/>
              <w:textAlignment w:val="baseline"/>
              <w:rPr>
                <w:rFonts w:ascii="Arial" w:hAnsi="Arial" w:cs="Arial"/>
                <w:sz w:val="24"/>
                <w:szCs w:val="24"/>
              </w:rPr>
            </w:pPr>
            <w:r w:rsidRPr="00AA4E2E">
              <w:rPr>
                <w:rFonts w:ascii="Arial" w:hAnsi="Arial" w:cs="Arial"/>
                <w:sz w:val="24"/>
                <w:szCs w:val="24"/>
              </w:rPr>
              <w:t>666</w:t>
            </w:r>
            <w:r w:rsidR="00D35769" w:rsidRPr="00AA4E2E">
              <w:rPr>
                <w:rFonts w:ascii="Arial" w:hAnsi="Arial" w:cs="Arial"/>
                <w:sz w:val="24"/>
                <w:szCs w:val="24"/>
              </w:rPr>
              <w:t>31,79</w:t>
            </w:r>
          </w:p>
        </w:tc>
      </w:tr>
      <w:tr w:rsidR="00661DE9" w:rsidRPr="00AA4E2E" w:rsidTr="000D06E2">
        <w:tc>
          <w:tcPr>
            <w:tcW w:w="9781" w:type="dxa"/>
            <w:gridSpan w:val="7"/>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661DE9" w:rsidRPr="00AA4E2E" w:rsidRDefault="00661DE9" w:rsidP="00071C0F">
            <w:pPr>
              <w:jc w:val="center"/>
              <w:rPr>
                <w:rFonts w:ascii="Arial" w:hAnsi="Arial" w:cs="Arial"/>
                <w:sz w:val="24"/>
                <w:szCs w:val="24"/>
              </w:rPr>
            </w:pPr>
            <w:r w:rsidRPr="00AA4E2E">
              <w:rPr>
                <w:rFonts w:ascii="Arial" w:hAnsi="Arial" w:cs="Arial"/>
                <w:sz w:val="24"/>
                <w:szCs w:val="24"/>
              </w:rPr>
              <w:t>В том числе:</w:t>
            </w:r>
          </w:p>
        </w:tc>
      </w:tr>
      <w:tr w:rsidR="00D35769" w:rsidRPr="00AA4E2E" w:rsidTr="000D06E2">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textAlignment w:val="baseline"/>
              <w:rPr>
                <w:rFonts w:ascii="Arial" w:hAnsi="Arial" w:cs="Arial"/>
                <w:sz w:val="24"/>
                <w:szCs w:val="24"/>
              </w:rPr>
            </w:pPr>
            <w:r w:rsidRPr="00AA4E2E">
              <w:rPr>
                <w:rFonts w:ascii="Arial" w:hAnsi="Arial" w:cs="Arial"/>
                <w:sz w:val="24"/>
                <w:szCs w:val="24"/>
              </w:rPr>
              <w:t>федеральный бюджет</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4B1CB3">
            <w:pPr>
              <w:jc w:val="center"/>
              <w:textAlignment w:val="baseline"/>
              <w:rPr>
                <w:rFonts w:ascii="Arial" w:hAnsi="Arial" w:cs="Arial"/>
                <w:sz w:val="24"/>
                <w:szCs w:val="24"/>
              </w:rPr>
            </w:pPr>
            <w:r w:rsidRPr="00AA4E2E">
              <w:rPr>
                <w:rFonts w:ascii="Arial" w:hAnsi="Arial" w:cs="Arial"/>
                <w:sz w:val="24"/>
                <w:szCs w:val="24"/>
              </w:rPr>
              <w:t>тыс. руб</w:t>
            </w:r>
            <w:r w:rsidR="004B1CB3" w:rsidRPr="00AA4E2E">
              <w:rPr>
                <w:rFonts w:ascii="Arial" w:hAnsi="Arial" w:cs="Arial"/>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D35769" w:rsidRPr="00AA4E2E" w:rsidRDefault="00D91E8B" w:rsidP="00071C0F">
            <w:pPr>
              <w:ind w:left="-149" w:right="-228"/>
              <w:jc w:val="center"/>
              <w:rPr>
                <w:rFonts w:ascii="Arial" w:hAnsi="Arial" w:cs="Arial"/>
                <w:sz w:val="24"/>
                <w:szCs w:val="24"/>
              </w:rPr>
            </w:pPr>
            <w:r w:rsidRPr="00AA4E2E">
              <w:rPr>
                <w:rFonts w:ascii="Arial" w:hAnsi="Arial" w:cs="Arial"/>
                <w:sz w:val="24"/>
                <w:szCs w:val="24"/>
              </w:rPr>
              <w:t>23821,08</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jc w:val="center"/>
              <w:textAlignment w:val="baseline"/>
              <w:rPr>
                <w:rFonts w:ascii="Arial" w:hAnsi="Arial" w:cs="Arial"/>
                <w:sz w:val="24"/>
                <w:szCs w:val="24"/>
              </w:rPr>
            </w:pPr>
            <w:r w:rsidRPr="00AA4E2E">
              <w:rPr>
                <w:rFonts w:ascii="Arial" w:hAnsi="Arial" w:cs="Arial"/>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69413E" w:rsidP="00071C0F">
            <w:pPr>
              <w:jc w:val="center"/>
              <w:textAlignment w:val="baseline"/>
              <w:rPr>
                <w:rFonts w:ascii="Arial" w:hAnsi="Arial" w:cs="Arial"/>
                <w:sz w:val="24"/>
                <w:szCs w:val="24"/>
              </w:rPr>
            </w:pPr>
            <w:r w:rsidRPr="00AA4E2E">
              <w:rPr>
                <w:rFonts w:ascii="Arial" w:hAnsi="Arial" w:cs="Arial"/>
                <w:sz w:val="24"/>
                <w:szCs w:val="24"/>
              </w:rPr>
              <w:t>23821,08</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jc w:val="center"/>
              <w:textAlignment w:val="baseline"/>
              <w:rPr>
                <w:rFonts w:ascii="Arial" w:hAnsi="Arial" w:cs="Arial"/>
                <w:sz w:val="24"/>
                <w:szCs w:val="24"/>
              </w:rPr>
            </w:pPr>
            <w:r w:rsidRPr="00AA4E2E">
              <w:rPr>
                <w:rFonts w:ascii="Arial" w:hAnsi="Arial" w:cs="Arial"/>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jc w:val="center"/>
              <w:textAlignment w:val="baseline"/>
              <w:rPr>
                <w:rFonts w:ascii="Arial" w:hAnsi="Arial" w:cs="Arial"/>
                <w:sz w:val="24"/>
                <w:szCs w:val="24"/>
              </w:rPr>
            </w:pPr>
            <w:r w:rsidRPr="00AA4E2E">
              <w:rPr>
                <w:rFonts w:ascii="Arial" w:hAnsi="Arial" w:cs="Arial"/>
                <w:sz w:val="24"/>
                <w:szCs w:val="24"/>
              </w:rPr>
              <w:t>0</w:t>
            </w:r>
          </w:p>
        </w:tc>
      </w:tr>
      <w:tr w:rsidR="00D35769" w:rsidRPr="00AA4E2E" w:rsidTr="000D06E2">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textAlignment w:val="baseline"/>
              <w:rPr>
                <w:rFonts w:ascii="Arial" w:hAnsi="Arial" w:cs="Arial"/>
                <w:sz w:val="24"/>
                <w:szCs w:val="24"/>
              </w:rPr>
            </w:pPr>
            <w:r w:rsidRPr="00AA4E2E">
              <w:rPr>
                <w:rFonts w:ascii="Arial" w:hAnsi="Arial" w:cs="Arial"/>
                <w:sz w:val="24"/>
                <w:szCs w:val="24"/>
              </w:rPr>
              <w:t>бюджет Тульской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4B1CB3">
            <w:pPr>
              <w:jc w:val="center"/>
              <w:textAlignment w:val="baseline"/>
              <w:rPr>
                <w:rFonts w:ascii="Arial" w:hAnsi="Arial" w:cs="Arial"/>
                <w:sz w:val="24"/>
                <w:szCs w:val="24"/>
              </w:rPr>
            </w:pPr>
            <w:r w:rsidRPr="00AA4E2E">
              <w:rPr>
                <w:rFonts w:ascii="Arial" w:hAnsi="Arial" w:cs="Arial"/>
                <w:sz w:val="24"/>
                <w:szCs w:val="24"/>
              </w:rPr>
              <w:t>тыс. руб</w:t>
            </w:r>
            <w:r w:rsidR="004B1CB3" w:rsidRPr="00AA4E2E">
              <w:rPr>
                <w:rFonts w:ascii="Arial" w:hAnsi="Arial" w:cs="Arial"/>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3A1172" w:rsidRPr="00AA4E2E" w:rsidRDefault="001D7CBD" w:rsidP="00071C0F">
            <w:pPr>
              <w:ind w:left="-149" w:right="-235"/>
              <w:jc w:val="center"/>
              <w:textAlignment w:val="baseline"/>
              <w:rPr>
                <w:rFonts w:ascii="Arial" w:hAnsi="Arial" w:cs="Arial"/>
                <w:sz w:val="24"/>
                <w:szCs w:val="24"/>
              </w:rPr>
            </w:pPr>
            <w:r w:rsidRPr="00AA4E2E">
              <w:rPr>
                <w:rFonts w:ascii="Arial" w:hAnsi="Arial" w:cs="Arial"/>
                <w:sz w:val="24"/>
                <w:szCs w:val="24"/>
              </w:rPr>
              <w:t>1</w:t>
            </w:r>
            <w:r w:rsidR="003A1172" w:rsidRPr="00AA4E2E">
              <w:rPr>
                <w:rFonts w:ascii="Arial" w:hAnsi="Arial" w:cs="Arial"/>
                <w:sz w:val="24"/>
                <w:szCs w:val="24"/>
              </w:rPr>
              <w:t>13843,72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34131,03</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69413E" w:rsidP="00071C0F">
            <w:pPr>
              <w:ind w:left="-114" w:right="-128"/>
              <w:jc w:val="center"/>
              <w:textAlignment w:val="baseline"/>
              <w:rPr>
                <w:rFonts w:ascii="Arial" w:hAnsi="Arial" w:cs="Arial"/>
                <w:sz w:val="24"/>
                <w:szCs w:val="24"/>
              </w:rPr>
            </w:pPr>
            <w:r w:rsidRPr="00AA4E2E">
              <w:rPr>
                <w:rFonts w:ascii="Arial" w:hAnsi="Arial" w:cs="Arial"/>
                <w:sz w:val="24"/>
                <w:szCs w:val="24"/>
              </w:rPr>
              <w:t>21712,69</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29000,00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29000,00</w:t>
            </w:r>
          </w:p>
        </w:tc>
      </w:tr>
      <w:tr w:rsidR="00D35769" w:rsidRPr="00AA4E2E" w:rsidTr="000D06E2">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textAlignment w:val="baseline"/>
              <w:rPr>
                <w:rFonts w:ascii="Arial" w:hAnsi="Arial" w:cs="Arial"/>
                <w:sz w:val="24"/>
                <w:szCs w:val="24"/>
              </w:rPr>
            </w:pPr>
            <w:r w:rsidRPr="00AA4E2E">
              <w:rPr>
                <w:rFonts w:ascii="Arial" w:hAnsi="Arial" w:cs="Arial"/>
                <w:sz w:val="24"/>
                <w:szCs w:val="24"/>
              </w:rPr>
              <w:t>местные бюджеты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4B1CB3">
            <w:pPr>
              <w:jc w:val="center"/>
              <w:textAlignment w:val="baseline"/>
              <w:rPr>
                <w:rFonts w:ascii="Arial" w:hAnsi="Arial" w:cs="Arial"/>
                <w:sz w:val="24"/>
                <w:szCs w:val="24"/>
              </w:rPr>
            </w:pPr>
            <w:r w:rsidRPr="00AA4E2E">
              <w:rPr>
                <w:rFonts w:ascii="Arial" w:hAnsi="Arial" w:cs="Arial"/>
                <w:sz w:val="24"/>
                <w:szCs w:val="24"/>
              </w:rPr>
              <w:t>тыс. руб</w:t>
            </w:r>
            <w:r w:rsidR="004B1CB3" w:rsidRPr="00AA4E2E">
              <w:rPr>
                <w:rFonts w:ascii="Arial" w:hAnsi="Arial" w:cs="Arial"/>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D35769" w:rsidRPr="00AA4E2E" w:rsidRDefault="001D7CBD" w:rsidP="00071C0F">
            <w:pPr>
              <w:ind w:left="-149" w:right="-163"/>
              <w:jc w:val="center"/>
              <w:textAlignment w:val="baseline"/>
              <w:rPr>
                <w:rFonts w:ascii="Arial" w:hAnsi="Arial" w:cs="Arial"/>
                <w:sz w:val="24"/>
                <w:szCs w:val="24"/>
              </w:rPr>
            </w:pPr>
            <w:r w:rsidRPr="00AA4E2E">
              <w:rPr>
                <w:rFonts w:ascii="Arial" w:hAnsi="Arial" w:cs="Arial"/>
                <w:sz w:val="24"/>
                <w:szCs w:val="24"/>
              </w:rPr>
              <w:t>2</w:t>
            </w:r>
            <w:r w:rsidR="003A1172" w:rsidRPr="00AA4E2E">
              <w:rPr>
                <w:rFonts w:ascii="Arial" w:hAnsi="Arial" w:cs="Arial"/>
                <w:sz w:val="24"/>
                <w:szCs w:val="24"/>
              </w:rPr>
              <w:t>2583,27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4450,19</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69413E" w:rsidP="00071C0F">
            <w:pPr>
              <w:ind w:left="-114" w:right="-128"/>
              <w:jc w:val="center"/>
              <w:textAlignment w:val="baseline"/>
              <w:rPr>
                <w:rFonts w:ascii="Arial" w:hAnsi="Arial" w:cs="Arial"/>
                <w:sz w:val="24"/>
                <w:szCs w:val="24"/>
              </w:rPr>
            </w:pPr>
            <w:r w:rsidRPr="00AA4E2E">
              <w:rPr>
                <w:rFonts w:ascii="Arial" w:hAnsi="Arial" w:cs="Arial"/>
                <w:sz w:val="24"/>
                <w:szCs w:val="24"/>
              </w:rPr>
              <w:t>2133,08</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8000,00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ind w:left="-114" w:right="-128"/>
              <w:jc w:val="center"/>
              <w:textAlignment w:val="baseline"/>
              <w:rPr>
                <w:rFonts w:ascii="Arial" w:hAnsi="Arial" w:cs="Arial"/>
                <w:sz w:val="24"/>
                <w:szCs w:val="24"/>
              </w:rPr>
            </w:pPr>
            <w:r w:rsidRPr="00AA4E2E">
              <w:rPr>
                <w:rFonts w:ascii="Arial" w:hAnsi="Arial" w:cs="Arial"/>
                <w:sz w:val="24"/>
                <w:szCs w:val="24"/>
              </w:rPr>
              <w:t>8000,00</w:t>
            </w:r>
          </w:p>
        </w:tc>
      </w:tr>
      <w:tr w:rsidR="00D35769" w:rsidRPr="00AA4E2E" w:rsidTr="000D06E2">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textAlignment w:val="baseline"/>
              <w:rPr>
                <w:rFonts w:ascii="Arial" w:hAnsi="Arial" w:cs="Arial"/>
                <w:sz w:val="24"/>
                <w:szCs w:val="24"/>
              </w:rPr>
            </w:pPr>
            <w:r w:rsidRPr="00AA4E2E">
              <w:rPr>
                <w:rFonts w:ascii="Arial" w:hAnsi="Arial" w:cs="Arial"/>
                <w:sz w:val="24"/>
                <w:szCs w:val="24"/>
              </w:rPr>
              <w:t>внебюджетные источники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4B1CB3">
            <w:pPr>
              <w:jc w:val="center"/>
              <w:textAlignment w:val="baseline"/>
              <w:rPr>
                <w:rFonts w:ascii="Arial" w:hAnsi="Arial" w:cs="Arial"/>
                <w:sz w:val="24"/>
                <w:szCs w:val="24"/>
              </w:rPr>
            </w:pPr>
            <w:r w:rsidRPr="00AA4E2E">
              <w:rPr>
                <w:rFonts w:ascii="Arial" w:hAnsi="Arial" w:cs="Arial"/>
                <w:sz w:val="24"/>
                <w:szCs w:val="24"/>
              </w:rPr>
              <w:t>тыс. руб</w:t>
            </w:r>
            <w:r w:rsidR="004B1CB3" w:rsidRPr="00AA4E2E">
              <w:rPr>
                <w:rFonts w:ascii="Arial" w:hAnsi="Arial" w:cs="Arial"/>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D35769" w:rsidRPr="00AA4E2E" w:rsidRDefault="003A1172" w:rsidP="00071C0F">
            <w:pPr>
              <w:ind w:left="-149" w:right="-163"/>
              <w:jc w:val="center"/>
              <w:textAlignment w:val="baseline"/>
              <w:rPr>
                <w:rFonts w:ascii="Arial" w:hAnsi="Arial" w:cs="Arial"/>
                <w:sz w:val="24"/>
                <w:szCs w:val="24"/>
              </w:rPr>
            </w:pPr>
            <w:r w:rsidRPr="00AA4E2E">
              <w:rPr>
                <w:rFonts w:ascii="Arial" w:hAnsi="Arial" w:cs="Arial"/>
                <w:sz w:val="24"/>
                <w:szCs w:val="24"/>
              </w:rPr>
              <w:t>6</w:t>
            </w:r>
            <w:r w:rsidR="00443699" w:rsidRPr="00AA4E2E">
              <w:rPr>
                <w:rFonts w:ascii="Arial" w:hAnsi="Arial" w:cs="Arial"/>
                <w:sz w:val="24"/>
                <w:szCs w:val="24"/>
              </w:rPr>
              <w:t>68</w:t>
            </w:r>
            <w:r w:rsidRPr="00AA4E2E">
              <w:rPr>
                <w:rFonts w:ascii="Arial" w:hAnsi="Arial" w:cs="Arial"/>
                <w:sz w:val="24"/>
                <w:szCs w:val="24"/>
              </w:rPr>
              <w:t>39,39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D35769" w:rsidRPr="00AA4E2E" w:rsidRDefault="00D35769" w:rsidP="00071C0F">
            <w:pPr>
              <w:ind w:right="-149"/>
              <w:jc w:val="center"/>
              <w:rPr>
                <w:rFonts w:ascii="Arial" w:hAnsi="Arial" w:cs="Arial"/>
                <w:sz w:val="24"/>
                <w:szCs w:val="24"/>
              </w:rPr>
            </w:pPr>
            <w:r w:rsidRPr="00AA4E2E">
              <w:rPr>
                <w:rFonts w:ascii="Arial" w:hAnsi="Arial" w:cs="Arial"/>
                <w:sz w:val="24"/>
                <w:szCs w:val="24"/>
              </w:rPr>
              <w:t>3491,62</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69413E" w:rsidP="00071C0F">
            <w:pPr>
              <w:ind w:right="-149"/>
              <w:jc w:val="center"/>
              <w:rPr>
                <w:rFonts w:ascii="Arial" w:hAnsi="Arial" w:cs="Arial"/>
                <w:sz w:val="24"/>
                <w:szCs w:val="24"/>
              </w:rPr>
            </w:pPr>
            <w:r w:rsidRPr="00AA4E2E">
              <w:rPr>
                <w:rFonts w:ascii="Arial" w:hAnsi="Arial" w:cs="Arial"/>
                <w:sz w:val="24"/>
                <w:szCs w:val="24"/>
              </w:rPr>
              <w:t>4084,19</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D35769" w:rsidP="00071C0F">
            <w:pPr>
              <w:ind w:right="-149"/>
              <w:jc w:val="center"/>
              <w:rPr>
                <w:rFonts w:ascii="Arial" w:hAnsi="Arial" w:cs="Arial"/>
                <w:sz w:val="24"/>
                <w:szCs w:val="24"/>
              </w:rPr>
            </w:pPr>
            <w:r w:rsidRPr="00AA4E2E">
              <w:rPr>
                <w:rFonts w:ascii="Arial" w:hAnsi="Arial" w:cs="Arial"/>
                <w:sz w:val="24"/>
                <w:szCs w:val="24"/>
              </w:rPr>
              <w:t>29631,79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769" w:rsidRPr="00AA4E2E" w:rsidRDefault="00443699" w:rsidP="00071C0F">
            <w:pPr>
              <w:ind w:left="-87" w:right="-83"/>
              <w:jc w:val="center"/>
              <w:rPr>
                <w:rFonts w:ascii="Arial" w:hAnsi="Arial" w:cs="Arial"/>
                <w:sz w:val="24"/>
                <w:szCs w:val="24"/>
              </w:rPr>
            </w:pPr>
            <w:r w:rsidRPr="00AA4E2E">
              <w:rPr>
                <w:rFonts w:ascii="Arial" w:hAnsi="Arial" w:cs="Arial"/>
                <w:sz w:val="24"/>
                <w:szCs w:val="24"/>
              </w:rPr>
              <w:t>296</w:t>
            </w:r>
            <w:r w:rsidR="00D35769" w:rsidRPr="00AA4E2E">
              <w:rPr>
                <w:rFonts w:ascii="Arial" w:hAnsi="Arial" w:cs="Arial"/>
                <w:sz w:val="24"/>
                <w:szCs w:val="24"/>
              </w:rPr>
              <w:t>31,79</w:t>
            </w:r>
          </w:p>
        </w:tc>
      </w:tr>
    </w:tbl>
    <w:p w:rsidR="009D4E9E" w:rsidRPr="00AA4E2E" w:rsidRDefault="009D4E9E" w:rsidP="006652EA">
      <w:pPr>
        <w:shd w:val="clear" w:color="auto" w:fill="FFFFFF" w:themeFill="background1"/>
        <w:spacing w:after="0" w:line="240" w:lineRule="auto"/>
        <w:jc w:val="center"/>
        <w:textAlignment w:val="baseline"/>
        <w:outlineLvl w:val="4"/>
        <w:rPr>
          <w:rFonts w:ascii="Arial" w:hAnsi="Arial" w:cs="Arial"/>
          <w:spacing w:val="2"/>
          <w:sz w:val="24"/>
          <w:szCs w:val="24"/>
        </w:rPr>
      </w:pPr>
    </w:p>
    <w:p w:rsidR="00661DE9" w:rsidRPr="00AA4E2E" w:rsidRDefault="006652EA" w:rsidP="006652EA">
      <w:pPr>
        <w:shd w:val="clear" w:color="auto" w:fill="FFFFFF" w:themeFill="background1"/>
        <w:spacing w:after="0" w:line="240" w:lineRule="auto"/>
        <w:jc w:val="center"/>
        <w:textAlignment w:val="baseline"/>
        <w:outlineLvl w:val="4"/>
        <w:rPr>
          <w:rFonts w:ascii="Arial" w:hAnsi="Arial" w:cs="Arial"/>
          <w:b/>
          <w:spacing w:val="2"/>
          <w:sz w:val="24"/>
          <w:szCs w:val="24"/>
        </w:rPr>
      </w:pPr>
      <w:r w:rsidRPr="00AA4E2E">
        <w:rPr>
          <w:rFonts w:ascii="Arial" w:hAnsi="Arial" w:cs="Arial"/>
          <w:b/>
          <w:spacing w:val="2"/>
          <w:sz w:val="24"/>
          <w:szCs w:val="24"/>
        </w:rPr>
        <w:t>5</w:t>
      </w:r>
      <w:r w:rsidR="00661DE9" w:rsidRPr="00AA4E2E">
        <w:rPr>
          <w:rFonts w:ascii="Arial" w:hAnsi="Arial" w:cs="Arial"/>
          <w:b/>
          <w:spacing w:val="2"/>
          <w:sz w:val="24"/>
          <w:szCs w:val="24"/>
        </w:rPr>
        <w:t>.5.6. Социально-экономическая эффективность подпрограммы</w:t>
      </w:r>
    </w:p>
    <w:p w:rsidR="004A47E6" w:rsidRPr="00AA4E2E" w:rsidRDefault="004A47E6" w:rsidP="006652EA">
      <w:pPr>
        <w:shd w:val="clear" w:color="auto" w:fill="FFFFFF"/>
        <w:spacing w:after="0" w:line="240" w:lineRule="auto"/>
        <w:ind w:firstLine="709"/>
        <w:jc w:val="both"/>
        <w:textAlignment w:val="baseline"/>
        <w:rPr>
          <w:rFonts w:ascii="Arial" w:hAnsi="Arial" w:cs="Arial"/>
          <w:spacing w:val="2"/>
          <w:sz w:val="24"/>
          <w:szCs w:val="24"/>
        </w:rPr>
      </w:pPr>
    </w:p>
    <w:p w:rsidR="00661DE9" w:rsidRPr="00AA4E2E" w:rsidRDefault="00661DE9" w:rsidP="006652EA">
      <w:pPr>
        <w:shd w:val="clear" w:color="auto" w:fill="FFFFFF"/>
        <w:spacing w:after="0" w:line="240" w:lineRule="auto"/>
        <w:ind w:firstLine="709"/>
        <w:jc w:val="both"/>
        <w:textAlignment w:val="baseline"/>
        <w:rPr>
          <w:rFonts w:ascii="Arial" w:hAnsi="Arial" w:cs="Arial"/>
          <w:spacing w:val="2"/>
          <w:sz w:val="24"/>
          <w:szCs w:val="24"/>
        </w:rPr>
      </w:pPr>
      <w:r w:rsidRPr="00AA4E2E">
        <w:rPr>
          <w:rFonts w:ascii="Arial" w:hAnsi="Arial" w:cs="Arial"/>
          <w:spacing w:val="2"/>
          <w:sz w:val="24"/>
          <w:szCs w:val="24"/>
        </w:rPr>
        <w:t>Реализация Программы позволит сократить уровень износа коммунальных источников центрального теплоснабжения на 22%, построив и реконструировав 4 источника теплоснабжения, построить и реконструировать 2 очистных сооружения, заменить 12,87 км или 26,3% тепловых сетей, 42,02 км или 17% водопроводных сетей. Экономическая эффективность будет достигнута путем снижения аварийных ситуаций и затрат на обслуживание водопроводных и тепловых сетей, повышения коэффициента полезного действия котлов реконструируемых котельных, что приведет к снижению издержек организаций, предоставляющих услуги и, как следствие снижению роста тарифов при поддержании стандартов качества предоставляемых жилищно-коммунальных услуг.</w:t>
      </w:r>
    </w:p>
    <w:p w:rsidR="009D4E9E" w:rsidRPr="00AA4E2E" w:rsidRDefault="009D4E9E" w:rsidP="006652EA">
      <w:pPr>
        <w:shd w:val="clear" w:color="auto" w:fill="FFFFFF"/>
        <w:spacing w:after="0" w:line="240" w:lineRule="auto"/>
        <w:ind w:firstLine="709"/>
        <w:textAlignment w:val="baseline"/>
        <w:rPr>
          <w:rFonts w:ascii="Arial" w:hAnsi="Arial" w:cs="Arial"/>
          <w:spacing w:val="2"/>
          <w:sz w:val="24"/>
          <w:szCs w:val="24"/>
        </w:rPr>
      </w:pPr>
    </w:p>
    <w:p w:rsidR="00661DE9" w:rsidRPr="00AA4E2E" w:rsidRDefault="006652EA" w:rsidP="006652EA">
      <w:pPr>
        <w:shd w:val="clear" w:color="auto" w:fill="FFFFFF" w:themeFill="background1"/>
        <w:spacing w:after="0" w:line="240" w:lineRule="auto"/>
        <w:jc w:val="center"/>
        <w:textAlignment w:val="baseline"/>
        <w:outlineLvl w:val="4"/>
        <w:rPr>
          <w:rFonts w:ascii="Arial" w:hAnsi="Arial" w:cs="Arial"/>
          <w:b/>
          <w:spacing w:val="2"/>
          <w:sz w:val="24"/>
          <w:szCs w:val="24"/>
        </w:rPr>
      </w:pPr>
      <w:r w:rsidRPr="00AA4E2E">
        <w:rPr>
          <w:rFonts w:ascii="Arial" w:hAnsi="Arial" w:cs="Arial"/>
          <w:b/>
          <w:spacing w:val="2"/>
          <w:sz w:val="24"/>
          <w:szCs w:val="24"/>
        </w:rPr>
        <w:t>5</w:t>
      </w:r>
      <w:r w:rsidR="00661DE9" w:rsidRPr="00AA4E2E">
        <w:rPr>
          <w:rFonts w:ascii="Arial" w:hAnsi="Arial" w:cs="Arial"/>
          <w:b/>
          <w:spacing w:val="2"/>
          <w:sz w:val="24"/>
          <w:szCs w:val="24"/>
        </w:rPr>
        <w:t>.5.7. Управление реализацией подпрограммы и контроль за ходом ее выполнения</w:t>
      </w:r>
    </w:p>
    <w:p w:rsidR="009D4E9E" w:rsidRPr="00AA4E2E" w:rsidRDefault="009D4E9E" w:rsidP="006652EA">
      <w:pPr>
        <w:pStyle w:val="ConsPlusNormal"/>
        <w:shd w:val="clear" w:color="auto" w:fill="FFFFFF" w:themeFill="background1"/>
        <w:ind w:firstLine="709"/>
        <w:jc w:val="both"/>
        <w:rPr>
          <w:sz w:val="24"/>
          <w:szCs w:val="24"/>
        </w:rPr>
      </w:pPr>
    </w:p>
    <w:p w:rsidR="00661DE9" w:rsidRPr="00AA4E2E" w:rsidRDefault="00661DE9" w:rsidP="006652EA">
      <w:pPr>
        <w:pStyle w:val="ConsPlusNormal"/>
        <w:shd w:val="clear" w:color="auto" w:fill="FFFFFF" w:themeFill="background1"/>
        <w:ind w:firstLine="709"/>
        <w:jc w:val="both"/>
        <w:rPr>
          <w:sz w:val="24"/>
          <w:szCs w:val="24"/>
        </w:rPr>
      </w:pPr>
      <w:r w:rsidRPr="00AA4E2E">
        <w:rPr>
          <w:sz w:val="24"/>
          <w:szCs w:val="24"/>
        </w:rPr>
        <w:t>Управление реализацией подпрограммы осуществляется ответственным исполнителем – комитетом жилищно-коммунального хозяйства администрации муниципального образования Кимовский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661DE9" w:rsidRPr="00AA4E2E" w:rsidRDefault="00661DE9" w:rsidP="006652EA">
      <w:pPr>
        <w:widowControl w:val="0"/>
        <w:autoSpaceDE w:val="0"/>
        <w:autoSpaceDN w:val="0"/>
        <w:adjustRightInd w:val="0"/>
        <w:spacing w:after="0" w:line="240" w:lineRule="auto"/>
        <w:ind w:firstLine="709"/>
        <w:jc w:val="both"/>
        <w:rPr>
          <w:rFonts w:ascii="Arial" w:hAnsi="Arial" w:cs="Arial"/>
          <w:sz w:val="24"/>
          <w:szCs w:val="24"/>
        </w:rPr>
      </w:pPr>
      <w:r w:rsidRPr="00AA4E2E">
        <w:rPr>
          <w:rFonts w:ascii="Arial" w:hAnsi="Arial" w:cs="Arial"/>
          <w:sz w:val="24"/>
          <w:szCs w:val="24"/>
        </w:rPr>
        <w:t>Механизм реализации подпрограммы состоит в согласованном нормативно-правовом,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органа местного самоуправления муниципального образования.</w:t>
      </w:r>
    </w:p>
    <w:p w:rsidR="00661DE9" w:rsidRPr="00AA4E2E" w:rsidRDefault="00661DE9" w:rsidP="006652EA">
      <w:pPr>
        <w:pStyle w:val="ConsPlusNormal"/>
        <w:shd w:val="clear" w:color="auto" w:fill="FFFFFF" w:themeFill="background1"/>
        <w:ind w:firstLine="709"/>
        <w:jc w:val="both"/>
        <w:rPr>
          <w:sz w:val="24"/>
          <w:szCs w:val="24"/>
        </w:rPr>
      </w:pPr>
      <w:r w:rsidRPr="00AA4E2E">
        <w:rPr>
          <w:sz w:val="24"/>
          <w:szCs w:val="24"/>
        </w:rPr>
        <w:t>Текущий контроль за реализацией мероприятий подпрограммы осуществляется комитетом жилищно-коммунального хозяйства администрации муниципального образования Кимовский район.</w:t>
      </w:r>
    </w:p>
    <w:p w:rsidR="00661DE9" w:rsidRPr="00AA4E2E" w:rsidRDefault="00661DE9" w:rsidP="006652EA">
      <w:pPr>
        <w:pStyle w:val="ConsPlusNormal"/>
        <w:shd w:val="clear" w:color="auto" w:fill="FFFFFF" w:themeFill="background1"/>
        <w:ind w:firstLine="709"/>
        <w:jc w:val="both"/>
        <w:rPr>
          <w:sz w:val="24"/>
          <w:szCs w:val="24"/>
        </w:rPr>
      </w:pPr>
      <w:r w:rsidRPr="00AA4E2E">
        <w:rPr>
          <w:sz w:val="24"/>
          <w:szCs w:val="24"/>
        </w:rPr>
        <w:t>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Кимовский район.</w:t>
      </w:r>
    </w:p>
    <w:p w:rsidR="00661DE9" w:rsidRPr="00AA4E2E" w:rsidRDefault="00661DE9" w:rsidP="006652EA">
      <w:pPr>
        <w:widowControl w:val="0"/>
        <w:autoSpaceDE w:val="0"/>
        <w:autoSpaceDN w:val="0"/>
        <w:adjustRightInd w:val="0"/>
        <w:spacing w:after="0" w:line="240" w:lineRule="auto"/>
        <w:ind w:firstLine="709"/>
        <w:jc w:val="both"/>
        <w:rPr>
          <w:rFonts w:ascii="Arial" w:hAnsi="Arial" w:cs="Arial"/>
          <w:sz w:val="24"/>
          <w:szCs w:val="24"/>
        </w:rPr>
      </w:pPr>
      <w:r w:rsidRPr="00AA4E2E">
        <w:rPr>
          <w:rFonts w:ascii="Arial" w:hAnsi="Arial" w:cs="Arial"/>
          <w:sz w:val="24"/>
          <w:szCs w:val="24"/>
        </w:rPr>
        <w:t>Финансовое обеспечение реализации подпрограммы заключается в ежегодном утверждении статей расходов бюджета муниципального образования в соответствии с объемами финансирования, необходимыми для выполнения комплекса мероприятий по реализации подпрограммы.</w:t>
      </w:r>
    </w:p>
    <w:p w:rsidR="00661DE9" w:rsidRPr="00AA4E2E" w:rsidRDefault="00661DE9" w:rsidP="006652EA">
      <w:pPr>
        <w:pStyle w:val="ConsPlusNormal"/>
        <w:shd w:val="clear" w:color="auto" w:fill="FFFFFF" w:themeFill="background1"/>
        <w:ind w:firstLine="709"/>
        <w:jc w:val="both"/>
        <w:rPr>
          <w:sz w:val="24"/>
          <w:szCs w:val="24"/>
        </w:rPr>
      </w:pPr>
      <w:r w:rsidRPr="00AA4E2E">
        <w:rPr>
          <w:sz w:val="24"/>
          <w:szCs w:val="24"/>
        </w:rPr>
        <w:t>Средства из бюджета Тульской области бюджету муниципального образования Кимовский район на проведение модернизации и капитального ремонта объектов коммунальной инфраструктуры предоставляются в виде субсидий в порядке межбюджетных отношений.</w:t>
      </w:r>
    </w:p>
    <w:p w:rsidR="00661DE9" w:rsidRPr="00AA4E2E" w:rsidRDefault="00661DE9" w:rsidP="006652EA">
      <w:pPr>
        <w:widowControl w:val="0"/>
        <w:autoSpaceDE w:val="0"/>
        <w:autoSpaceDN w:val="0"/>
        <w:adjustRightInd w:val="0"/>
        <w:spacing w:after="0" w:line="240" w:lineRule="auto"/>
        <w:ind w:firstLine="709"/>
        <w:jc w:val="both"/>
        <w:rPr>
          <w:rFonts w:ascii="Arial" w:hAnsi="Arial" w:cs="Arial"/>
          <w:sz w:val="24"/>
          <w:szCs w:val="24"/>
        </w:rPr>
      </w:pPr>
      <w:r w:rsidRPr="00AA4E2E">
        <w:rPr>
          <w:rFonts w:ascii="Arial" w:hAnsi="Arial" w:cs="Arial"/>
          <w:sz w:val="24"/>
          <w:szCs w:val="24"/>
        </w:rPr>
        <w:t xml:space="preserve">Ответственный исполнитель организует размещение на сайте текста утвержденной подпрограммы, нормативных правовых актов по управлению реализацией подпрограммы и контролю за ее реализацией, а также информацию о выполнении показателей подпрограммы. Ответственный исполнитель ежегодно подводит итоги и подготавливает проект постановления администрации муниципального образования Кимовский район о внесении соответствующих изменений в подпрограмму. </w:t>
      </w:r>
    </w:p>
    <w:p w:rsidR="00661DE9" w:rsidRPr="00AA4E2E" w:rsidRDefault="00661DE9" w:rsidP="006652EA">
      <w:pPr>
        <w:pStyle w:val="ConsPlusNormal"/>
        <w:shd w:val="clear" w:color="auto" w:fill="FFFFFF" w:themeFill="background1"/>
        <w:ind w:firstLine="709"/>
        <w:jc w:val="both"/>
        <w:rPr>
          <w:sz w:val="24"/>
          <w:szCs w:val="24"/>
        </w:rPr>
      </w:pPr>
      <w:r w:rsidRPr="00AA4E2E">
        <w:rPr>
          <w:sz w:val="24"/>
          <w:szCs w:val="24"/>
        </w:rPr>
        <w:t>Администрация муниципального образования Кимовский район и органы местного самоуправления муниципальных образований, расположенных на территории муниципального образования Кимовский район, несут ответственность в соответствии с законодательством Российской Федерации за нецелевое использование субсидий.</w:t>
      </w:r>
    </w:p>
    <w:p w:rsidR="008F7583" w:rsidRPr="00AA4E2E" w:rsidRDefault="008F7583" w:rsidP="006652EA">
      <w:pPr>
        <w:autoSpaceDE w:val="0"/>
        <w:autoSpaceDN w:val="0"/>
        <w:adjustRightInd w:val="0"/>
        <w:spacing w:after="0" w:line="240" w:lineRule="auto"/>
        <w:ind w:firstLine="709"/>
        <w:contextualSpacing/>
        <w:jc w:val="both"/>
        <w:rPr>
          <w:rFonts w:ascii="Arial" w:hAnsi="Arial" w:cs="Arial"/>
          <w:sz w:val="24"/>
          <w:szCs w:val="24"/>
        </w:rPr>
        <w:sectPr w:rsidR="008F7583" w:rsidRPr="00AA4E2E" w:rsidSect="00FF4DDC">
          <w:pgSz w:w="11906" w:h="16838"/>
          <w:pgMar w:top="1134" w:right="567" w:bottom="1134" w:left="1701" w:header="709" w:footer="709" w:gutter="0"/>
          <w:cols w:space="708"/>
          <w:docGrid w:linePitch="360"/>
        </w:sectPr>
      </w:pPr>
    </w:p>
    <w:p w:rsidR="00F710F7" w:rsidRPr="00AA4E2E" w:rsidRDefault="00F710F7" w:rsidP="00F710F7">
      <w:pPr>
        <w:pStyle w:val="a3"/>
        <w:widowControl w:val="0"/>
        <w:numPr>
          <w:ilvl w:val="0"/>
          <w:numId w:val="7"/>
        </w:numPr>
        <w:spacing w:after="0" w:line="240" w:lineRule="auto"/>
        <w:ind w:left="0" w:firstLine="0"/>
        <w:jc w:val="center"/>
        <w:outlineLvl w:val="0"/>
        <w:rPr>
          <w:rFonts w:ascii="Arial" w:hAnsi="Arial" w:cs="Arial"/>
          <w:sz w:val="24"/>
          <w:szCs w:val="24"/>
        </w:rPr>
      </w:pPr>
      <w:r w:rsidRPr="00AA4E2E">
        <w:rPr>
          <w:rFonts w:ascii="Arial" w:hAnsi="Arial" w:cs="Arial"/>
          <w:b/>
          <w:sz w:val="24"/>
          <w:szCs w:val="24"/>
        </w:rPr>
        <w:t>Информация о показателях результативности и эффективности муниципальной программы</w:t>
      </w:r>
    </w:p>
    <w:p w:rsidR="00F710F7" w:rsidRPr="00AA4E2E" w:rsidRDefault="00F710F7" w:rsidP="00F710F7">
      <w:pPr>
        <w:pStyle w:val="a3"/>
        <w:widowControl w:val="0"/>
        <w:spacing w:after="0" w:line="240" w:lineRule="auto"/>
        <w:ind w:left="0" w:firstLine="709"/>
        <w:jc w:val="both"/>
        <w:rPr>
          <w:rFonts w:ascii="Arial" w:hAnsi="Arial" w:cs="Arial"/>
          <w:sz w:val="24"/>
          <w:szCs w:val="24"/>
        </w:rPr>
      </w:pPr>
    </w:p>
    <w:p w:rsidR="00F710F7" w:rsidRPr="00AA4E2E" w:rsidRDefault="00F710F7" w:rsidP="00F710F7">
      <w:pPr>
        <w:pStyle w:val="a3"/>
        <w:widowControl w:val="0"/>
        <w:spacing w:after="0" w:line="240" w:lineRule="auto"/>
        <w:ind w:left="0"/>
        <w:jc w:val="center"/>
        <w:outlineLvl w:val="1"/>
        <w:rPr>
          <w:rFonts w:ascii="Arial" w:hAnsi="Arial" w:cs="Arial"/>
          <w:sz w:val="24"/>
          <w:szCs w:val="24"/>
        </w:rPr>
      </w:pPr>
      <w:r w:rsidRPr="00AA4E2E">
        <w:rPr>
          <w:rFonts w:ascii="Arial" w:hAnsi="Arial" w:cs="Arial"/>
          <w:sz w:val="24"/>
          <w:szCs w:val="24"/>
        </w:rPr>
        <w:t>Перечень показателей результативности и эффективности муниципальной программы</w:t>
      </w:r>
    </w:p>
    <w:tbl>
      <w:tblPr>
        <w:tblW w:w="0" w:type="auto"/>
        <w:tblInd w:w="93" w:type="dxa"/>
        <w:tblLayout w:type="fixed"/>
        <w:tblLook w:val="04A0"/>
      </w:tblPr>
      <w:tblGrid>
        <w:gridCol w:w="581"/>
        <w:gridCol w:w="2126"/>
        <w:gridCol w:w="1418"/>
        <w:gridCol w:w="1134"/>
        <w:gridCol w:w="1134"/>
        <w:gridCol w:w="992"/>
        <w:gridCol w:w="851"/>
        <w:gridCol w:w="992"/>
        <w:gridCol w:w="851"/>
        <w:gridCol w:w="850"/>
        <w:gridCol w:w="851"/>
        <w:gridCol w:w="1418"/>
        <w:gridCol w:w="2269"/>
      </w:tblGrid>
      <w:tr w:rsidR="00F710F7" w:rsidRPr="00AA4E2E" w:rsidTr="000D06E2">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на момент разработки программы</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(за 2017 год)</w:t>
            </w:r>
          </w:p>
        </w:tc>
        <w:tc>
          <w:tcPr>
            <w:tcW w:w="9073" w:type="dxa"/>
            <w:gridSpan w:val="9"/>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Значения показателей</w:t>
            </w: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Наименование задач государственной программы или подпрограммы (региональной программы)</w:t>
            </w:r>
          </w:p>
        </w:tc>
      </w:tr>
      <w:tr w:rsidR="00F710F7" w:rsidRPr="00AA4E2E" w:rsidTr="000D06E2">
        <w:tc>
          <w:tcPr>
            <w:tcW w:w="581"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 xml:space="preserve">2018 </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год</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2019</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год</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2020</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год</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2021</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год</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2022</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год</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2023</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год</w:t>
            </w:r>
          </w:p>
        </w:tc>
        <w:tc>
          <w:tcPr>
            <w:tcW w:w="850"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2024</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год</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2025</w:t>
            </w:r>
          </w:p>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год</w:t>
            </w:r>
          </w:p>
        </w:tc>
        <w:tc>
          <w:tcPr>
            <w:tcW w:w="1418"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на момент завершения реализации программы</w:t>
            </w:r>
          </w:p>
        </w:tc>
        <w:tc>
          <w:tcPr>
            <w:tcW w:w="2269" w:type="dxa"/>
            <w:vMerge/>
            <w:tcBorders>
              <w:top w:val="single" w:sz="4" w:space="0" w:color="auto"/>
              <w:left w:val="single" w:sz="4" w:space="0" w:color="auto"/>
              <w:bottom w:val="single" w:sz="4" w:space="0" w:color="000000"/>
              <w:right w:val="single" w:sz="4" w:space="0" w:color="auto"/>
            </w:tcBorders>
            <w:vAlign w:val="center"/>
            <w:hideMark/>
          </w:tcPr>
          <w:p w:rsidR="00F710F7" w:rsidRPr="00AA4E2E" w:rsidRDefault="00F710F7" w:rsidP="00FF4DDC">
            <w:pPr>
              <w:spacing w:after="0" w:line="240" w:lineRule="auto"/>
              <w:rPr>
                <w:rFonts w:ascii="Arial" w:eastAsia="Times New Roman" w:hAnsi="Arial" w:cs="Arial"/>
                <w:sz w:val="24"/>
                <w:szCs w:val="24"/>
                <w:lang w:eastAsia="ru-RU"/>
              </w:rPr>
            </w:pPr>
          </w:p>
        </w:tc>
      </w:tr>
      <w:tr w:rsidR="00F710F7" w:rsidRPr="00AA4E2E" w:rsidTr="000D06E2">
        <w:trPr>
          <w:tblHeader/>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2126"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w:t>
            </w:r>
          </w:p>
        </w:tc>
        <w:tc>
          <w:tcPr>
            <w:tcW w:w="1418"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w:t>
            </w:r>
          </w:p>
        </w:tc>
        <w:tc>
          <w:tcPr>
            <w:tcW w:w="1134"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5</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6</w:t>
            </w:r>
          </w:p>
        </w:tc>
        <w:tc>
          <w:tcPr>
            <w:tcW w:w="851"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8</w:t>
            </w:r>
          </w:p>
        </w:tc>
        <w:tc>
          <w:tcPr>
            <w:tcW w:w="851"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9</w:t>
            </w:r>
          </w:p>
        </w:tc>
        <w:tc>
          <w:tcPr>
            <w:tcW w:w="850"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11</w:t>
            </w:r>
          </w:p>
        </w:tc>
        <w:tc>
          <w:tcPr>
            <w:tcW w:w="1418"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12</w:t>
            </w:r>
          </w:p>
        </w:tc>
        <w:tc>
          <w:tcPr>
            <w:tcW w:w="2269"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13</w:t>
            </w:r>
          </w:p>
        </w:tc>
      </w:tr>
      <w:tr w:rsidR="00F710F7" w:rsidRPr="00AA4E2E" w:rsidTr="000D06E2">
        <w:tc>
          <w:tcPr>
            <w:tcW w:w="15467" w:type="dxa"/>
            <w:gridSpan w:val="13"/>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BD5C2D" w:rsidP="000D06E2">
            <w:pPr>
              <w:pStyle w:val="ConsPlusNormal"/>
              <w:contextualSpacing/>
              <w:jc w:val="center"/>
              <w:rPr>
                <w:b/>
                <w:bCs/>
                <w:sz w:val="24"/>
                <w:szCs w:val="24"/>
              </w:rPr>
            </w:pPr>
            <w:r w:rsidRPr="00AA4E2E">
              <w:rPr>
                <w:b/>
                <w:sz w:val="24"/>
                <w:szCs w:val="24"/>
              </w:rPr>
              <w:t xml:space="preserve">Подпрограмма </w:t>
            </w:r>
            <w:r w:rsidRPr="00AA4E2E">
              <w:rPr>
                <w:b/>
                <w:bCs/>
                <w:sz w:val="24"/>
                <w:szCs w:val="24"/>
              </w:rPr>
              <w:t>«Развитие жилищного строительства на территории муниципального образования Кимовский район на 2018 – 2021 годы»</w:t>
            </w:r>
          </w:p>
        </w:tc>
      </w:tr>
      <w:tr w:rsidR="00F710F7" w:rsidRPr="00AA4E2E" w:rsidTr="000D06E2">
        <w:tc>
          <w:tcPr>
            <w:tcW w:w="581" w:type="dxa"/>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2126"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hAnsi="Arial" w:cs="Arial"/>
                <w:sz w:val="24"/>
                <w:szCs w:val="24"/>
                <w:lang w:eastAsia="zh-CN"/>
              </w:rPr>
              <w:t>Объем жилищного строительства (ввод в действие жилых домов), тыс.кв.м.</w:t>
            </w:r>
          </w:p>
        </w:tc>
        <w:tc>
          <w:tcPr>
            <w:tcW w:w="1418"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18,812</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3,0</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3,0</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pStyle w:val="ConsPlusNormal"/>
              <w:jc w:val="center"/>
              <w:rPr>
                <w:sz w:val="24"/>
                <w:szCs w:val="24"/>
                <w:lang w:eastAsia="en-US"/>
              </w:rPr>
            </w:pPr>
            <w:r w:rsidRPr="00AA4E2E">
              <w:rPr>
                <w:sz w:val="24"/>
                <w:szCs w:val="24"/>
                <w:lang w:eastAsia="en-US"/>
              </w:rPr>
              <w:t>11,35</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pStyle w:val="ConsPlusNormal"/>
              <w:jc w:val="center"/>
              <w:rPr>
                <w:sz w:val="24"/>
                <w:szCs w:val="24"/>
                <w:lang w:eastAsia="en-US"/>
              </w:rPr>
            </w:pPr>
            <w:r w:rsidRPr="00AA4E2E">
              <w:rPr>
                <w:sz w:val="24"/>
                <w:szCs w:val="24"/>
                <w:lang w:eastAsia="en-US"/>
              </w:rPr>
              <w:t>11,35</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pStyle w:val="ConsPlusNormal"/>
              <w:jc w:val="center"/>
              <w:rPr>
                <w:sz w:val="24"/>
                <w:szCs w:val="24"/>
                <w:lang w:eastAsia="en-US"/>
              </w:rPr>
            </w:pPr>
            <w:r w:rsidRPr="00AA4E2E">
              <w:rPr>
                <w:sz w:val="24"/>
                <w:szCs w:val="24"/>
                <w:lang w:eastAsia="en-US"/>
              </w:rPr>
              <w:t>3,0</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pStyle w:val="ConsPlusNormal"/>
              <w:jc w:val="center"/>
              <w:rPr>
                <w:sz w:val="24"/>
                <w:szCs w:val="24"/>
                <w:lang w:eastAsia="en-US"/>
              </w:rPr>
            </w:pPr>
            <w:r w:rsidRPr="00AA4E2E">
              <w:rPr>
                <w:sz w:val="24"/>
                <w:szCs w:val="24"/>
                <w:lang w:eastAsia="en-US"/>
              </w:rPr>
              <w:t>3,0</w:t>
            </w:r>
          </w:p>
        </w:tc>
        <w:tc>
          <w:tcPr>
            <w:tcW w:w="850"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3,0</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line="240" w:lineRule="auto"/>
              <w:jc w:val="center"/>
              <w:rPr>
                <w:rFonts w:ascii="Arial" w:hAnsi="Arial" w:cs="Arial"/>
                <w:sz w:val="24"/>
                <w:szCs w:val="24"/>
              </w:rPr>
            </w:pPr>
            <w:r w:rsidRPr="00AA4E2E">
              <w:rPr>
                <w:rFonts w:ascii="Arial" w:eastAsia="Times New Roman" w:hAnsi="Arial" w:cs="Arial"/>
                <w:sz w:val="24"/>
                <w:szCs w:val="24"/>
                <w:lang w:eastAsia="ru-RU"/>
              </w:rPr>
              <w:t>3,0</w:t>
            </w:r>
          </w:p>
        </w:tc>
        <w:tc>
          <w:tcPr>
            <w:tcW w:w="1418"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line="240" w:lineRule="auto"/>
              <w:jc w:val="center"/>
              <w:rPr>
                <w:rFonts w:ascii="Arial" w:hAnsi="Arial" w:cs="Arial"/>
                <w:sz w:val="24"/>
                <w:szCs w:val="24"/>
              </w:rPr>
            </w:pPr>
            <w:r w:rsidRPr="00AA4E2E">
              <w:rPr>
                <w:rFonts w:ascii="Arial" w:eastAsia="Times New Roman" w:hAnsi="Arial" w:cs="Arial"/>
                <w:sz w:val="24"/>
                <w:szCs w:val="24"/>
                <w:lang w:eastAsia="ru-RU"/>
              </w:rPr>
              <w:t>40,7</w:t>
            </w:r>
          </w:p>
        </w:tc>
        <w:tc>
          <w:tcPr>
            <w:tcW w:w="2269" w:type="dxa"/>
            <w:vMerge w:val="restart"/>
            <w:tcBorders>
              <w:left w:val="nil"/>
              <w:right w:val="single" w:sz="4" w:space="0" w:color="auto"/>
            </w:tcBorders>
            <w:shd w:val="clear" w:color="auto" w:fill="auto"/>
            <w:hideMark/>
          </w:tcPr>
          <w:p w:rsidR="00F710F7" w:rsidRPr="00AA4E2E" w:rsidRDefault="00F710F7" w:rsidP="005B494E">
            <w:pPr>
              <w:pBdr>
                <w:bottom w:val="single" w:sz="4" w:space="1" w:color="auto"/>
              </w:pBd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 xml:space="preserve">Модернизация строительной отрасли и повышение качества индустриального жилищного строительства, </w:t>
            </w:r>
          </w:p>
          <w:p w:rsidR="00F710F7" w:rsidRPr="00AA4E2E" w:rsidRDefault="00F710F7" w:rsidP="005B494E">
            <w:pPr>
              <w:pBdr>
                <w:bottom w:val="single" w:sz="4" w:space="1" w:color="auto"/>
              </w:pBd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F710F7" w:rsidRPr="00AA4E2E" w:rsidTr="000D06E2">
        <w:tc>
          <w:tcPr>
            <w:tcW w:w="581" w:type="dxa"/>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w:t>
            </w:r>
          </w:p>
        </w:tc>
        <w:tc>
          <w:tcPr>
            <w:tcW w:w="2126"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hAnsi="Arial" w:cs="Arial"/>
                <w:sz w:val="24"/>
                <w:szCs w:val="24"/>
                <w:lang w:eastAsia="zh-CN"/>
              </w:rPr>
              <w:t>Ввод жилья в рамках мероприятий по стимулированию программ развития жилищного строительства в Кимовском районе, тыс.кв.м.</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17,812</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8,35</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8,35</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16,7</w:t>
            </w:r>
          </w:p>
        </w:tc>
        <w:tc>
          <w:tcPr>
            <w:tcW w:w="2269" w:type="dxa"/>
            <w:vMerge/>
            <w:tcBorders>
              <w:left w:val="nil"/>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p>
        </w:tc>
      </w:tr>
      <w:tr w:rsidR="00F710F7" w:rsidRPr="00AA4E2E" w:rsidTr="000D06E2">
        <w:tc>
          <w:tcPr>
            <w:tcW w:w="581" w:type="dxa"/>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Ввод объектов в эксплуатацию в рамках мероприятия по развитию жилищного строительства в Кимовском районе, единиц</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w:t>
            </w:r>
          </w:p>
        </w:tc>
        <w:tc>
          <w:tcPr>
            <w:tcW w:w="2269" w:type="dxa"/>
            <w:vMerge/>
            <w:tcBorders>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p>
        </w:tc>
      </w:tr>
      <w:tr w:rsidR="00AB1E01" w:rsidRPr="00AA4E2E" w:rsidTr="000D06E2">
        <w:tc>
          <w:tcPr>
            <w:tcW w:w="15467" w:type="dxa"/>
            <w:gridSpan w:val="13"/>
            <w:tcBorders>
              <w:top w:val="nil"/>
              <w:left w:val="single" w:sz="4" w:space="0" w:color="auto"/>
              <w:bottom w:val="single" w:sz="4" w:space="0" w:color="auto"/>
              <w:right w:val="single" w:sz="4" w:space="0" w:color="auto"/>
            </w:tcBorders>
            <w:shd w:val="clear" w:color="auto" w:fill="auto"/>
            <w:hideMark/>
          </w:tcPr>
          <w:p w:rsidR="00AB1E01" w:rsidRPr="00AA4E2E" w:rsidRDefault="00AB1E01" w:rsidP="000D06E2">
            <w:pPr>
              <w:pStyle w:val="ConsPlusNormal"/>
              <w:contextualSpacing/>
              <w:jc w:val="center"/>
              <w:rPr>
                <w:b/>
                <w:sz w:val="24"/>
                <w:szCs w:val="24"/>
              </w:rPr>
            </w:pPr>
            <w:r w:rsidRPr="00AA4E2E">
              <w:rPr>
                <w:b/>
                <w:bCs/>
                <w:sz w:val="24"/>
                <w:szCs w:val="24"/>
              </w:rPr>
              <w:t xml:space="preserve">Подпрограмма </w:t>
            </w:r>
            <w:r w:rsidRPr="00AA4E2E">
              <w:rPr>
                <w:b/>
                <w:sz w:val="24"/>
                <w:szCs w:val="24"/>
              </w:rPr>
              <w:t>«Обеспечение жильем молодых семей в муниципальном образовании Кимовский район на 2018-2025 годы»</w:t>
            </w:r>
          </w:p>
        </w:tc>
      </w:tr>
      <w:tr w:rsidR="00F710F7" w:rsidRPr="00AA4E2E" w:rsidTr="000D06E2">
        <w:tc>
          <w:tcPr>
            <w:tcW w:w="581" w:type="dxa"/>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w:t>
            </w:r>
          </w:p>
        </w:tc>
        <w:tc>
          <w:tcPr>
            <w:tcW w:w="2126"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c>
          <w:tcPr>
            <w:tcW w:w="1418"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9</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16</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8</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16</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16</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18</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18</w:t>
            </w:r>
          </w:p>
        </w:tc>
        <w:tc>
          <w:tcPr>
            <w:tcW w:w="850"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18</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w:t>
            </w:r>
          </w:p>
        </w:tc>
        <w:tc>
          <w:tcPr>
            <w:tcW w:w="1418"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130</w:t>
            </w:r>
          </w:p>
        </w:tc>
        <w:tc>
          <w:tcPr>
            <w:tcW w:w="2269" w:type="dxa"/>
            <w:vMerge w:val="restart"/>
            <w:tcBorders>
              <w:left w:val="nil"/>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Формирование и развитие финансовых механизмов, направленных на решение жилищной проблемы молодых семей, признанных в установленном порядке нуждающимися в улучшении жилищных условий</w:t>
            </w:r>
          </w:p>
        </w:tc>
      </w:tr>
      <w:tr w:rsidR="00F710F7" w:rsidRPr="00AA4E2E" w:rsidTr="000D06E2">
        <w:tc>
          <w:tcPr>
            <w:tcW w:w="581" w:type="dxa"/>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5</w:t>
            </w:r>
          </w:p>
        </w:tc>
        <w:tc>
          <w:tcPr>
            <w:tcW w:w="2126"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Количество молодых семей, получивших дополнительную социальную выплату при рождении (усыновлении) одного ребенка, семей</w:t>
            </w:r>
          </w:p>
        </w:tc>
        <w:tc>
          <w:tcPr>
            <w:tcW w:w="1418"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1134"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992"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850"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851"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1418"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7</w:t>
            </w:r>
          </w:p>
        </w:tc>
        <w:tc>
          <w:tcPr>
            <w:tcW w:w="2269" w:type="dxa"/>
            <w:vMerge/>
            <w:tcBorders>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p>
        </w:tc>
      </w:tr>
      <w:tr w:rsidR="00F710F7" w:rsidRPr="00AA4E2E" w:rsidTr="000D06E2">
        <w:tc>
          <w:tcPr>
            <w:tcW w:w="1546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F710F7" w:rsidRPr="00AA4E2E" w:rsidRDefault="00D9675E" w:rsidP="000D06E2">
            <w:pPr>
              <w:pStyle w:val="ConsPlusNormal"/>
              <w:contextualSpacing/>
              <w:jc w:val="center"/>
              <w:rPr>
                <w:b/>
                <w:bCs/>
                <w:sz w:val="24"/>
                <w:szCs w:val="24"/>
              </w:rPr>
            </w:pPr>
            <w:r w:rsidRPr="00AA4E2E">
              <w:rPr>
                <w:b/>
                <w:bCs/>
                <w:sz w:val="24"/>
                <w:szCs w:val="24"/>
              </w:rPr>
              <w:t xml:space="preserve">Подпрограмма </w:t>
            </w:r>
            <w:r w:rsidR="00B4568F" w:rsidRPr="00AA4E2E">
              <w:rPr>
                <w:b/>
                <w:sz w:val="24"/>
                <w:szCs w:val="24"/>
              </w:rPr>
              <w:t xml:space="preserve"> «Газификация населенных пунктов муниципального образования Кимовский район на 2018 – 2021 годы»</w:t>
            </w:r>
          </w:p>
        </w:tc>
      </w:tr>
      <w:tr w:rsidR="00F710F7" w:rsidRPr="00AA4E2E" w:rsidTr="000D06E2">
        <w:tc>
          <w:tcPr>
            <w:tcW w:w="581" w:type="dxa"/>
            <w:tcBorders>
              <w:top w:val="nil"/>
              <w:left w:val="single" w:sz="4" w:space="0" w:color="auto"/>
              <w:bottom w:val="single" w:sz="4" w:space="0" w:color="auto"/>
              <w:right w:val="nil"/>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8</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ind w:left="-57" w:right="-57"/>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Протяженность построенных внутрипоселковых распределительных газопроводов, километров</w:t>
            </w:r>
          </w:p>
        </w:tc>
        <w:tc>
          <w:tcPr>
            <w:tcW w:w="1418" w:type="dxa"/>
            <w:tcBorders>
              <w:top w:val="nil"/>
              <w:left w:val="nil"/>
              <w:bottom w:val="nil"/>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9,5</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5,4</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5,4</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Создание технической возможности подключения (технологического присоединения) к сетям газораспределения объектов капитального строительства</w:t>
            </w:r>
          </w:p>
        </w:tc>
      </w:tr>
      <w:tr w:rsidR="00F710F7" w:rsidRPr="00AA4E2E" w:rsidTr="000D06E2">
        <w:tc>
          <w:tcPr>
            <w:tcW w:w="581" w:type="dxa"/>
            <w:tcBorders>
              <w:top w:val="nil"/>
              <w:left w:val="single" w:sz="4" w:space="0" w:color="auto"/>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9</w:t>
            </w:r>
          </w:p>
        </w:tc>
        <w:tc>
          <w:tcPr>
            <w:tcW w:w="2126"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ind w:left="-57" w:right="-57"/>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Количество газифицированных населенных пунктов Кимовского района, единиц</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Создание условий для перевода потребителей на использование природного газа</w:t>
            </w:r>
          </w:p>
        </w:tc>
      </w:tr>
      <w:tr w:rsidR="00AC47B3" w:rsidRPr="00AA4E2E" w:rsidTr="000D06E2">
        <w:tc>
          <w:tcPr>
            <w:tcW w:w="15467"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AC47B3" w:rsidRPr="00AA4E2E" w:rsidRDefault="00197104" w:rsidP="000D06E2">
            <w:pPr>
              <w:shd w:val="clear" w:color="auto" w:fill="FFFFFF" w:themeFill="background1"/>
              <w:spacing w:after="0" w:line="240" w:lineRule="auto"/>
              <w:ind w:firstLine="709"/>
              <w:jc w:val="center"/>
              <w:textAlignment w:val="baseline"/>
              <w:outlineLvl w:val="3"/>
              <w:rPr>
                <w:rFonts w:ascii="Arial" w:hAnsi="Arial" w:cs="Arial"/>
                <w:b/>
                <w:spacing w:val="2"/>
                <w:sz w:val="24"/>
                <w:szCs w:val="24"/>
              </w:rPr>
            </w:pPr>
            <w:r w:rsidRPr="00AA4E2E">
              <w:rPr>
                <w:rFonts w:ascii="Arial" w:hAnsi="Arial" w:cs="Arial"/>
                <w:b/>
                <w:spacing w:val="2"/>
                <w:sz w:val="24"/>
                <w:szCs w:val="24"/>
              </w:rPr>
              <w:t>Подпро</w:t>
            </w:r>
            <w:r w:rsidR="009D69D4" w:rsidRPr="00AA4E2E">
              <w:rPr>
                <w:rFonts w:ascii="Arial" w:hAnsi="Arial" w:cs="Arial"/>
                <w:b/>
                <w:spacing w:val="2"/>
                <w:sz w:val="24"/>
                <w:szCs w:val="24"/>
              </w:rPr>
              <w:t>грамма «</w:t>
            </w:r>
            <w:r w:rsidRPr="00AA4E2E">
              <w:rPr>
                <w:rFonts w:ascii="Arial" w:hAnsi="Arial" w:cs="Arial"/>
                <w:b/>
                <w:spacing w:val="2"/>
                <w:sz w:val="24"/>
                <w:szCs w:val="24"/>
              </w:rPr>
              <w:t>Модернизация и капитальный ремонт объектов коммунальной инфраструктуры муниципального образования Кимовский район на 2018</w:t>
            </w:r>
            <w:r w:rsidR="009D69D4" w:rsidRPr="00AA4E2E">
              <w:rPr>
                <w:rFonts w:ascii="Arial" w:hAnsi="Arial" w:cs="Arial"/>
                <w:b/>
                <w:spacing w:val="2"/>
                <w:sz w:val="24"/>
                <w:szCs w:val="24"/>
              </w:rPr>
              <w:t xml:space="preserve"> - 2021 годы</w:t>
            </w:r>
            <w:r w:rsidR="000D06E2">
              <w:rPr>
                <w:rFonts w:ascii="Arial" w:hAnsi="Arial" w:cs="Arial"/>
                <w:b/>
                <w:spacing w:val="2"/>
                <w:sz w:val="24"/>
                <w:szCs w:val="24"/>
              </w:rPr>
              <w:t>»</w:t>
            </w:r>
          </w:p>
        </w:tc>
      </w:tr>
      <w:tr w:rsidR="001A7D66" w:rsidRPr="00AA4E2E" w:rsidTr="000D06E2">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1A7D66" w:rsidRPr="00AA4E2E" w:rsidRDefault="001A7D66" w:rsidP="0073069D">
            <w:pPr>
              <w:spacing w:after="0" w:line="240" w:lineRule="auto"/>
              <w:jc w:val="center"/>
              <w:rPr>
                <w:rFonts w:ascii="Arial" w:eastAsia="Times New Roman" w:hAnsi="Arial" w:cs="Arial"/>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line="240" w:lineRule="auto"/>
              <w:textAlignment w:val="baseline"/>
              <w:rPr>
                <w:rFonts w:ascii="Arial" w:hAnsi="Arial" w:cs="Arial"/>
                <w:sz w:val="24"/>
                <w:szCs w:val="24"/>
              </w:rPr>
            </w:pPr>
            <w:r w:rsidRPr="00AA4E2E">
              <w:rPr>
                <w:rFonts w:ascii="Arial" w:hAnsi="Arial" w:cs="Arial"/>
                <w:sz w:val="24"/>
                <w:szCs w:val="24"/>
              </w:rPr>
              <w:t>Доля вновь построенных, реконструированных объектов теплоснабженияот общего числа объектов теплоснабжения, %</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line="240" w:lineRule="auto"/>
              <w:ind w:left="-176" w:right="-161"/>
              <w:jc w:val="center"/>
              <w:textAlignment w:val="baseline"/>
              <w:rPr>
                <w:rFonts w:ascii="Arial" w:hAnsi="Arial" w:cs="Arial"/>
                <w:sz w:val="24"/>
                <w:szCs w:val="24"/>
              </w:rPr>
            </w:pPr>
            <w:r w:rsidRPr="00AA4E2E">
              <w:rPr>
                <w:rFonts w:ascii="Arial" w:hAnsi="Arial" w:cs="Arial"/>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line="240" w:lineRule="auto"/>
              <w:ind w:left="-176" w:right="-161"/>
              <w:jc w:val="center"/>
              <w:textAlignment w:val="baseline"/>
              <w:rPr>
                <w:rFonts w:ascii="Arial" w:hAnsi="Arial" w:cs="Arial"/>
                <w:sz w:val="24"/>
                <w:szCs w:val="24"/>
              </w:rPr>
            </w:pPr>
            <w:r w:rsidRPr="00AA4E2E">
              <w:rPr>
                <w:rFonts w:ascii="Arial" w:hAnsi="Arial" w:cs="Arial"/>
                <w:sz w:val="24"/>
                <w:szCs w:val="24"/>
              </w:rPr>
              <w:t>5,5</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line="240" w:lineRule="auto"/>
              <w:ind w:left="-176" w:right="-161"/>
              <w:jc w:val="center"/>
              <w:textAlignment w:val="baseline"/>
              <w:rPr>
                <w:rFonts w:ascii="Arial" w:hAnsi="Arial" w:cs="Arial"/>
                <w:sz w:val="24"/>
                <w:szCs w:val="24"/>
              </w:rPr>
            </w:pPr>
            <w:r w:rsidRPr="00AA4E2E">
              <w:rPr>
                <w:rFonts w:ascii="Arial" w:hAnsi="Arial" w:cs="Arial"/>
                <w:sz w:val="24"/>
                <w:szCs w:val="24"/>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line="240" w:lineRule="auto"/>
              <w:ind w:left="-176" w:right="-161"/>
              <w:jc w:val="center"/>
              <w:textAlignment w:val="baseline"/>
              <w:rPr>
                <w:rFonts w:ascii="Arial" w:hAnsi="Arial" w:cs="Arial"/>
                <w:sz w:val="24"/>
                <w:szCs w:val="24"/>
              </w:rPr>
            </w:pPr>
            <w:r w:rsidRPr="00AA4E2E">
              <w:rPr>
                <w:rFonts w:ascii="Arial" w:hAnsi="Arial" w:cs="Arial"/>
                <w:sz w:val="24"/>
                <w:szCs w:val="24"/>
              </w:rPr>
              <w:t>5,5</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1A7D66" w:rsidP="0073069D">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rsidR="001A7D66" w:rsidRPr="00AA4E2E" w:rsidRDefault="0081069F" w:rsidP="0073069D">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11</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tcPr>
          <w:p w:rsidR="001A7D66" w:rsidRPr="00AA4E2E" w:rsidRDefault="0081069F" w:rsidP="0073069D">
            <w:pPr>
              <w:spacing w:after="0" w:line="240" w:lineRule="auto"/>
              <w:jc w:val="center"/>
              <w:rPr>
                <w:rFonts w:ascii="Arial" w:eastAsia="Times New Roman" w:hAnsi="Arial" w:cs="Arial"/>
                <w:sz w:val="24"/>
                <w:szCs w:val="24"/>
                <w:lang w:eastAsia="ru-RU"/>
              </w:rPr>
            </w:pPr>
            <w:r w:rsidRPr="00AA4E2E">
              <w:rPr>
                <w:rFonts w:ascii="Arial" w:hAnsi="Arial" w:cs="Arial"/>
                <w:sz w:val="24"/>
                <w:szCs w:val="24"/>
              </w:rPr>
              <w:t>Повышение качества предоставления жилищно-коммунальных услуг, модернизация объектов коммунальной инфраструктуры, развитие инженерной инфраструктуры</w:t>
            </w:r>
          </w:p>
        </w:tc>
      </w:tr>
      <w:tr w:rsidR="0081069F" w:rsidRPr="00AA4E2E" w:rsidTr="000D06E2">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81069F" w:rsidRPr="00AA4E2E" w:rsidRDefault="0081069F" w:rsidP="0073069D">
            <w:pPr>
              <w:spacing w:after="0" w:line="240" w:lineRule="auto"/>
              <w:jc w:val="center"/>
              <w:rPr>
                <w:rFonts w:ascii="Arial" w:eastAsia="Times New Roman" w:hAnsi="Arial" w:cs="Arial"/>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line="240" w:lineRule="auto"/>
              <w:textAlignment w:val="baseline"/>
              <w:rPr>
                <w:rFonts w:ascii="Arial" w:hAnsi="Arial" w:cs="Arial"/>
                <w:sz w:val="24"/>
                <w:szCs w:val="24"/>
              </w:rPr>
            </w:pPr>
            <w:r w:rsidRPr="00AA4E2E">
              <w:rPr>
                <w:rFonts w:ascii="Arial" w:hAnsi="Arial" w:cs="Arial"/>
                <w:sz w:val="24"/>
                <w:szCs w:val="24"/>
              </w:rPr>
              <w:t>Доля вновь построенных, замененных тепловых сетей от общего количества тепловых сетей, %</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line="240" w:lineRule="auto"/>
              <w:ind w:left="-176" w:right="-161"/>
              <w:jc w:val="center"/>
              <w:textAlignment w:val="baseline"/>
              <w:rPr>
                <w:rFonts w:ascii="Arial" w:hAnsi="Arial" w:cs="Arial"/>
                <w:sz w:val="24"/>
                <w:szCs w:val="24"/>
              </w:rPr>
            </w:pPr>
            <w:r w:rsidRPr="00AA4E2E">
              <w:rPr>
                <w:rFonts w:ascii="Arial" w:hAnsi="Arial" w:cs="Arial"/>
                <w:sz w:val="24"/>
                <w:szCs w:val="24"/>
              </w:rPr>
              <w:t>6,0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line="240" w:lineRule="auto"/>
              <w:ind w:left="-176" w:right="-161"/>
              <w:jc w:val="center"/>
              <w:textAlignment w:val="baseline"/>
              <w:rPr>
                <w:rFonts w:ascii="Arial" w:hAnsi="Arial" w:cs="Arial"/>
                <w:sz w:val="24"/>
                <w:szCs w:val="24"/>
              </w:rPr>
            </w:pPr>
            <w:r w:rsidRPr="00AA4E2E">
              <w:rPr>
                <w:rFonts w:ascii="Arial" w:hAnsi="Arial" w:cs="Arial"/>
                <w:sz w:val="24"/>
                <w:szCs w:val="24"/>
              </w:rPr>
              <w:t>4,2</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line="240" w:lineRule="auto"/>
              <w:ind w:left="-176" w:right="-161"/>
              <w:jc w:val="center"/>
              <w:textAlignment w:val="baseline"/>
              <w:rPr>
                <w:rFonts w:ascii="Arial" w:hAnsi="Arial" w:cs="Arial"/>
                <w:sz w:val="24"/>
                <w:szCs w:val="24"/>
              </w:rPr>
            </w:pPr>
            <w:r w:rsidRPr="00AA4E2E">
              <w:rPr>
                <w:rFonts w:ascii="Arial" w:hAnsi="Arial" w:cs="Arial"/>
                <w:sz w:val="24"/>
                <w:szCs w:val="24"/>
              </w:rPr>
              <w:t>4,7</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line="240" w:lineRule="auto"/>
              <w:ind w:left="-176" w:right="-161"/>
              <w:jc w:val="center"/>
              <w:textAlignment w:val="baseline"/>
              <w:rPr>
                <w:rFonts w:ascii="Arial" w:hAnsi="Arial" w:cs="Arial"/>
                <w:sz w:val="24"/>
                <w:szCs w:val="24"/>
              </w:rPr>
            </w:pPr>
            <w:r w:rsidRPr="00AA4E2E">
              <w:rPr>
                <w:rFonts w:ascii="Arial" w:hAnsi="Arial" w:cs="Arial"/>
                <w:sz w:val="24"/>
                <w:szCs w:val="24"/>
              </w:rPr>
              <w:t>2,1</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81069F" w:rsidP="0073069D">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rsidR="0081069F" w:rsidRPr="00AA4E2E" w:rsidRDefault="00033830" w:rsidP="0073069D">
            <w:pPr>
              <w:spacing w:after="0" w:line="240" w:lineRule="auto"/>
              <w:jc w:val="center"/>
              <w:rPr>
                <w:rFonts w:ascii="Arial" w:eastAsia="Times New Roman" w:hAnsi="Arial" w:cs="Arial"/>
                <w:sz w:val="24"/>
                <w:szCs w:val="24"/>
                <w:lang w:eastAsia="ru-RU"/>
              </w:rPr>
            </w:pPr>
            <w:r w:rsidRPr="00AA4E2E">
              <w:rPr>
                <w:rFonts w:ascii="Arial" w:hAnsi="Arial" w:cs="Arial"/>
                <w:sz w:val="24"/>
                <w:szCs w:val="24"/>
              </w:rPr>
              <w:t>17,00</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tcPr>
          <w:p w:rsidR="0081069F" w:rsidRPr="00AA4E2E" w:rsidRDefault="0081069F" w:rsidP="0073069D">
            <w:pPr>
              <w:spacing w:after="0" w:line="240" w:lineRule="auto"/>
              <w:jc w:val="center"/>
              <w:rPr>
                <w:rFonts w:ascii="Arial" w:eastAsia="Times New Roman" w:hAnsi="Arial" w:cs="Arial"/>
                <w:sz w:val="24"/>
                <w:szCs w:val="24"/>
                <w:lang w:eastAsia="ru-RU"/>
              </w:rPr>
            </w:pPr>
          </w:p>
        </w:tc>
      </w:tr>
      <w:tr w:rsidR="00392834" w:rsidRPr="00AA4E2E" w:rsidTr="000D06E2">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textAlignment w:val="baseline"/>
              <w:rPr>
                <w:rFonts w:ascii="Arial" w:hAnsi="Arial" w:cs="Arial"/>
                <w:sz w:val="24"/>
                <w:szCs w:val="24"/>
              </w:rPr>
            </w:pPr>
            <w:r w:rsidRPr="00AA4E2E">
              <w:rPr>
                <w:rFonts w:ascii="Arial" w:hAnsi="Arial" w:cs="Arial"/>
                <w:sz w:val="24"/>
                <w:szCs w:val="24"/>
              </w:rPr>
              <w:t>Доля вновь построенных, замененных водопроводных сетей от общего количества водопроводных сетей, %</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ind w:left="-176" w:right="-153"/>
              <w:jc w:val="center"/>
              <w:textAlignment w:val="baseline"/>
              <w:rPr>
                <w:rFonts w:ascii="Arial" w:hAnsi="Arial" w:cs="Arial"/>
                <w:sz w:val="24"/>
                <w:szCs w:val="24"/>
              </w:rPr>
            </w:pPr>
            <w:r w:rsidRPr="00AA4E2E">
              <w:rPr>
                <w:rFonts w:ascii="Arial" w:hAnsi="Arial" w:cs="Arial"/>
                <w:sz w:val="24"/>
                <w:szCs w:val="24"/>
              </w:rPr>
              <w:t>2,5</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ind w:left="-176" w:right="-153"/>
              <w:jc w:val="center"/>
              <w:textAlignment w:val="baseline"/>
              <w:rPr>
                <w:rFonts w:ascii="Arial" w:hAnsi="Arial" w:cs="Arial"/>
                <w:sz w:val="24"/>
                <w:szCs w:val="24"/>
              </w:rPr>
            </w:pPr>
            <w:r w:rsidRPr="00AA4E2E">
              <w:rPr>
                <w:rFonts w:ascii="Arial" w:hAnsi="Arial" w:cs="Arial"/>
                <w:sz w:val="24"/>
                <w:szCs w:val="24"/>
              </w:rPr>
              <w:t>1,2</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ind w:left="-176" w:right="-153"/>
              <w:jc w:val="center"/>
              <w:textAlignment w:val="baseline"/>
              <w:rPr>
                <w:rFonts w:ascii="Arial" w:hAnsi="Arial" w:cs="Arial"/>
                <w:sz w:val="24"/>
                <w:szCs w:val="24"/>
              </w:rPr>
            </w:pPr>
            <w:r w:rsidRPr="00AA4E2E">
              <w:rPr>
                <w:rFonts w:ascii="Arial" w:hAnsi="Arial" w:cs="Arial"/>
                <w:sz w:val="24"/>
                <w:szCs w:val="24"/>
              </w:rPr>
              <w:t>1,2</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ind w:left="-176" w:right="-153"/>
              <w:jc w:val="center"/>
              <w:textAlignment w:val="baseline"/>
              <w:rPr>
                <w:rFonts w:ascii="Arial" w:hAnsi="Arial" w:cs="Arial"/>
                <w:sz w:val="24"/>
                <w:szCs w:val="24"/>
              </w:rPr>
            </w:pPr>
            <w:r w:rsidRPr="00AA4E2E">
              <w:rPr>
                <w:rFonts w:ascii="Arial" w:hAnsi="Arial" w:cs="Arial"/>
                <w:sz w:val="24"/>
                <w:szCs w:val="24"/>
              </w:rPr>
              <w:t>1,2</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70849" w:rsidP="0073069D">
            <w:pPr>
              <w:spacing w:line="240" w:lineRule="auto"/>
              <w:jc w:val="center"/>
              <w:textAlignment w:val="baseline"/>
              <w:rPr>
                <w:rFonts w:ascii="Arial" w:hAnsi="Arial" w:cs="Arial"/>
                <w:sz w:val="24"/>
                <w:szCs w:val="24"/>
              </w:rPr>
            </w:pPr>
            <w:r w:rsidRPr="00AA4E2E">
              <w:rPr>
                <w:rFonts w:ascii="Arial" w:hAnsi="Arial" w:cs="Arial"/>
                <w:sz w:val="24"/>
                <w:szCs w:val="24"/>
              </w:rPr>
              <w:t>6,1</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tcPr>
          <w:p w:rsidR="00392834" w:rsidRPr="00AA4E2E" w:rsidRDefault="00392834" w:rsidP="0073069D">
            <w:pPr>
              <w:spacing w:after="0" w:line="240" w:lineRule="auto"/>
              <w:jc w:val="center"/>
              <w:rPr>
                <w:rFonts w:ascii="Arial" w:eastAsia="Times New Roman" w:hAnsi="Arial" w:cs="Arial"/>
                <w:sz w:val="24"/>
                <w:szCs w:val="24"/>
                <w:lang w:eastAsia="ru-RU"/>
              </w:rPr>
            </w:pPr>
          </w:p>
        </w:tc>
      </w:tr>
      <w:tr w:rsidR="00392834" w:rsidRPr="00AA4E2E" w:rsidTr="000D06E2">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textAlignment w:val="baseline"/>
              <w:rPr>
                <w:rFonts w:ascii="Arial" w:hAnsi="Arial" w:cs="Arial"/>
                <w:sz w:val="24"/>
                <w:szCs w:val="24"/>
              </w:rPr>
            </w:pPr>
            <w:r w:rsidRPr="00AA4E2E">
              <w:rPr>
                <w:rFonts w:ascii="Arial" w:hAnsi="Arial" w:cs="Arial"/>
                <w:sz w:val="24"/>
                <w:szCs w:val="24"/>
              </w:rPr>
              <w:t>Количество вновь построенных, реконструированных объектов теплоснабжения, ед.</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1</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1</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70849" w:rsidP="0073069D">
            <w:pPr>
              <w:spacing w:line="240" w:lineRule="auto"/>
              <w:jc w:val="center"/>
              <w:textAlignment w:val="baseline"/>
              <w:rPr>
                <w:rFonts w:ascii="Arial" w:hAnsi="Arial" w:cs="Arial"/>
                <w:sz w:val="24"/>
                <w:szCs w:val="24"/>
              </w:rPr>
            </w:pPr>
            <w:r w:rsidRPr="00AA4E2E">
              <w:rPr>
                <w:rFonts w:ascii="Arial" w:hAnsi="Arial" w:cs="Arial"/>
                <w:sz w:val="24"/>
                <w:szCs w:val="24"/>
              </w:rPr>
              <w:t>2</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tcPr>
          <w:p w:rsidR="00392834" w:rsidRPr="00AA4E2E" w:rsidRDefault="00392834" w:rsidP="0073069D">
            <w:pPr>
              <w:spacing w:after="0" w:line="240" w:lineRule="auto"/>
              <w:jc w:val="center"/>
              <w:rPr>
                <w:rFonts w:ascii="Arial" w:eastAsia="Times New Roman" w:hAnsi="Arial" w:cs="Arial"/>
                <w:sz w:val="24"/>
                <w:szCs w:val="24"/>
                <w:lang w:eastAsia="ru-RU"/>
              </w:rPr>
            </w:pPr>
          </w:p>
        </w:tc>
      </w:tr>
      <w:tr w:rsidR="00392834" w:rsidRPr="00AA4E2E" w:rsidTr="000D06E2">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textAlignment w:val="baseline"/>
              <w:rPr>
                <w:rFonts w:ascii="Arial" w:hAnsi="Arial" w:cs="Arial"/>
                <w:sz w:val="24"/>
                <w:szCs w:val="24"/>
              </w:rPr>
            </w:pPr>
            <w:r w:rsidRPr="00AA4E2E">
              <w:rPr>
                <w:rFonts w:ascii="Arial" w:hAnsi="Arial" w:cs="Arial"/>
                <w:sz w:val="24"/>
                <w:szCs w:val="24"/>
              </w:rPr>
              <w:t>Количество вновь построенных, замененных тепловых сетей, км</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ind w:left="-165" w:right="-153"/>
              <w:jc w:val="center"/>
              <w:textAlignment w:val="baseline"/>
              <w:rPr>
                <w:rFonts w:ascii="Arial" w:hAnsi="Arial" w:cs="Arial"/>
                <w:sz w:val="24"/>
                <w:szCs w:val="24"/>
              </w:rPr>
            </w:pPr>
            <w:r w:rsidRPr="00AA4E2E">
              <w:rPr>
                <w:rFonts w:ascii="Arial" w:hAnsi="Arial" w:cs="Arial"/>
                <w:sz w:val="24"/>
                <w:szCs w:val="24"/>
              </w:rPr>
              <w:t>3,2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ind w:left="-165" w:right="-153"/>
              <w:jc w:val="center"/>
              <w:textAlignment w:val="baseline"/>
              <w:rPr>
                <w:rFonts w:ascii="Arial" w:hAnsi="Arial" w:cs="Arial"/>
                <w:sz w:val="24"/>
                <w:szCs w:val="24"/>
              </w:rPr>
            </w:pPr>
            <w:r w:rsidRPr="00AA4E2E">
              <w:rPr>
                <w:rFonts w:ascii="Arial" w:hAnsi="Arial" w:cs="Arial"/>
                <w:sz w:val="24"/>
                <w:szCs w:val="24"/>
              </w:rPr>
              <w:t>2,01</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ind w:left="-165" w:right="-153"/>
              <w:jc w:val="center"/>
              <w:textAlignment w:val="baseline"/>
              <w:rPr>
                <w:rFonts w:ascii="Arial" w:hAnsi="Arial" w:cs="Arial"/>
                <w:sz w:val="24"/>
                <w:szCs w:val="24"/>
              </w:rPr>
            </w:pPr>
            <w:r w:rsidRPr="00AA4E2E">
              <w:rPr>
                <w:rFonts w:ascii="Arial" w:hAnsi="Arial" w:cs="Arial"/>
                <w:sz w:val="24"/>
                <w:szCs w:val="24"/>
              </w:rPr>
              <w:t>2,24</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ind w:left="-165" w:right="-153"/>
              <w:jc w:val="center"/>
              <w:textAlignment w:val="baseline"/>
              <w:rPr>
                <w:rFonts w:ascii="Arial" w:hAnsi="Arial" w:cs="Arial"/>
                <w:sz w:val="24"/>
                <w:szCs w:val="24"/>
              </w:rPr>
            </w:pPr>
            <w:r w:rsidRPr="00AA4E2E">
              <w:rPr>
                <w:rFonts w:ascii="Arial" w:hAnsi="Arial" w:cs="Arial"/>
                <w:sz w:val="24"/>
                <w:szCs w:val="24"/>
              </w:rPr>
              <w:t>1,02</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70849" w:rsidP="0073069D">
            <w:pPr>
              <w:spacing w:line="240" w:lineRule="auto"/>
              <w:jc w:val="center"/>
              <w:textAlignment w:val="baseline"/>
              <w:rPr>
                <w:rFonts w:ascii="Arial" w:hAnsi="Arial" w:cs="Arial"/>
                <w:sz w:val="24"/>
                <w:szCs w:val="24"/>
              </w:rPr>
            </w:pPr>
            <w:r w:rsidRPr="00AA4E2E">
              <w:rPr>
                <w:rFonts w:ascii="Arial" w:hAnsi="Arial" w:cs="Arial"/>
                <w:sz w:val="24"/>
                <w:szCs w:val="24"/>
              </w:rPr>
              <w:t>8,47</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tcPr>
          <w:p w:rsidR="00392834" w:rsidRPr="00AA4E2E" w:rsidRDefault="00392834" w:rsidP="0073069D">
            <w:pPr>
              <w:spacing w:after="0" w:line="240" w:lineRule="auto"/>
              <w:jc w:val="center"/>
              <w:rPr>
                <w:rFonts w:ascii="Arial" w:eastAsia="Times New Roman" w:hAnsi="Arial" w:cs="Arial"/>
                <w:sz w:val="24"/>
                <w:szCs w:val="24"/>
                <w:lang w:eastAsia="ru-RU"/>
              </w:rPr>
            </w:pPr>
          </w:p>
        </w:tc>
      </w:tr>
      <w:tr w:rsidR="00392834" w:rsidRPr="00AA4E2E" w:rsidTr="000D06E2">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textAlignment w:val="baseline"/>
              <w:rPr>
                <w:rFonts w:ascii="Arial" w:hAnsi="Arial" w:cs="Arial"/>
                <w:sz w:val="24"/>
                <w:szCs w:val="24"/>
              </w:rPr>
            </w:pPr>
            <w:r w:rsidRPr="00AA4E2E">
              <w:rPr>
                <w:rFonts w:ascii="Arial" w:hAnsi="Arial" w:cs="Arial"/>
                <w:sz w:val="24"/>
                <w:szCs w:val="24"/>
              </w:rPr>
              <w:t>Количество вновь построенных, замененных водопроводных сетей, км</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tabs>
                <w:tab w:val="left" w:pos="127"/>
              </w:tabs>
              <w:spacing w:line="240" w:lineRule="auto"/>
              <w:ind w:left="-183" w:right="-250"/>
              <w:jc w:val="center"/>
              <w:textAlignment w:val="baseline"/>
              <w:rPr>
                <w:rFonts w:ascii="Arial" w:hAnsi="Arial" w:cs="Arial"/>
                <w:sz w:val="24"/>
                <w:szCs w:val="24"/>
              </w:rPr>
            </w:pPr>
            <w:r w:rsidRPr="00AA4E2E">
              <w:rPr>
                <w:rFonts w:ascii="Arial" w:hAnsi="Arial" w:cs="Arial"/>
                <w:sz w:val="24"/>
                <w:szCs w:val="24"/>
              </w:rPr>
              <w:t>6,06</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E94173" w:rsidP="0073069D">
            <w:pPr>
              <w:tabs>
                <w:tab w:val="left" w:pos="127"/>
              </w:tabs>
              <w:spacing w:line="240" w:lineRule="auto"/>
              <w:ind w:left="-183" w:right="-250"/>
              <w:jc w:val="center"/>
              <w:textAlignment w:val="baseline"/>
              <w:rPr>
                <w:rFonts w:ascii="Arial" w:hAnsi="Arial" w:cs="Arial"/>
                <w:sz w:val="24"/>
                <w:szCs w:val="24"/>
              </w:rPr>
            </w:pPr>
            <w:r w:rsidRPr="00AA4E2E">
              <w:rPr>
                <w:rFonts w:ascii="Arial" w:hAnsi="Arial" w:cs="Arial"/>
                <w:sz w:val="24"/>
                <w:szCs w:val="24"/>
              </w:rPr>
              <w:t>13,678</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tabs>
                <w:tab w:val="left" w:pos="127"/>
              </w:tabs>
              <w:spacing w:line="240" w:lineRule="auto"/>
              <w:ind w:left="-183" w:right="-250"/>
              <w:jc w:val="center"/>
              <w:textAlignment w:val="baseline"/>
              <w:rPr>
                <w:rFonts w:ascii="Arial" w:hAnsi="Arial" w:cs="Arial"/>
                <w:sz w:val="24"/>
                <w:szCs w:val="24"/>
              </w:rPr>
            </w:pPr>
            <w:r w:rsidRPr="00AA4E2E">
              <w:rPr>
                <w:rFonts w:ascii="Arial" w:hAnsi="Arial" w:cs="Arial"/>
                <w:sz w:val="24"/>
                <w:szCs w:val="24"/>
              </w:rPr>
              <w:t>3,00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tabs>
                <w:tab w:val="left" w:pos="127"/>
              </w:tabs>
              <w:spacing w:line="240" w:lineRule="auto"/>
              <w:ind w:left="-183" w:right="-250"/>
              <w:jc w:val="center"/>
              <w:textAlignment w:val="baseline"/>
              <w:rPr>
                <w:rFonts w:ascii="Arial" w:hAnsi="Arial" w:cs="Arial"/>
                <w:sz w:val="24"/>
                <w:szCs w:val="24"/>
              </w:rPr>
            </w:pPr>
            <w:r w:rsidRPr="00AA4E2E">
              <w:rPr>
                <w:rFonts w:ascii="Arial" w:hAnsi="Arial" w:cs="Arial"/>
                <w:sz w:val="24"/>
                <w:szCs w:val="24"/>
              </w:rPr>
              <w:t>3,00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E94173" w:rsidP="0073069D">
            <w:pPr>
              <w:spacing w:line="240" w:lineRule="auto"/>
              <w:jc w:val="center"/>
              <w:textAlignment w:val="baseline"/>
              <w:rPr>
                <w:rFonts w:ascii="Arial" w:hAnsi="Arial" w:cs="Arial"/>
                <w:sz w:val="24"/>
                <w:szCs w:val="24"/>
              </w:rPr>
            </w:pPr>
            <w:r w:rsidRPr="00AA4E2E">
              <w:rPr>
                <w:rFonts w:ascii="Arial" w:hAnsi="Arial" w:cs="Arial"/>
                <w:sz w:val="24"/>
                <w:szCs w:val="24"/>
              </w:rPr>
              <w:t>23,738</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tcPr>
          <w:p w:rsidR="00392834" w:rsidRPr="00AA4E2E" w:rsidRDefault="00392834" w:rsidP="0073069D">
            <w:pPr>
              <w:spacing w:after="0" w:line="240" w:lineRule="auto"/>
              <w:jc w:val="center"/>
              <w:rPr>
                <w:rFonts w:ascii="Arial" w:eastAsia="Times New Roman" w:hAnsi="Arial" w:cs="Arial"/>
                <w:sz w:val="24"/>
                <w:szCs w:val="24"/>
                <w:lang w:eastAsia="ru-RU"/>
              </w:rPr>
            </w:pPr>
          </w:p>
        </w:tc>
      </w:tr>
      <w:tr w:rsidR="00392834" w:rsidRPr="00AA4E2E" w:rsidTr="000D06E2">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textAlignment w:val="baseline"/>
              <w:rPr>
                <w:rFonts w:ascii="Arial" w:hAnsi="Arial" w:cs="Arial"/>
                <w:sz w:val="24"/>
                <w:szCs w:val="24"/>
              </w:rPr>
            </w:pPr>
            <w:r w:rsidRPr="00AA4E2E">
              <w:rPr>
                <w:rFonts w:ascii="Arial" w:hAnsi="Arial" w:cs="Arial"/>
                <w:sz w:val="24"/>
                <w:szCs w:val="24"/>
              </w:rPr>
              <w:t>Количество вновь построенных, реконструированных очистных сооружений, ед.</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1</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rsidR="00392834" w:rsidRPr="00AA4E2E" w:rsidRDefault="00392834" w:rsidP="0073069D">
            <w:pPr>
              <w:spacing w:line="240" w:lineRule="auto"/>
              <w:jc w:val="center"/>
              <w:textAlignment w:val="baseline"/>
              <w:rPr>
                <w:rFonts w:ascii="Arial" w:hAnsi="Arial" w:cs="Arial"/>
                <w:sz w:val="24"/>
                <w:szCs w:val="24"/>
              </w:rPr>
            </w:pPr>
            <w:r w:rsidRPr="00AA4E2E">
              <w:rPr>
                <w:rFonts w:ascii="Arial" w:hAnsi="Arial" w:cs="Arial"/>
                <w:sz w:val="24"/>
                <w:szCs w:val="24"/>
              </w:rPr>
              <w:t>2</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tcPr>
          <w:p w:rsidR="00392834" w:rsidRPr="00AA4E2E" w:rsidRDefault="00392834" w:rsidP="0073069D">
            <w:pPr>
              <w:spacing w:after="0" w:line="240" w:lineRule="auto"/>
              <w:jc w:val="center"/>
              <w:rPr>
                <w:rFonts w:ascii="Arial" w:eastAsia="Times New Roman" w:hAnsi="Arial" w:cs="Arial"/>
                <w:sz w:val="24"/>
                <w:szCs w:val="24"/>
                <w:lang w:eastAsia="ru-RU"/>
              </w:rPr>
            </w:pPr>
          </w:p>
        </w:tc>
      </w:tr>
    </w:tbl>
    <w:p w:rsidR="00F710F7" w:rsidRPr="00AA4E2E" w:rsidRDefault="00F710F7" w:rsidP="00F710F7">
      <w:pPr>
        <w:pStyle w:val="a3"/>
        <w:widowControl w:val="0"/>
        <w:numPr>
          <w:ilvl w:val="1"/>
          <w:numId w:val="7"/>
        </w:numPr>
        <w:spacing w:after="0" w:line="240" w:lineRule="auto"/>
        <w:jc w:val="center"/>
        <w:rPr>
          <w:rFonts w:ascii="Arial" w:hAnsi="Arial" w:cs="Arial"/>
          <w:b/>
          <w:sz w:val="24"/>
          <w:szCs w:val="24"/>
        </w:rPr>
        <w:sectPr w:rsidR="00F710F7" w:rsidRPr="00AA4E2E" w:rsidSect="00F53B42">
          <w:pgSz w:w="16838" w:h="11906" w:orient="landscape"/>
          <w:pgMar w:top="567" w:right="1134" w:bottom="1701" w:left="1134" w:header="709" w:footer="709" w:gutter="0"/>
          <w:pgNumType w:start="44"/>
          <w:cols w:space="708"/>
          <w:docGrid w:linePitch="360"/>
        </w:sectPr>
      </w:pPr>
    </w:p>
    <w:p w:rsidR="00F710F7" w:rsidRPr="00AA4E2E" w:rsidRDefault="00F710F7" w:rsidP="00F710F7">
      <w:pPr>
        <w:pStyle w:val="a3"/>
        <w:widowControl w:val="0"/>
        <w:spacing w:after="0" w:line="240" w:lineRule="auto"/>
        <w:ind w:left="0"/>
        <w:jc w:val="center"/>
        <w:outlineLvl w:val="1"/>
        <w:rPr>
          <w:rFonts w:ascii="Arial" w:hAnsi="Arial" w:cs="Arial"/>
          <w:sz w:val="24"/>
          <w:szCs w:val="24"/>
        </w:rPr>
      </w:pPr>
      <w:r w:rsidRPr="00AA4E2E">
        <w:rPr>
          <w:rFonts w:ascii="Arial" w:hAnsi="Arial" w:cs="Arial"/>
          <w:sz w:val="24"/>
          <w:szCs w:val="24"/>
        </w:rPr>
        <w:t>Обоснование состава показателей муниципальной программы</w:t>
      </w:r>
    </w:p>
    <w:p w:rsidR="00F710F7" w:rsidRPr="00AA4E2E" w:rsidRDefault="00F710F7" w:rsidP="00F710F7">
      <w:pPr>
        <w:widowControl w:val="0"/>
        <w:spacing w:after="0" w:line="240" w:lineRule="auto"/>
        <w:ind w:firstLine="709"/>
        <w:contextualSpacing/>
        <w:jc w:val="both"/>
        <w:rPr>
          <w:rFonts w:ascii="Arial" w:hAnsi="Arial" w:cs="Arial"/>
          <w:sz w:val="24"/>
          <w:szCs w:val="24"/>
        </w:rPr>
      </w:pPr>
    </w:p>
    <w:p w:rsidR="00F710F7" w:rsidRPr="00AA4E2E" w:rsidRDefault="00F710F7" w:rsidP="00F710F7">
      <w:pPr>
        <w:widowControl w:val="0"/>
        <w:spacing w:after="0" w:line="240" w:lineRule="auto"/>
        <w:ind w:firstLine="709"/>
        <w:contextualSpacing/>
        <w:jc w:val="both"/>
        <w:rPr>
          <w:rFonts w:ascii="Arial" w:hAnsi="Arial" w:cs="Arial"/>
          <w:sz w:val="24"/>
          <w:szCs w:val="24"/>
        </w:rPr>
      </w:pPr>
      <w:r w:rsidRPr="00AA4E2E">
        <w:rPr>
          <w:rFonts w:ascii="Arial" w:hAnsi="Arial" w:cs="Arial"/>
          <w:sz w:val="24"/>
          <w:szCs w:val="24"/>
          <w:lang w:eastAsia="zh-CN"/>
        </w:rPr>
        <w:t>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 а также характеризует эффективность реализуемых мер в сфере строительства в Кимовском районе.</w:t>
      </w:r>
    </w:p>
    <w:p w:rsidR="00F710F7" w:rsidRPr="00AA4E2E" w:rsidRDefault="00F710F7" w:rsidP="00F710F7">
      <w:pPr>
        <w:widowControl w:val="0"/>
        <w:spacing w:after="0" w:line="240" w:lineRule="auto"/>
        <w:ind w:firstLine="709"/>
        <w:contextualSpacing/>
        <w:jc w:val="both"/>
        <w:rPr>
          <w:rFonts w:ascii="Arial" w:hAnsi="Arial" w:cs="Arial"/>
          <w:sz w:val="24"/>
          <w:szCs w:val="24"/>
        </w:rPr>
      </w:pPr>
      <w:r w:rsidRPr="00AA4E2E">
        <w:rPr>
          <w:rFonts w:ascii="Arial" w:hAnsi="Arial" w:cs="Arial"/>
          <w:sz w:val="24"/>
          <w:szCs w:val="24"/>
        </w:rPr>
        <w:t>Перечень показателей результативности и эффективности программы сформирован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и Указом Губернатора Тульской области от 24 сентября 2018 года № 203 «О стратегических направлениях, целях и задачах развития Тульской области на период до 2024 года».</w:t>
      </w:r>
    </w:p>
    <w:p w:rsidR="00F710F7" w:rsidRPr="00AA4E2E" w:rsidRDefault="00F710F7" w:rsidP="00F710F7">
      <w:pPr>
        <w:widowControl w:val="0"/>
        <w:spacing w:after="0" w:line="240" w:lineRule="auto"/>
        <w:ind w:firstLine="709"/>
        <w:contextualSpacing/>
        <w:jc w:val="both"/>
        <w:rPr>
          <w:rFonts w:ascii="Arial" w:hAnsi="Arial" w:cs="Arial"/>
          <w:sz w:val="24"/>
          <w:szCs w:val="24"/>
        </w:rPr>
      </w:pPr>
      <w:r w:rsidRPr="00AA4E2E">
        <w:rPr>
          <w:rFonts w:ascii="Arial" w:hAnsi="Arial" w:cs="Arial"/>
          <w:sz w:val="24"/>
          <w:szCs w:val="24"/>
          <w:lang w:eastAsia="zh-CN"/>
        </w:rPr>
        <w:t>Показатели «Объем жилищного строительства (ввод в действие жилых домов)», «Ввод жилья в рамках мероприятий по стимулированию программ развития жилищного строительства в Кимовском районе», «Ввод объектов в эксплуатацию в рамках мероприятия по развитию жилищного строительства в Тульской области» характеризуют эффективность реализуемых мероприятий, направленных на модернизацию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 и содержатся в федеральном и региональном проектах «Жилье».</w:t>
      </w:r>
      <w:r w:rsidRPr="00AA4E2E">
        <w:rPr>
          <w:rFonts w:ascii="Arial" w:hAnsi="Arial" w:cs="Arial"/>
          <w:sz w:val="24"/>
          <w:szCs w:val="24"/>
        </w:rPr>
        <w:t xml:space="preserve"> </w:t>
      </w:r>
    </w:p>
    <w:p w:rsidR="00F710F7" w:rsidRPr="00AA4E2E" w:rsidRDefault="00F710F7" w:rsidP="00F710F7">
      <w:pPr>
        <w:widowControl w:val="0"/>
        <w:spacing w:after="0" w:line="240" w:lineRule="auto"/>
        <w:ind w:firstLine="709"/>
        <w:contextualSpacing/>
        <w:jc w:val="both"/>
        <w:rPr>
          <w:rFonts w:ascii="Arial" w:hAnsi="Arial" w:cs="Arial"/>
          <w:sz w:val="24"/>
          <w:szCs w:val="24"/>
        </w:rPr>
      </w:pPr>
      <w:r w:rsidRPr="00AA4E2E">
        <w:rPr>
          <w:rFonts w:ascii="Arial" w:hAnsi="Arial" w:cs="Arial"/>
          <w:sz w:val="24"/>
          <w:szCs w:val="24"/>
        </w:rPr>
        <w:t xml:space="preserve">Показатели «Количество молодых семей, получивших свидетельство о праве на получение социальной выплаты на приобретение (строительство) жилого помещения» и «Количество молодых семей, получивших дополнительную социальную выплату при рождении (усыновлении) одного ребенка» характеризуют эффективность реализуемых мероприятий, </w:t>
      </w:r>
      <w:r w:rsidRPr="00AA4E2E">
        <w:rPr>
          <w:rFonts w:ascii="Arial" w:hAnsi="Arial" w:cs="Arial"/>
          <w:sz w:val="24"/>
          <w:szCs w:val="24"/>
          <w:lang w:eastAsia="zh-CN"/>
        </w:rPr>
        <w:t>направленных на формирование и развитие финансовых механизмов, направленных на решение жилищной проблемы молодых семей, признанных в установленном порядке нуждающимися в улучшении жилищных условий.</w:t>
      </w:r>
    </w:p>
    <w:p w:rsidR="00F710F7" w:rsidRPr="00AA4E2E" w:rsidRDefault="00F710F7" w:rsidP="00F710F7">
      <w:pPr>
        <w:widowControl w:val="0"/>
        <w:spacing w:after="0" w:line="240" w:lineRule="auto"/>
        <w:ind w:firstLine="709"/>
        <w:contextualSpacing/>
        <w:jc w:val="both"/>
        <w:rPr>
          <w:rFonts w:ascii="Arial" w:hAnsi="Arial" w:cs="Arial"/>
          <w:sz w:val="24"/>
          <w:szCs w:val="24"/>
          <w:lang w:eastAsia="zh-CN"/>
        </w:rPr>
      </w:pPr>
      <w:r w:rsidRPr="00AA4E2E">
        <w:rPr>
          <w:rFonts w:ascii="Arial" w:hAnsi="Arial" w:cs="Arial"/>
          <w:sz w:val="24"/>
          <w:szCs w:val="24"/>
        </w:rPr>
        <w:t xml:space="preserve">Показатель «Протяженность построенных внутрипоселковых распределительных газопроводов» характеризует эффективность реализуемых мероприятий, </w:t>
      </w:r>
      <w:r w:rsidRPr="00AA4E2E">
        <w:rPr>
          <w:rFonts w:ascii="Arial" w:hAnsi="Arial" w:cs="Arial"/>
          <w:sz w:val="24"/>
          <w:szCs w:val="24"/>
          <w:lang w:eastAsia="zh-CN"/>
        </w:rPr>
        <w:t>направленных на создание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B47985" w:rsidRPr="00AA4E2E" w:rsidRDefault="00F710F7" w:rsidP="00F710F7">
      <w:pPr>
        <w:widowControl w:val="0"/>
        <w:spacing w:after="0" w:line="240" w:lineRule="auto"/>
        <w:ind w:firstLine="709"/>
        <w:contextualSpacing/>
        <w:jc w:val="both"/>
        <w:rPr>
          <w:rFonts w:ascii="Arial" w:hAnsi="Arial" w:cs="Arial"/>
          <w:sz w:val="24"/>
          <w:szCs w:val="24"/>
        </w:rPr>
      </w:pPr>
      <w:r w:rsidRPr="00AA4E2E">
        <w:rPr>
          <w:rFonts w:ascii="Arial" w:hAnsi="Arial" w:cs="Arial"/>
          <w:sz w:val="24"/>
          <w:szCs w:val="24"/>
        </w:rPr>
        <w:t xml:space="preserve">Показатель «Количество газифицированных населенных пунктов Кимовского района» характеризует эффективность реализуемых мероприятий, </w:t>
      </w:r>
      <w:r w:rsidRPr="00AA4E2E">
        <w:rPr>
          <w:rFonts w:ascii="Arial" w:hAnsi="Arial" w:cs="Arial"/>
          <w:sz w:val="24"/>
          <w:szCs w:val="24"/>
          <w:lang w:eastAsia="zh-CN"/>
        </w:rPr>
        <w:t xml:space="preserve">направленных </w:t>
      </w:r>
      <w:r w:rsidRPr="00AA4E2E">
        <w:rPr>
          <w:rFonts w:ascii="Arial" w:hAnsi="Arial" w:cs="Arial"/>
          <w:sz w:val="24"/>
          <w:szCs w:val="24"/>
        </w:rPr>
        <w:t>на создание условий для перевода потребителей на использование природного газа.</w:t>
      </w:r>
    </w:p>
    <w:p w:rsidR="00F710F7" w:rsidRPr="00AA4E2E" w:rsidRDefault="00F710F7" w:rsidP="00F710F7">
      <w:pPr>
        <w:widowControl w:val="0"/>
        <w:spacing w:after="0" w:line="240" w:lineRule="auto"/>
        <w:rPr>
          <w:rFonts w:ascii="Arial" w:hAnsi="Arial" w:cs="Arial"/>
          <w:b/>
          <w:sz w:val="24"/>
          <w:szCs w:val="24"/>
        </w:rPr>
        <w:sectPr w:rsidR="00F710F7" w:rsidRPr="00AA4E2E" w:rsidSect="00F53B42">
          <w:headerReference w:type="default" r:id="rId14"/>
          <w:pgSz w:w="11906" w:h="16838"/>
          <w:pgMar w:top="1701" w:right="1134" w:bottom="567" w:left="1134" w:header="709" w:footer="709" w:gutter="0"/>
          <w:pgNumType w:start="49"/>
          <w:cols w:space="708"/>
          <w:docGrid w:linePitch="360"/>
        </w:sectPr>
      </w:pPr>
    </w:p>
    <w:p w:rsidR="00F710F7" w:rsidRPr="00AA4E2E" w:rsidRDefault="00F710F7" w:rsidP="00F710F7">
      <w:pPr>
        <w:pStyle w:val="a3"/>
        <w:widowControl w:val="0"/>
        <w:numPr>
          <w:ilvl w:val="0"/>
          <w:numId w:val="7"/>
        </w:numPr>
        <w:spacing w:after="0" w:line="240" w:lineRule="auto"/>
        <w:ind w:left="0" w:firstLine="0"/>
        <w:jc w:val="center"/>
        <w:outlineLvl w:val="0"/>
        <w:rPr>
          <w:rFonts w:ascii="Arial" w:hAnsi="Arial" w:cs="Arial"/>
          <w:b/>
          <w:sz w:val="24"/>
          <w:szCs w:val="24"/>
        </w:rPr>
      </w:pPr>
      <w:r w:rsidRPr="00AA4E2E">
        <w:rPr>
          <w:rFonts w:ascii="Arial" w:hAnsi="Arial" w:cs="Arial"/>
          <w:b/>
          <w:sz w:val="24"/>
          <w:szCs w:val="24"/>
        </w:rPr>
        <w:t>Информация о ресурсном обеспечении муниципальной программы</w:t>
      </w:r>
    </w:p>
    <w:p w:rsidR="00F710F7" w:rsidRPr="00AA4E2E" w:rsidRDefault="00F710F7" w:rsidP="00F710F7">
      <w:pPr>
        <w:spacing w:after="0" w:line="240" w:lineRule="auto"/>
        <w:jc w:val="center"/>
        <w:rPr>
          <w:rFonts w:ascii="Arial" w:hAnsi="Arial" w:cs="Arial"/>
          <w:b/>
          <w:sz w:val="24"/>
          <w:szCs w:val="24"/>
        </w:rPr>
      </w:pPr>
    </w:p>
    <w:p w:rsidR="00F710F7" w:rsidRPr="00AA4E2E" w:rsidRDefault="00F710F7" w:rsidP="00F710F7">
      <w:pPr>
        <w:pStyle w:val="ConsPlusNormal"/>
        <w:contextualSpacing/>
        <w:jc w:val="center"/>
        <w:outlineLvl w:val="1"/>
        <w:rPr>
          <w:sz w:val="24"/>
          <w:szCs w:val="24"/>
        </w:rPr>
      </w:pPr>
      <w:r w:rsidRPr="00AA4E2E">
        <w:rPr>
          <w:sz w:val="24"/>
          <w:szCs w:val="24"/>
        </w:rPr>
        <w:t>Ресурсное обеспечение реализации муниципальной программы</w:t>
      </w:r>
    </w:p>
    <w:p w:rsidR="00F710F7" w:rsidRPr="00AA4E2E" w:rsidRDefault="00F710F7" w:rsidP="00F710F7">
      <w:pPr>
        <w:spacing w:after="0" w:line="240" w:lineRule="auto"/>
        <w:contextualSpacing/>
        <w:jc w:val="center"/>
        <w:rPr>
          <w:rFonts w:ascii="Arial" w:hAnsi="Arial" w:cs="Arial"/>
          <w:sz w:val="24"/>
          <w:szCs w:val="24"/>
        </w:rPr>
      </w:pPr>
    </w:p>
    <w:tbl>
      <w:tblPr>
        <w:tblW w:w="0" w:type="auto"/>
        <w:tblInd w:w="-318" w:type="dxa"/>
        <w:tblLayout w:type="fixed"/>
        <w:tblLook w:val="04A0"/>
      </w:tblPr>
      <w:tblGrid>
        <w:gridCol w:w="1276"/>
        <w:gridCol w:w="2269"/>
        <w:gridCol w:w="1276"/>
        <w:gridCol w:w="567"/>
        <w:gridCol w:w="567"/>
        <w:gridCol w:w="1134"/>
        <w:gridCol w:w="425"/>
        <w:gridCol w:w="992"/>
        <w:gridCol w:w="1276"/>
        <w:gridCol w:w="992"/>
        <w:gridCol w:w="992"/>
        <w:gridCol w:w="993"/>
        <w:gridCol w:w="992"/>
        <w:gridCol w:w="992"/>
        <w:gridCol w:w="993"/>
      </w:tblGrid>
      <w:tr w:rsidR="00F710F7" w:rsidRPr="00AA4E2E" w:rsidTr="000D06E2">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Статус</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 xml:space="preserve">Наименование муниципальной программы, подпрограммы, мероприятия подпрограммы, основного мероприятия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 xml:space="preserve">Ответственный исполнитель, соисполнители </w:t>
            </w:r>
          </w:p>
        </w:tc>
        <w:tc>
          <w:tcPr>
            <w:tcW w:w="2693" w:type="dxa"/>
            <w:gridSpan w:val="4"/>
            <w:tcBorders>
              <w:top w:val="single" w:sz="4" w:space="0" w:color="auto"/>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Код бюджетной классификации</w:t>
            </w:r>
          </w:p>
        </w:tc>
        <w:tc>
          <w:tcPr>
            <w:tcW w:w="8222" w:type="dxa"/>
            <w:gridSpan w:val="8"/>
            <w:tcBorders>
              <w:top w:val="single" w:sz="4" w:space="0" w:color="auto"/>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Расходы (тыс. рублей), годы</w:t>
            </w:r>
          </w:p>
        </w:tc>
      </w:tr>
      <w:tr w:rsidR="00F710F7" w:rsidRPr="00AA4E2E" w:rsidTr="000D06E2">
        <w:tc>
          <w:tcPr>
            <w:tcW w:w="1276" w:type="dxa"/>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2269" w:type="dxa"/>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567"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ГРБС</w:t>
            </w:r>
          </w:p>
        </w:tc>
        <w:tc>
          <w:tcPr>
            <w:tcW w:w="567"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ГП</w:t>
            </w:r>
          </w:p>
        </w:tc>
        <w:tc>
          <w:tcPr>
            <w:tcW w:w="1134"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пГП</w:t>
            </w:r>
          </w:p>
        </w:tc>
        <w:tc>
          <w:tcPr>
            <w:tcW w:w="425"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ОМ</w:t>
            </w:r>
          </w:p>
        </w:tc>
        <w:tc>
          <w:tcPr>
            <w:tcW w:w="992" w:type="dxa"/>
            <w:tcBorders>
              <w:top w:val="single" w:sz="4" w:space="0" w:color="auto"/>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2018 год</w:t>
            </w:r>
          </w:p>
        </w:tc>
        <w:tc>
          <w:tcPr>
            <w:tcW w:w="1276" w:type="dxa"/>
            <w:tcBorders>
              <w:top w:val="single" w:sz="4" w:space="0" w:color="auto"/>
              <w:left w:val="nil"/>
              <w:bottom w:val="single" w:sz="4" w:space="0" w:color="auto"/>
              <w:right w:val="single" w:sz="4" w:space="0" w:color="auto"/>
            </w:tcBorders>
            <w:shd w:val="clear" w:color="000000" w:fill="FFFFFF"/>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2019 год</w:t>
            </w:r>
          </w:p>
        </w:tc>
        <w:tc>
          <w:tcPr>
            <w:tcW w:w="992"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2020 год</w:t>
            </w:r>
          </w:p>
        </w:tc>
        <w:tc>
          <w:tcPr>
            <w:tcW w:w="992"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2021 год</w:t>
            </w:r>
          </w:p>
        </w:tc>
        <w:tc>
          <w:tcPr>
            <w:tcW w:w="993"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2022 год</w:t>
            </w:r>
          </w:p>
        </w:tc>
        <w:tc>
          <w:tcPr>
            <w:tcW w:w="992"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2023 год</w:t>
            </w:r>
          </w:p>
        </w:tc>
        <w:tc>
          <w:tcPr>
            <w:tcW w:w="992"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2024 год</w:t>
            </w:r>
          </w:p>
        </w:tc>
        <w:tc>
          <w:tcPr>
            <w:tcW w:w="993"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2025 год</w:t>
            </w:r>
          </w:p>
        </w:tc>
      </w:tr>
      <w:tr w:rsidR="00F710F7" w:rsidRPr="00AA4E2E" w:rsidTr="000D06E2">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2269"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w:t>
            </w:r>
          </w:p>
        </w:tc>
        <w:tc>
          <w:tcPr>
            <w:tcW w:w="1276" w:type="dxa"/>
            <w:tcBorders>
              <w:top w:val="single" w:sz="4" w:space="0" w:color="auto"/>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5</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7</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8</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9</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11</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12</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13</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14</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15</w:t>
            </w:r>
          </w:p>
        </w:tc>
      </w:tr>
      <w:tr w:rsidR="00F710F7" w:rsidRPr="00AA4E2E" w:rsidTr="000D06E2">
        <w:tc>
          <w:tcPr>
            <w:tcW w:w="1276" w:type="dxa"/>
            <w:vMerge w:val="restart"/>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ind w:left="-57" w:right="-57"/>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Муниципальная программа Кимовского района</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Обеспечение доступным и комфортным жильем населения муниципального образования Кимовский рйон</w:t>
            </w:r>
          </w:p>
        </w:tc>
        <w:tc>
          <w:tcPr>
            <w:tcW w:w="1276"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Всего, в том числе:</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2528CC" w:rsidP="002528C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53</w:t>
            </w:r>
            <w:r w:rsidR="00F710F7" w:rsidRPr="00AA4E2E">
              <w:rPr>
                <w:rFonts w:ascii="Arial" w:eastAsia="Times New Roman" w:hAnsi="Arial" w:cs="Arial"/>
                <w:bCs/>
                <w:sz w:val="24"/>
                <w:szCs w:val="24"/>
                <w:lang w:eastAsia="ru-RU"/>
              </w:rPr>
              <w:t> </w:t>
            </w:r>
            <w:r w:rsidRPr="00AA4E2E">
              <w:rPr>
                <w:rFonts w:ascii="Arial" w:eastAsia="Times New Roman" w:hAnsi="Arial" w:cs="Arial"/>
                <w:bCs/>
                <w:sz w:val="24"/>
                <w:szCs w:val="24"/>
                <w:lang w:eastAsia="ru-RU"/>
              </w:rPr>
              <w:t>139</w:t>
            </w:r>
            <w:r w:rsidR="00F710F7" w:rsidRPr="00AA4E2E">
              <w:rPr>
                <w:rFonts w:ascii="Arial" w:eastAsia="Times New Roman" w:hAnsi="Arial" w:cs="Arial"/>
                <w:bCs/>
                <w:sz w:val="24"/>
                <w:szCs w:val="24"/>
                <w:lang w:eastAsia="ru-RU"/>
              </w:rPr>
              <w:t>,</w:t>
            </w:r>
            <w:r w:rsidRPr="00AA4E2E">
              <w:rPr>
                <w:rFonts w:ascii="Arial" w:eastAsia="Times New Roman" w:hAnsi="Arial" w:cs="Arial"/>
                <w:bCs/>
                <w:sz w:val="24"/>
                <w:szCs w:val="24"/>
                <w:lang w:eastAsia="ru-RU"/>
              </w:rPr>
              <w:t>546</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F710F7" w:rsidRPr="00AA4E2E" w:rsidRDefault="00DF5555" w:rsidP="006B7967">
            <w:pPr>
              <w:spacing w:after="0" w:line="240" w:lineRule="auto"/>
              <w:ind w:left="98"/>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121</w:t>
            </w:r>
            <w:r w:rsidR="00A02AB4" w:rsidRPr="00AA4E2E">
              <w:rPr>
                <w:rFonts w:ascii="Arial" w:eastAsia="Times New Roman" w:hAnsi="Arial" w:cs="Arial"/>
                <w:bCs/>
                <w:sz w:val="24"/>
                <w:szCs w:val="24"/>
                <w:lang w:eastAsia="ru-RU"/>
              </w:rPr>
              <w:t>942,744</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6B796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94 563,740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018A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895</w:t>
            </w:r>
            <w:r w:rsidR="00210DB2" w:rsidRPr="00AA4E2E">
              <w:rPr>
                <w:rFonts w:ascii="Arial" w:eastAsia="Times New Roman" w:hAnsi="Arial" w:cs="Arial"/>
                <w:bCs/>
                <w:sz w:val="24"/>
                <w:szCs w:val="24"/>
                <w:lang w:eastAsia="ru-RU"/>
              </w:rPr>
              <w:t>63,740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17 011,950</w:t>
            </w:r>
          </w:p>
        </w:tc>
      </w:tr>
      <w:tr w:rsidR="00F710F7" w:rsidRPr="00AA4E2E" w:rsidTr="000D06E2">
        <w:tc>
          <w:tcPr>
            <w:tcW w:w="1276" w:type="dxa"/>
            <w:vMerge/>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2269" w:type="dxa"/>
            <w:vMerge/>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 xml:space="preserve">Комитет жилищно-коммунального хозяйства </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53 139,546</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F710F7" w:rsidRPr="00AA4E2E" w:rsidRDefault="00A02AB4" w:rsidP="00FF4DDC">
            <w:pPr>
              <w:spacing w:after="0" w:line="240" w:lineRule="auto"/>
              <w:ind w:left="98"/>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121942,744</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6B796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94 563,740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018A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895</w:t>
            </w:r>
            <w:r w:rsidR="00210DB2" w:rsidRPr="00AA4E2E">
              <w:rPr>
                <w:rFonts w:ascii="Arial" w:eastAsia="Times New Roman" w:hAnsi="Arial" w:cs="Arial"/>
                <w:bCs/>
                <w:sz w:val="24"/>
                <w:szCs w:val="24"/>
                <w:lang w:eastAsia="ru-RU"/>
              </w:rPr>
              <w:t>63,740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17 011,950</w:t>
            </w:r>
          </w:p>
        </w:tc>
      </w:tr>
      <w:tr w:rsidR="00F710F7" w:rsidRPr="00AA4E2E" w:rsidTr="000D06E2">
        <w:tc>
          <w:tcPr>
            <w:tcW w:w="1276" w:type="dxa"/>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 Подпрограмма</w:t>
            </w:r>
          </w:p>
        </w:tc>
        <w:tc>
          <w:tcPr>
            <w:tcW w:w="2269" w:type="dxa"/>
            <w:tcBorders>
              <w:top w:val="nil"/>
              <w:left w:val="nil"/>
              <w:bottom w:val="single" w:sz="4" w:space="0" w:color="auto"/>
              <w:right w:val="single" w:sz="4" w:space="0" w:color="auto"/>
            </w:tcBorders>
            <w:shd w:val="clear" w:color="auto" w:fill="auto"/>
            <w:hideMark/>
          </w:tcPr>
          <w:p w:rsidR="00A40721" w:rsidRPr="00AA4E2E" w:rsidRDefault="00A40721" w:rsidP="00A40721">
            <w:pPr>
              <w:pStyle w:val="ConsPlusNormal"/>
              <w:contextualSpacing/>
              <w:jc w:val="center"/>
              <w:rPr>
                <w:sz w:val="24"/>
                <w:szCs w:val="24"/>
              </w:rPr>
            </w:pPr>
            <w:r w:rsidRPr="00AA4E2E">
              <w:rPr>
                <w:bCs/>
                <w:sz w:val="24"/>
                <w:szCs w:val="24"/>
              </w:rPr>
              <w:t>Развитие жилищного строительства на территории муниципального образования Кимовский район на 2018 – 2021</w:t>
            </w:r>
            <w:r w:rsidR="00431DCB" w:rsidRPr="00AA4E2E">
              <w:rPr>
                <w:bCs/>
                <w:sz w:val="24"/>
                <w:szCs w:val="24"/>
              </w:rPr>
              <w:t xml:space="preserve"> годы</w:t>
            </w:r>
          </w:p>
          <w:p w:rsidR="00F710F7" w:rsidRPr="00AA4E2E" w:rsidRDefault="00F710F7" w:rsidP="00FF4DDC">
            <w:pPr>
              <w:spacing w:after="0" w:line="240" w:lineRule="auto"/>
              <w:jc w:val="center"/>
              <w:rPr>
                <w:rFonts w:ascii="Arial" w:eastAsia="Times New Roman" w:hAnsi="Arial" w:cs="Arial"/>
                <w:bCs/>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F710F7" w:rsidRPr="00AA4E2E" w:rsidRDefault="00D9675E" w:rsidP="00D9675E">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Отдел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827</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11</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C1EE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25 000,000</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AA4E2E" w:rsidRDefault="00FC1EE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F710F7" w:rsidRPr="00AA4E2E" w:rsidRDefault="00FC1EEA" w:rsidP="00FF4DDC">
            <w:pPr>
              <w:spacing w:after="0" w:line="240" w:lineRule="auto"/>
              <w:ind w:left="98"/>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AA4E2E" w:rsidRDefault="00FC1EEA" w:rsidP="00FC1EEA">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15 000,000</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AA4E2E" w:rsidRDefault="00FC1EE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10 000,000</w:t>
            </w:r>
          </w:p>
        </w:tc>
        <w:tc>
          <w:tcPr>
            <w:tcW w:w="993" w:type="dxa"/>
            <w:tcBorders>
              <w:top w:val="single" w:sz="4" w:space="0" w:color="auto"/>
              <w:left w:val="nil"/>
              <w:bottom w:val="single" w:sz="4" w:space="0" w:color="auto"/>
              <w:right w:val="single" w:sz="4" w:space="0" w:color="auto"/>
            </w:tcBorders>
            <w:shd w:val="clear" w:color="auto" w:fill="auto"/>
            <w:hideMark/>
          </w:tcPr>
          <w:p w:rsidR="00F710F7" w:rsidRPr="00AA4E2E" w:rsidRDefault="00FC1EE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AA4E2E" w:rsidRDefault="00FC1EE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F710F7" w:rsidRPr="00AA4E2E" w:rsidRDefault="00FC1EE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hideMark/>
          </w:tcPr>
          <w:p w:rsidR="00F710F7" w:rsidRPr="00AA4E2E" w:rsidRDefault="00FC1EE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A40721" w:rsidRPr="00AA4E2E" w:rsidTr="000D06E2">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40721" w:rsidRPr="00AA4E2E" w:rsidRDefault="00A40721"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 Подпрограмма</w:t>
            </w:r>
          </w:p>
        </w:tc>
        <w:tc>
          <w:tcPr>
            <w:tcW w:w="2269" w:type="dxa"/>
            <w:tcBorders>
              <w:top w:val="single" w:sz="4" w:space="0" w:color="auto"/>
              <w:left w:val="nil"/>
              <w:bottom w:val="single" w:sz="4" w:space="0" w:color="auto"/>
              <w:right w:val="single" w:sz="4" w:space="0" w:color="auto"/>
            </w:tcBorders>
            <w:shd w:val="clear" w:color="auto" w:fill="auto"/>
            <w:hideMark/>
          </w:tcPr>
          <w:p w:rsidR="00A40721" w:rsidRPr="00AA4E2E" w:rsidRDefault="00431DCB" w:rsidP="00FF4DDC">
            <w:pPr>
              <w:spacing w:after="0" w:line="240" w:lineRule="auto"/>
              <w:jc w:val="center"/>
              <w:rPr>
                <w:rFonts w:ascii="Arial" w:eastAsia="Times New Roman" w:hAnsi="Arial" w:cs="Arial"/>
                <w:bCs/>
                <w:sz w:val="24"/>
                <w:szCs w:val="24"/>
                <w:lang w:eastAsia="ru-RU"/>
              </w:rPr>
            </w:pPr>
            <w:r w:rsidRPr="00AA4E2E">
              <w:rPr>
                <w:rFonts w:ascii="Arial" w:hAnsi="Arial" w:cs="Arial"/>
                <w:sz w:val="24"/>
                <w:szCs w:val="24"/>
              </w:rPr>
              <w:t>Обеспечение жильем молодых семей в муниципальном образовании Кимовский район на 2018-2025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A40721" w:rsidRPr="00AA4E2E" w:rsidRDefault="00D9675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Комитет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105 246,676</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596934" w:rsidP="002528C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11 0</w:t>
            </w:r>
            <w:r w:rsidR="002528CC" w:rsidRPr="00AA4E2E">
              <w:rPr>
                <w:rFonts w:ascii="Arial" w:eastAsia="Times New Roman" w:hAnsi="Arial" w:cs="Arial"/>
                <w:bCs/>
                <w:sz w:val="24"/>
                <w:szCs w:val="24"/>
                <w:lang w:eastAsia="ru-RU"/>
              </w:rPr>
              <w:t>66</w:t>
            </w:r>
            <w:r w:rsidRPr="00AA4E2E">
              <w:rPr>
                <w:rFonts w:ascii="Arial" w:eastAsia="Times New Roman" w:hAnsi="Arial" w:cs="Arial"/>
                <w:bCs/>
                <w:sz w:val="24"/>
                <w:szCs w:val="24"/>
                <w:lang w:eastAsia="ru-RU"/>
              </w:rPr>
              <w:t>,706</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596934" w:rsidP="00FF4DDC">
            <w:pPr>
              <w:spacing w:after="0" w:line="240" w:lineRule="auto"/>
              <w:ind w:left="115"/>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6 388,270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12 931,950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12 931,950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17 011,950</w:t>
            </w:r>
          </w:p>
        </w:tc>
      </w:tr>
      <w:tr w:rsidR="00A40721" w:rsidRPr="00AA4E2E" w:rsidTr="000D06E2">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40721" w:rsidRPr="00AA4E2E" w:rsidRDefault="00A40721"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3 Подпрограмма</w:t>
            </w:r>
          </w:p>
        </w:tc>
        <w:tc>
          <w:tcPr>
            <w:tcW w:w="2269" w:type="dxa"/>
            <w:tcBorders>
              <w:top w:val="single" w:sz="4" w:space="0" w:color="auto"/>
              <w:left w:val="nil"/>
              <w:bottom w:val="single" w:sz="4" w:space="0" w:color="auto"/>
              <w:right w:val="single" w:sz="4" w:space="0" w:color="auto"/>
            </w:tcBorders>
            <w:shd w:val="clear" w:color="auto" w:fill="auto"/>
            <w:hideMark/>
          </w:tcPr>
          <w:p w:rsidR="00A40721" w:rsidRPr="00AA4E2E" w:rsidRDefault="00D9675E" w:rsidP="00FF4DDC">
            <w:pPr>
              <w:spacing w:after="0" w:line="240" w:lineRule="auto"/>
              <w:jc w:val="center"/>
              <w:rPr>
                <w:rFonts w:ascii="Arial" w:eastAsia="Times New Roman" w:hAnsi="Arial" w:cs="Arial"/>
                <w:bCs/>
                <w:sz w:val="24"/>
                <w:szCs w:val="24"/>
                <w:lang w:eastAsia="ru-RU"/>
              </w:rPr>
            </w:pPr>
            <w:r w:rsidRPr="00AA4E2E">
              <w:rPr>
                <w:rFonts w:ascii="Arial" w:hAnsi="Arial" w:cs="Arial"/>
                <w:sz w:val="24"/>
                <w:szCs w:val="24"/>
              </w:rPr>
              <w:t>Газификация населенных пунктов муниципального образования Кимовский район на 2018 – 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 xml:space="preserve">Отдел строительства и архитектуры </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827</w:t>
            </w:r>
          </w:p>
        </w:tc>
        <w:tc>
          <w:tcPr>
            <w:tcW w:w="567"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11</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12 276,07476</w:t>
            </w:r>
          </w:p>
        </w:tc>
        <w:tc>
          <w:tcPr>
            <w:tcW w:w="425"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A40721" w:rsidP="00FF4DDC">
            <w:pPr>
              <w:spacing w:after="0" w:line="240" w:lineRule="auto"/>
              <w:ind w:left="115"/>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12 276,07476</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A40721" w:rsidRPr="00AA4E2E" w:rsidTr="000D06E2">
        <w:tc>
          <w:tcPr>
            <w:tcW w:w="1276" w:type="dxa"/>
            <w:tcBorders>
              <w:top w:val="single" w:sz="4" w:space="0" w:color="auto"/>
              <w:left w:val="single" w:sz="4" w:space="0" w:color="auto"/>
              <w:bottom w:val="single" w:sz="4" w:space="0" w:color="auto"/>
              <w:right w:val="single" w:sz="4" w:space="0" w:color="auto"/>
            </w:tcBorders>
            <w:shd w:val="clear" w:color="auto" w:fill="auto"/>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4 Подпрограмма</w:t>
            </w:r>
          </w:p>
        </w:tc>
        <w:tc>
          <w:tcPr>
            <w:tcW w:w="2269" w:type="dxa"/>
            <w:tcBorders>
              <w:top w:val="single" w:sz="4" w:space="0" w:color="auto"/>
              <w:left w:val="nil"/>
              <w:bottom w:val="single" w:sz="4" w:space="0" w:color="auto"/>
              <w:right w:val="single" w:sz="4" w:space="0" w:color="auto"/>
            </w:tcBorders>
            <w:shd w:val="clear" w:color="auto" w:fill="auto"/>
          </w:tcPr>
          <w:p w:rsidR="00A40721" w:rsidRPr="00AA4E2E" w:rsidRDefault="00A40721" w:rsidP="009D69D4">
            <w:pPr>
              <w:shd w:val="clear" w:color="auto" w:fill="FFFFFF" w:themeFill="background1"/>
              <w:spacing w:after="0" w:line="240" w:lineRule="auto"/>
              <w:jc w:val="center"/>
              <w:textAlignment w:val="baseline"/>
              <w:outlineLvl w:val="3"/>
              <w:rPr>
                <w:rFonts w:ascii="Arial" w:hAnsi="Arial" w:cs="Arial"/>
                <w:spacing w:val="2"/>
                <w:sz w:val="24"/>
                <w:szCs w:val="24"/>
              </w:rPr>
            </w:pPr>
            <w:r w:rsidRPr="00AA4E2E">
              <w:rPr>
                <w:rFonts w:ascii="Arial" w:hAnsi="Arial" w:cs="Arial"/>
                <w:spacing w:val="2"/>
                <w:sz w:val="24"/>
                <w:szCs w:val="24"/>
              </w:rPr>
              <w:t>Модернизация и капитальный ремонт объектов коммунальной инфраструктуры муниципального образования</w:t>
            </w:r>
          </w:p>
          <w:p w:rsidR="00A40721" w:rsidRPr="00AA4E2E" w:rsidRDefault="00A40721" w:rsidP="009D69D4">
            <w:pPr>
              <w:spacing w:after="0" w:line="240" w:lineRule="auto"/>
              <w:jc w:val="center"/>
              <w:rPr>
                <w:rFonts w:ascii="Arial" w:eastAsia="Times New Roman" w:hAnsi="Arial" w:cs="Arial"/>
                <w:bCs/>
                <w:sz w:val="24"/>
                <w:szCs w:val="24"/>
                <w:lang w:eastAsia="ru-RU"/>
              </w:rPr>
            </w:pPr>
            <w:r w:rsidRPr="00AA4E2E">
              <w:rPr>
                <w:rFonts w:ascii="Arial" w:hAnsi="Arial" w:cs="Arial"/>
                <w:spacing w:val="2"/>
                <w:sz w:val="24"/>
                <w:szCs w:val="24"/>
              </w:rPr>
              <w:t>Кимовский район на 2018 - 2021 годы</w:t>
            </w:r>
          </w:p>
        </w:tc>
        <w:tc>
          <w:tcPr>
            <w:tcW w:w="1276" w:type="dxa"/>
            <w:tcBorders>
              <w:top w:val="single" w:sz="4" w:space="0" w:color="auto"/>
              <w:left w:val="nil"/>
              <w:bottom w:val="single" w:sz="4" w:space="0" w:color="auto"/>
              <w:right w:val="single" w:sz="4" w:space="0" w:color="auto"/>
            </w:tcBorders>
            <w:shd w:val="clear" w:color="auto" w:fill="auto"/>
          </w:tcPr>
          <w:p w:rsidR="00A40721" w:rsidRPr="00AA4E2E" w:rsidRDefault="00A40721"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Комитет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A40721" w:rsidP="00FF4DDC">
            <w:pPr>
              <w:spacing w:after="0" w:line="240" w:lineRule="auto"/>
              <w:jc w:val="center"/>
              <w:rPr>
                <w:rFonts w:ascii="Arial" w:eastAsia="Times New Roman" w:hAnsi="Arial" w:cs="Arial"/>
                <w:bCs/>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A40721" w:rsidP="00FF4DDC">
            <w:pPr>
              <w:spacing w:after="0" w:line="240" w:lineRule="auto"/>
              <w:jc w:val="center"/>
              <w:rPr>
                <w:rFonts w:ascii="Arial" w:eastAsia="Times New Roman" w:hAnsi="Arial" w:cs="Arial"/>
                <w:bCs/>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226 487,460</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A40721" w:rsidP="00FF4DDC">
            <w:pPr>
              <w:spacing w:after="0" w:line="240" w:lineRule="auto"/>
              <w:jc w:val="center"/>
              <w:rPr>
                <w:rFonts w:ascii="Arial" w:eastAsia="Times New Roman" w:hAnsi="Arial" w:cs="Arial"/>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42 072,840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0939BC" w:rsidP="00FF4DDC">
            <w:pPr>
              <w:spacing w:after="0" w:line="240" w:lineRule="auto"/>
              <w:ind w:left="115"/>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103278,40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66 631,790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B11C2F"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66 6</w:t>
            </w:r>
            <w:r w:rsidR="00596934" w:rsidRPr="00AA4E2E">
              <w:rPr>
                <w:rFonts w:ascii="Arial" w:eastAsia="Times New Roman" w:hAnsi="Arial" w:cs="Arial"/>
                <w:bCs/>
                <w:sz w:val="24"/>
                <w:szCs w:val="24"/>
                <w:lang w:eastAsia="ru-RU"/>
              </w:rPr>
              <w:t>31,790</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A40721" w:rsidRPr="00AA4E2E" w:rsidRDefault="00596934"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bl>
    <w:p w:rsidR="00F710F7" w:rsidRPr="00AA4E2E" w:rsidRDefault="00F710F7" w:rsidP="00F710F7">
      <w:pPr>
        <w:pStyle w:val="ConsPlusNormal"/>
        <w:contextualSpacing/>
        <w:jc w:val="center"/>
        <w:outlineLvl w:val="1"/>
        <w:rPr>
          <w:sz w:val="24"/>
          <w:szCs w:val="24"/>
        </w:rPr>
      </w:pPr>
    </w:p>
    <w:p w:rsidR="00F710F7" w:rsidRPr="00AA4E2E" w:rsidRDefault="00F710F7" w:rsidP="00F710F7">
      <w:pPr>
        <w:pStyle w:val="ConsPlusNormal"/>
        <w:contextualSpacing/>
        <w:jc w:val="center"/>
        <w:outlineLvl w:val="1"/>
        <w:rPr>
          <w:sz w:val="24"/>
          <w:szCs w:val="24"/>
        </w:rPr>
      </w:pPr>
      <w:r w:rsidRPr="00AA4E2E">
        <w:rPr>
          <w:sz w:val="24"/>
          <w:szCs w:val="24"/>
        </w:rPr>
        <w:t>Ресурсное обеспечение и прогнозная (справочная) оценка расходов федерального бюджета, бюджета Тульской области, бюджета муниципального образования Кимовский район и иных источников на реализацию муниципальной программы</w:t>
      </w:r>
    </w:p>
    <w:p w:rsidR="00F710F7" w:rsidRPr="00AA4E2E" w:rsidRDefault="00F710F7" w:rsidP="00F710F7">
      <w:pPr>
        <w:spacing w:after="0" w:line="240" w:lineRule="auto"/>
        <w:jc w:val="center"/>
        <w:rPr>
          <w:rFonts w:ascii="Arial" w:hAnsi="Arial" w:cs="Arial"/>
          <w:sz w:val="24"/>
          <w:szCs w:val="24"/>
        </w:rPr>
      </w:pPr>
    </w:p>
    <w:tbl>
      <w:tblPr>
        <w:tblW w:w="0" w:type="auto"/>
        <w:tblInd w:w="93" w:type="dxa"/>
        <w:tblLayout w:type="fixed"/>
        <w:tblLook w:val="04A0"/>
      </w:tblPr>
      <w:tblGrid>
        <w:gridCol w:w="1999"/>
        <w:gridCol w:w="2121"/>
        <w:gridCol w:w="6"/>
        <w:gridCol w:w="1985"/>
        <w:gridCol w:w="1417"/>
        <w:gridCol w:w="1418"/>
        <w:gridCol w:w="992"/>
        <w:gridCol w:w="850"/>
        <w:gridCol w:w="851"/>
        <w:gridCol w:w="1134"/>
        <w:gridCol w:w="1276"/>
        <w:gridCol w:w="1134"/>
      </w:tblGrid>
      <w:tr w:rsidR="00F710F7" w:rsidRPr="00AA4E2E" w:rsidTr="00C02022">
        <w:tc>
          <w:tcPr>
            <w:tcW w:w="19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Статус</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 xml:space="preserve">Наименование муниципальной программы, подпрограммы, основного мероприятия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Источники финансирования</w:t>
            </w:r>
          </w:p>
        </w:tc>
        <w:tc>
          <w:tcPr>
            <w:tcW w:w="9072" w:type="dxa"/>
            <w:gridSpan w:val="8"/>
            <w:tcBorders>
              <w:top w:val="single" w:sz="4" w:space="0" w:color="auto"/>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Оценка расходов (тыс. рублей), годы </w:t>
            </w:r>
          </w:p>
        </w:tc>
      </w:tr>
      <w:tr w:rsidR="00F710F7" w:rsidRPr="00AA4E2E" w:rsidTr="00C02022">
        <w:tc>
          <w:tcPr>
            <w:tcW w:w="1999" w:type="dxa"/>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F710F7" w:rsidRPr="00AA4E2E" w:rsidRDefault="00F710F7" w:rsidP="00FF4DD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2018 год</w:t>
            </w:r>
          </w:p>
        </w:tc>
        <w:tc>
          <w:tcPr>
            <w:tcW w:w="1418" w:type="dxa"/>
            <w:tcBorders>
              <w:top w:val="nil"/>
              <w:left w:val="nil"/>
              <w:bottom w:val="single" w:sz="4" w:space="0" w:color="auto"/>
              <w:right w:val="single" w:sz="4" w:space="0" w:color="auto"/>
            </w:tcBorders>
            <w:shd w:val="clear" w:color="000000" w:fill="FFFFFF"/>
          </w:tcPr>
          <w:p w:rsidR="00F710F7" w:rsidRPr="00AA4E2E" w:rsidRDefault="00F710F7" w:rsidP="00FF4DDC">
            <w:pPr>
              <w:spacing w:after="0" w:line="240" w:lineRule="auto"/>
              <w:ind w:left="287"/>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2019 год</w:t>
            </w:r>
          </w:p>
        </w:tc>
        <w:tc>
          <w:tcPr>
            <w:tcW w:w="992"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2020 год</w:t>
            </w:r>
          </w:p>
        </w:tc>
        <w:tc>
          <w:tcPr>
            <w:tcW w:w="850"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2021 год</w:t>
            </w:r>
          </w:p>
        </w:tc>
        <w:tc>
          <w:tcPr>
            <w:tcW w:w="851"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2022 год</w:t>
            </w:r>
          </w:p>
        </w:tc>
        <w:tc>
          <w:tcPr>
            <w:tcW w:w="1134"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2024 год</w:t>
            </w:r>
          </w:p>
        </w:tc>
        <w:tc>
          <w:tcPr>
            <w:tcW w:w="1134" w:type="dxa"/>
            <w:tcBorders>
              <w:top w:val="nil"/>
              <w:left w:val="nil"/>
              <w:bottom w:val="single" w:sz="4" w:space="0" w:color="auto"/>
              <w:right w:val="single" w:sz="4" w:space="0" w:color="auto"/>
            </w:tcBorders>
            <w:shd w:val="clear" w:color="000000" w:fill="FFFFFF"/>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2025 год</w:t>
            </w:r>
          </w:p>
        </w:tc>
      </w:tr>
      <w:tr w:rsidR="00F710F7" w:rsidRPr="00AA4E2E" w:rsidTr="00C02022">
        <w:tc>
          <w:tcPr>
            <w:tcW w:w="1999"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w:t>
            </w:r>
          </w:p>
        </w:tc>
        <w:tc>
          <w:tcPr>
            <w:tcW w:w="2121"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2</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5C1405"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10F7" w:rsidRPr="00AA4E2E" w:rsidRDefault="005C1405"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5C1405"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5C1405"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5C1405"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5C1405"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5C1405"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0F7" w:rsidRPr="00AA4E2E" w:rsidRDefault="005C1405"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11</w:t>
            </w:r>
          </w:p>
        </w:tc>
      </w:tr>
      <w:tr w:rsidR="004950DB" w:rsidRPr="00AA4E2E" w:rsidTr="00C02022">
        <w:tc>
          <w:tcPr>
            <w:tcW w:w="1999"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4950DB" w:rsidRPr="00AA4E2E" w:rsidRDefault="004950DB"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Муниципальная программа</w:t>
            </w:r>
          </w:p>
        </w:tc>
        <w:tc>
          <w:tcPr>
            <w:tcW w:w="2121"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4950DB" w:rsidRPr="00AA4E2E" w:rsidRDefault="004950DB"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Обеспечение доступным и комфортным жильем населения муниципального образования Кимовский район</w:t>
            </w:r>
          </w:p>
        </w:tc>
        <w:tc>
          <w:tcPr>
            <w:tcW w:w="1991" w:type="dxa"/>
            <w:gridSpan w:val="2"/>
            <w:tcBorders>
              <w:top w:val="single" w:sz="4" w:space="0" w:color="auto"/>
              <w:left w:val="nil"/>
              <w:bottom w:val="single" w:sz="4" w:space="0" w:color="auto"/>
              <w:right w:val="single" w:sz="4" w:space="0" w:color="auto"/>
            </w:tcBorders>
            <w:shd w:val="clear" w:color="auto" w:fill="auto"/>
            <w:hideMark/>
          </w:tcPr>
          <w:p w:rsidR="004950DB" w:rsidRPr="00AA4E2E" w:rsidRDefault="004950DB"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 xml:space="preserve">Всего, в том числе: </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4950DB" w:rsidRPr="00AA4E2E" w:rsidRDefault="004950DB"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53 139,546</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4950DB" w:rsidRPr="00AA4E2E" w:rsidRDefault="00A02AB4" w:rsidP="00DA469A">
            <w:pPr>
              <w:spacing w:after="0" w:line="240" w:lineRule="auto"/>
              <w:ind w:left="98"/>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121942,744</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rsidR="004950DB" w:rsidRPr="00AA4E2E" w:rsidRDefault="004950DB"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94 563,740</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rsidR="004950DB" w:rsidRPr="00AA4E2E" w:rsidRDefault="00686FE9"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89563,740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4950DB" w:rsidRPr="00AA4E2E" w:rsidRDefault="004950DB"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4950DB" w:rsidRPr="00AA4E2E" w:rsidRDefault="004950DB"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4950DB" w:rsidRPr="00AA4E2E" w:rsidRDefault="004950DB"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4950DB" w:rsidRPr="00AA4E2E" w:rsidRDefault="004950DB"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17 011,950</w:t>
            </w:r>
          </w:p>
        </w:tc>
      </w:tr>
      <w:tr w:rsidR="00F710F7" w:rsidRPr="00AA4E2E" w:rsidTr="00C02022">
        <w:tc>
          <w:tcPr>
            <w:tcW w:w="1999" w:type="dxa"/>
            <w:vMerge/>
            <w:tcBorders>
              <w:top w:val="single" w:sz="8" w:space="0" w:color="auto"/>
              <w:left w:val="single" w:sz="8" w:space="0" w:color="auto"/>
              <w:bottom w:val="single" w:sz="8" w:space="0" w:color="000000"/>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2121" w:type="dxa"/>
            <w:vMerge/>
            <w:tcBorders>
              <w:top w:val="single" w:sz="8" w:space="0" w:color="auto"/>
              <w:left w:val="single" w:sz="4" w:space="0" w:color="auto"/>
              <w:bottom w:val="single" w:sz="8" w:space="0" w:color="000000"/>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федеральный бюджет</w:t>
            </w:r>
          </w:p>
        </w:tc>
        <w:tc>
          <w:tcPr>
            <w:tcW w:w="1417"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3 101,239</w:t>
            </w:r>
          </w:p>
        </w:tc>
        <w:tc>
          <w:tcPr>
            <w:tcW w:w="1418" w:type="dxa"/>
            <w:tcBorders>
              <w:top w:val="nil"/>
              <w:left w:val="nil"/>
              <w:bottom w:val="single" w:sz="4" w:space="0" w:color="auto"/>
              <w:right w:val="single" w:sz="4" w:space="0" w:color="auto"/>
            </w:tcBorders>
            <w:shd w:val="clear" w:color="auto" w:fill="FFFFFF" w:themeFill="background1"/>
          </w:tcPr>
          <w:p w:rsidR="00F710F7" w:rsidRPr="00AA4E2E" w:rsidRDefault="00FD26C8" w:rsidP="00FF4DDC">
            <w:pPr>
              <w:spacing w:after="0" w:line="240" w:lineRule="auto"/>
              <w:jc w:val="right"/>
              <w:rPr>
                <w:rFonts w:ascii="Arial" w:hAnsi="Arial" w:cs="Arial"/>
                <w:bCs/>
                <w:sz w:val="24"/>
                <w:szCs w:val="24"/>
              </w:rPr>
            </w:pPr>
            <w:r w:rsidRPr="00AA4E2E">
              <w:rPr>
                <w:rFonts w:ascii="Arial" w:eastAsia="Times New Roman" w:hAnsi="Arial" w:cs="Arial"/>
                <w:sz w:val="24"/>
                <w:szCs w:val="24"/>
                <w:lang w:eastAsia="ru-RU"/>
              </w:rPr>
              <w:t>23821,08</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3 990,000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3 990,000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4 710,000</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5 430,000</w:t>
            </w:r>
          </w:p>
        </w:tc>
      </w:tr>
      <w:tr w:rsidR="00F710F7" w:rsidRPr="00AA4E2E" w:rsidTr="00C02022">
        <w:tc>
          <w:tcPr>
            <w:tcW w:w="1999" w:type="dxa"/>
            <w:vMerge/>
            <w:tcBorders>
              <w:top w:val="single" w:sz="8" w:space="0" w:color="auto"/>
              <w:left w:val="single" w:sz="8" w:space="0" w:color="auto"/>
              <w:bottom w:val="single" w:sz="8" w:space="0" w:color="000000"/>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2121" w:type="dxa"/>
            <w:vMerge/>
            <w:tcBorders>
              <w:top w:val="single" w:sz="8" w:space="0" w:color="auto"/>
              <w:left w:val="single" w:sz="4" w:space="0" w:color="auto"/>
              <w:bottom w:val="single" w:sz="8" w:space="0" w:color="000000"/>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Тульской области</w:t>
            </w:r>
          </w:p>
        </w:tc>
        <w:tc>
          <w:tcPr>
            <w:tcW w:w="1417" w:type="dxa"/>
            <w:tcBorders>
              <w:top w:val="nil"/>
              <w:left w:val="nil"/>
              <w:bottom w:val="single" w:sz="4" w:space="0" w:color="auto"/>
              <w:right w:val="single" w:sz="4" w:space="0" w:color="auto"/>
            </w:tcBorders>
            <w:shd w:val="clear" w:color="auto" w:fill="FFFFFF" w:themeFill="background1"/>
            <w:hideMark/>
          </w:tcPr>
          <w:p w:rsidR="00F710F7" w:rsidRPr="00AA4E2E" w:rsidRDefault="004D638E"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40 820,935</w:t>
            </w:r>
          </w:p>
        </w:tc>
        <w:tc>
          <w:tcPr>
            <w:tcW w:w="1418" w:type="dxa"/>
            <w:tcBorders>
              <w:top w:val="nil"/>
              <w:left w:val="nil"/>
              <w:bottom w:val="single" w:sz="4" w:space="0" w:color="auto"/>
              <w:right w:val="single" w:sz="4" w:space="0" w:color="auto"/>
            </w:tcBorders>
            <w:shd w:val="clear" w:color="auto" w:fill="FFFFFF" w:themeFill="background1"/>
          </w:tcPr>
          <w:p w:rsidR="00F710F7" w:rsidRPr="00AA4E2E" w:rsidRDefault="00FD26C8" w:rsidP="00FF4DDC">
            <w:pPr>
              <w:spacing w:after="0" w:line="240" w:lineRule="auto"/>
              <w:jc w:val="right"/>
              <w:rPr>
                <w:rFonts w:ascii="Arial" w:hAnsi="Arial" w:cs="Arial"/>
                <w:bCs/>
                <w:sz w:val="24"/>
                <w:szCs w:val="24"/>
              </w:rPr>
            </w:pPr>
            <w:r w:rsidRPr="00AA4E2E">
              <w:rPr>
                <w:rFonts w:ascii="Arial" w:hAnsi="Arial" w:cs="Arial"/>
                <w:bCs/>
                <w:sz w:val="24"/>
                <w:szCs w:val="24"/>
              </w:rPr>
              <w:t>37313,475</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435AB"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49</w:t>
            </w:r>
            <w:r w:rsidR="00F710F7" w:rsidRPr="00AA4E2E">
              <w:rPr>
                <w:rFonts w:ascii="Arial" w:eastAsia="Times New Roman" w:hAnsi="Arial" w:cs="Arial"/>
                <w:sz w:val="24"/>
                <w:szCs w:val="24"/>
                <w:lang w:eastAsia="ru-RU"/>
              </w:rPr>
              <w:t> 701,950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893DA0"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45</w:t>
            </w:r>
            <w:r w:rsidR="00F710F7" w:rsidRPr="00AA4E2E">
              <w:rPr>
                <w:rFonts w:ascii="Arial" w:eastAsia="Times New Roman" w:hAnsi="Arial" w:cs="Arial"/>
                <w:sz w:val="24"/>
                <w:szCs w:val="24"/>
                <w:lang w:eastAsia="ru-RU"/>
              </w:rPr>
              <w:t> 281,950</w:t>
            </w:r>
          </w:p>
        </w:tc>
        <w:tc>
          <w:tcPr>
            <w:tcW w:w="851" w:type="dxa"/>
            <w:tcBorders>
              <w:top w:val="nil"/>
              <w:left w:val="nil"/>
              <w:bottom w:val="single" w:sz="4" w:space="0" w:color="auto"/>
              <w:right w:val="single" w:sz="4" w:space="0" w:color="auto"/>
            </w:tcBorders>
            <w:shd w:val="clear" w:color="auto" w:fill="FFFFFF" w:themeFill="background1"/>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8 761,950</w:t>
            </w:r>
          </w:p>
        </w:tc>
        <w:tc>
          <w:tcPr>
            <w:tcW w:w="1134" w:type="dxa"/>
            <w:tcBorders>
              <w:top w:val="nil"/>
              <w:left w:val="nil"/>
              <w:bottom w:val="single" w:sz="4" w:space="0" w:color="auto"/>
              <w:right w:val="single" w:sz="4" w:space="0" w:color="auto"/>
            </w:tcBorders>
            <w:shd w:val="clear" w:color="auto" w:fill="FFFFFF" w:themeFill="background1"/>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8 761,950</w:t>
            </w:r>
          </w:p>
        </w:tc>
        <w:tc>
          <w:tcPr>
            <w:tcW w:w="1276" w:type="dxa"/>
            <w:tcBorders>
              <w:top w:val="nil"/>
              <w:left w:val="nil"/>
              <w:bottom w:val="single" w:sz="4" w:space="0" w:color="auto"/>
              <w:right w:val="single" w:sz="4" w:space="0" w:color="auto"/>
            </w:tcBorders>
            <w:shd w:val="clear" w:color="auto" w:fill="FFFFFF" w:themeFill="background1"/>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8 761,950</w:t>
            </w:r>
          </w:p>
        </w:tc>
        <w:tc>
          <w:tcPr>
            <w:tcW w:w="1134" w:type="dxa"/>
            <w:tcBorders>
              <w:top w:val="nil"/>
              <w:left w:val="nil"/>
              <w:bottom w:val="single" w:sz="4" w:space="0" w:color="auto"/>
              <w:right w:val="single" w:sz="4" w:space="0" w:color="auto"/>
            </w:tcBorders>
            <w:shd w:val="clear" w:color="auto" w:fill="FFFFFF" w:themeFill="background1"/>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10 081,950</w:t>
            </w:r>
          </w:p>
        </w:tc>
      </w:tr>
      <w:tr w:rsidR="00F710F7" w:rsidRPr="00AA4E2E" w:rsidTr="00C02022">
        <w:tc>
          <w:tcPr>
            <w:tcW w:w="1999" w:type="dxa"/>
            <w:vMerge/>
            <w:tcBorders>
              <w:top w:val="single" w:sz="8" w:space="0" w:color="auto"/>
              <w:left w:val="single" w:sz="8" w:space="0" w:color="auto"/>
              <w:bottom w:val="single" w:sz="8" w:space="0" w:color="000000"/>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2121" w:type="dxa"/>
            <w:vMerge/>
            <w:tcBorders>
              <w:top w:val="single" w:sz="8" w:space="0" w:color="auto"/>
              <w:left w:val="single" w:sz="4" w:space="0" w:color="auto"/>
              <w:bottom w:val="single" w:sz="8" w:space="0" w:color="000000"/>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 xml:space="preserve">Бюджет муниципального образования Кимовский район  </w:t>
            </w:r>
          </w:p>
        </w:tc>
        <w:tc>
          <w:tcPr>
            <w:tcW w:w="1417" w:type="dxa"/>
            <w:tcBorders>
              <w:top w:val="nil"/>
              <w:left w:val="nil"/>
              <w:bottom w:val="single" w:sz="4" w:space="0" w:color="auto"/>
              <w:right w:val="single" w:sz="4" w:space="0" w:color="auto"/>
            </w:tcBorders>
            <w:shd w:val="clear" w:color="auto" w:fill="FFFFFF" w:themeFill="background1"/>
            <w:hideMark/>
          </w:tcPr>
          <w:p w:rsidR="00F710F7" w:rsidRPr="00AA4E2E" w:rsidRDefault="004D638E"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5 725,751</w:t>
            </w:r>
          </w:p>
        </w:tc>
        <w:tc>
          <w:tcPr>
            <w:tcW w:w="1418" w:type="dxa"/>
            <w:tcBorders>
              <w:top w:val="nil"/>
              <w:left w:val="nil"/>
              <w:bottom w:val="single" w:sz="4" w:space="0" w:color="auto"/>
              <w:right w:val="single" w:sz="4" w:space="0" w:color="auto"/>
            </w:tcBorders>
            <w:shd w:val="clear" w:color="auto" w:fill="FFFFFF" w:themeFill="background1"/>
          </w:tcPr>
          <w:p w:rsidR="00F710F7" w:rsidRPr="00AA4E2E" w:rsidRDefault="00FD26C8" w:rsidP="00FF4DDC">
            <w:pPr>
              <w:spacing w:after="0" w:line="240" w:lineRule="auto"/>
              <w:jc w:val="right"/>
              <w:rPr>
                <w:rFonts w:ascii="Arial" w:hAnsi="Arial" w:cs="Arial"/>
                <w:bCs/>
                <w:sz w:val="24"/>
                <w:szCs w:val="24"/>
              </w:rPr>
            </w:pPr>
            <w:r w:rsidRPr="00AA4E2E">
              <w:rPr>
                <w:rFonts w:ascii="Arial" w:hAnsi="Arial" w:cs="Arial"/>
                <w:bCs/>
                <w:sz w:val="24"/>
                <w:szCs w:val="24"/>
              </w:rPr>
              <w:t>7392,919</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435AB"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11</w:t>
            </w:r>
            <w:r w:rsidR="00F710F7" w:rsidRPr="00AA4E2E">
              <w:rPr>
                <w:rFonts w:ascii="Arial" w:eastAsia="Times New Roman" w:hAnsi="Arial" w:cs="Arial"/>
                <w:sz w:val="24"/>
                <w:szCs w:val="24"/>
                <w:lang w:eastAsia="ru-RU"/>
              </w:rPr>
              <w:t> 240,000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893DA0"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10</w:t>
            </w:r>
            <w:r w:rsidR="00F710F7" w:rsidRPr="00AA4E2E">
              <w:rPr>
                <w:rFonts w:ascii="Arial" w:eastAsia="Times New Roman" w:hAnsi="Arial" w:cs="Arial"/>
                <w:sz w:val="24"/>
                <w:szCs w:val="24"/>
                <w:lang w:eastAsia="ru-RU"/>
              </w:rPr>
              <w:t> 660,000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1 500,000</w:t>
            </w:r>
          </w:p>
        </w:tc>
      </w:tr>
      <w:tr w:rsidR="004D638E" w:rsidRPr="00AA4E2E" w:rsidTr="00C02022">
        <w:tc>
          <w:tcPr>
            <w:tcW w:w="1999" w:type="dxa"/>
            <w:vMerge/>
            <w:tcBorders>
              <w:top w:val="single" w:sz="8" w:space="0" w:color="auto"/>
              <w:left w:val="single" w:sz="8" w:space="0" w:color="auto"/>
              <w:bottom w:val="single" w:sz="8" w:space="0" w:color="000000"/>
              <w:right w:val="single" w:sz="4" w:space="0" w:color="auto"/>
            </w:tcBorders>
            <w:shd w:val="clear" w:color="auto" w:fill="auto"/>
            <w:hideMark/>
          </w:tcPr>
          <w:p w:rsidR="004D638E" w:rsidRPr="00AA4E2E" w:rsidRDefault="004D638E" w:rsidP="00FF4DDC">
            <w:pPr>
              <w:spacing w:after="0" w:line="240" w:lineRule="auto"/>
              <w:rPr>
                <w:rFonts w:ascii="Arial" w:eastAsia="Times New Roman" w:hAnsi="Arial" w:cs="Arial"/>
                <w:bCs/>
                <w:sz w:val="24"/>
                <w:szCs w:val="24"/>
                <w:lang w:eastAsia="ru-RU"/>
              </w:rPr>
            </w:pPr>
          </w:p>
        </w:tc>
        <w:tc>
          <w:tcPr>
            <w:tcW w:w="2121" w:type="dxa"/>
            <w:vMerge/>
            <w:tcBorders>
              <w:top w:val="single" w:sz="8" w:space="0" w:color="auto"/>
              <w:left w:val="single" w:sz="4" w:space="0" w:color="auto"/>
              <w:bottom w:val="single" w:sz="8" w:space="0" w:color="000000"/>
              <w:right w:val="single" w:sz="4" w:space="0" w:color="auto"/>
            </w:tcBorders>
            <w:shd w:val="clear" w:color="auto" w:fill="auto"/>
            <w:hideMark/>
          </w:tcPr>
          <w:p w:rsidR="004D638E" w:rsidRPr="00AA4E2E" w:rsidRDefault="004D638E"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8" w:space="0" w:color="auto"/>
              <w:right w:val="single" w:sz="4" w:space="0" w:color="auto"/>
            </w:tcBorders>
            <w:shd w:val="clear" w:color="auto" w:fill="auto"/>
            <w:hideMark/>
          </w:tcPr>
          <w:p w:rsidR="004D638E" w:rsidRPr="00AA4E2E" w:rsidRDefault="004D638E"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внебюджетные источники</w:t>
            </w:r>
          </w:p>
        </w:tc>
        <w:tc>
          <w:tcPr>
            <w:tcW w:w="1417" w:type="dxa"/>
            <w:tcBorders>
              <w:top w:val="nil"/>
              <w:left w:val="nil"/>
              <w:bottom w:val="single" w:sz="8" w:space="0" w:color="auto"/>
              <w:right w:val="single" w:sz="4" w:space="0" w:color="auto"/>
            </w:tcBorders>
            <w:shd w:val="clear" w:color="auto" w:fill="FFFFFF" w:themeFill="background1"/>
            <w:hideMark/>
          </w:tcPr>
          <w:p w:rsidR="004D638E" w:rsidRPr="00AA4E2E" w:rsidRDefault="004D638E" w:rsidP="00DA469A">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3 491,620</w:t>
            </w:r>
          </w:p>
        </w:tc>
        <w:tc>
          <w:tcPr>
            <w:tcW w:w="1418" w:type="dxa"/>
            <w:tcBorders>
              <w:top w:val="nil"/>
              <w:left w:val="nil"/>
              <w:bottom w:val="single" w:sz="8" w:space="0" w:color="auto"/>
              <w:right w:val="single" w:sz="4" w:space="0" w:color="auto"/>
            </w:tcBorders>
            <w:shd w:val="clear" w:color="auto" w:fill="FFFFFF" w:themeFill="background1"/>
          </w:tcPr>
          <w:p w:rsidR="004D638E" w:rsidRPr="00AA4E2E" w:rsidRDefault="004D638E" w:rsidP="00DA469A">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34 751,040</w:t>
            </w:r>
          </w:p>
        </w:tc>
        <w:tc>
          <w:tcPr>
            <w:tcW w:w="992" w:type="dxa"/>
            <w:tcBorders>
              <w:top w:val="nil"/>
              <w:left w:val="nil"/>
              <w:bottom w:val="single" w:sz="8" w:space="0" w:color="auto"/>
              <w:right w:val="single" w:sz="4" w:space="0" w:color="auto"/>
            </w:tcBorders>
            <w:shd w:val="clear" w:color="auto" w:fill="FFFFFF" w:themeFill="background1"/>
            <w:hideMark/>
          </w:tcPr>
          <w:p w:rsidR="004D638E" w:rsidRPr="00AA4E2E" w:rsidRDefault="004D638E"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29 631,790</w:t>
            </w:r>
          </w:p>
        </w:tc>
        <w:tc>
          <w:tcPr>
            <w:tcW w:w="850" w:type="dxa"/>
            <w:tcBorders>
              <w:top w:val="nil"/>
              <w:left w:val="nil"/>
              <w:bottom w:val="single" w:sz="8" w:space="0" w:color="auto"/>
              <w:right w:val="single" w:sz="4" w:space="0" w:color="auto"/>
            </w:tcBorders>
            <w:shd w:val="clear" w:color="auto" w:fill="FFFFFF" w:themeFill="background1"/>
            <w:hideMark/>
          </w:tcPr>
          <w:p w:rsidR="004D638E" w:rsidRPr="00AA4E2E" w:rsidRDefault="00686FE9"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29 6</w:t>
            </w:r>
            <w:r w:rsidR="004D638E" w:rsidRPr="00AA4E2E">
              <w:rPr>
                <w:rFonts w:ascii="Arial" w:eastAsia="Times New Roman" w:hAnsi="Arial" w:cs="Arial"/>
                <w:bCs/>
                <w:sz w:val="24"/>
                <w:szCs w:val="24"/>
                <w:lang w:eastAsia="ru-RU"/>
              </w:rPr>
              <w:t>31,790</w:t>
            </w:r>
          </w:p>
        </w:tc>
        <w:tc>
          <w:tcPr>
            <w:tcW w:w="851" w:type="dxa"/>
            <w:tcBorders>
              <w:top w:val="nil"/>
              <w:left w:val="nil"/>
              <w:bottom w:val="single" w:sz="8" w:space="0" w:color="auto"/>
              <w:right w:val="single" w:sz="4" w:space="0" w:color="auto"/>
            </w:tcBorders>
            <w:shd w:val="clear" w:color="auto" w:fill="FFFFFF" w:themeFill="background1"/>
            <w:hideMark/>
          </w:tcPr>
          <w:p w:rsidR="004D638E"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8" w:space="0" w:color="auto"/>
              <w:right w:val="single" w:sz="4" w:space="0" w:color="auto"/>
            </w:tcBorders>
            <w:shd w:val="clear" w:color="auto" w:fill="FFFFFF" w:themeFill="background1"/>
            <w:hideMark/>
          </w:tcPr>
          <w:p w:rsidR="004D638E"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nil"/>
              <w:left w:val="nil"/>
              <w:bottom w:val="single" w:sz="8" w:space="0" w:color="auto"/>
              <w:right w:val="single" w:sz="4" w:space="0" w:color="auto"/>
            </w:tcBorders>
            <w:shd w:val="clear" w:color="auto" w:fill="FFFFFF" w:themeFill="background1"/>
            <w:hideMark/>
          </w:tcPr>
          <w:p w:rsidR="004D638E"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8" w:space="0" w:color="auto"/>
              <w:right w:val="single" w:sz="4" w:space="0" w:color="auto"/>
            </w:tcBorders>
            <w:shd w:val="clear" w:color="auto" w:fill="FFFFFF" w:themeFill="background1"/>
            <w:hideMark/>
          </w:tcPr>
          <w:p w:rsidR="004D638E"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BC022E" w:rsidRPr="00AA4E2E" w:rsidTr="00C02022">
        <w:tc>
          <w:tcPr>
            <w:tcW w:w="1999"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 Подпрограмма</w:t>
            </w:r>
          </w:p>
        </w:tc>
        <w:tc>
          <w:tcPr>
            <w:tcW w:w="2121"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BC022E" w:rsidRPr="00AA4E2E" w:rsidRDefault="00BC022E" w:rsidP="00DA469A">
            <w:pPr>
              <w:pStyle w:val="ConsPlusNormal"/>
              <w:contextualSpacing/>
              <w:jc w:val="center"/>
              <w:rPr>
                <w:sz w:val="24"/>
                <w:szCs w:val="24"/>
              </w:rPr>
            </w:pPr>
            <w:r w:rsidRPr="00AA4E2E">
              <w:rPr>
                <w:bCs/>
                <w:sz w:val="24"/>
                <w:szCs w:val="24"/>
              </w:rPr>
              <w:t>Развитие жилищного строительства на территории муниципального образования Кимовский район на 2018 – 2021 годы</w:t>
            </w:r>
          </w:p>
          <w:p w:rsidR="00BC022E" w:rsidRPr="00AA4E2E" w:rsidRDefault="00BC022E" w:rsidP="00BC022E">
            <w:pPr>
              <w:pStyle w:val="ConsPlusNormal"/>
              <w:contextualSpacing/>
              <w:jc w:val="center"/>
              <w:rPr>
                <w:bCs/>
                <w:sz w:val="24"/>
                <w:szCs w:val="24"/>
              </w:rPr>
            </w:pPr>
          </w:p>
        </w:tc>
        <w:tc>
          <w:tcPr>
            <w:tcW w:w="1991" w:type="dxa"/>
            <w:gridSpan w:val="2"/>
            <w:tcBorders>
              <w:top w:val="single" w:sz="8" w:space="0" w:color="auto"/>
              <w:left w:val="nil"/>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 xml:space="preserve">Всего, в том числе: </w:t>
            </w:r>
          </w:p>
        </w:tc>
        <w:tc>
          <w:tcPr>
            <w:tcW w:w="1417" w:type="dxa"/>
            <w:tcBorders>
              <w:top w:val="single" w:sz="8" w:space="0" w:color="auto"/>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418" w:type="dxa"/>
            <w:tcBorders>
              <w:top w:val="single" w:sz="8" w:space="0" w:color="auto"/>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single" w:sz="8" w:space="0" w:color="auto"/>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15 000,000</w:t>
            </w:r>
          </w:p>
        </w:tc>
        <w:tc>
          <w:tcPr>
            <w:tcW w:w="850" w:type="dxa"/>
            <w:tcBorders>
              <w:top w:val="single" w:sz="8" w:space="0" w:color="auto"/>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10 000,000</w:t>
            </w:r>
          </w:p>
        </w:tc>
        <w:tc>
          <w:tcPr>
            <w:tcW w:w="851" w:type="dxa"/>
            <w:tcBorders>
              <w:top w:val="single" w:sz="8" w:space="0" w:color="auto"/>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8" w:space="0" w:color="auto"/>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single" w:sz="8" w:space="0" w:color="auto"/>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8" w:space="0" w:color="auto"/>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BC022E" w:rsidRPr="00AA4E2E" w:rsidTr="00C02022">
        <w:tc>
          <w:tcPr>
            <w:tcW w:w="1999" w:type="dxa"/>
            <w:vMerge/>
            <w:tcBorders>
              <w:top w:val="single" w:sz="8" w:space="0" w:color="auto"/>
              <w:left w:val="single" w:sz="8"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p>
        </w:tc>
        <w:tc>
          <w:tcPr>
            <w:tcW w:w="2121" w:type="dxa"/>
            <w:vMerge/>
            <w:tcBorders>
              <w:top w:val="single" w:sz="8" w:space="0" w:color="auto"/>
              <w:left w:val="single" w:sz="4"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федеральный бюджет</w:t>
            </w:r>
          </w:p>
        </w:tc>
        <w:tc>
          <w:tcPr>
            <w:tcW w:w="1417"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r>
      <w:tr w:rsidR="00BC022E" w:rsidRPr="00AA4E2E" w:rsidTr="00C02022">
        <w:tc>
          <w:tcPr>
            <w:tcW w:w="1999" w:type="dxa"/>
            <w:vMerge/>
            <w:tcBorders>
              <w:top w:val="single" w:sz="8" w:space="0" w:color="auto"/>
              <w:left w:val="single" w:sz="8"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p>
        </w:tc>
        <w:tc>
          <w:tcPr>
            <w:tcW w:w="2121" w:type="dxa"/>
            <w:vMerge/>
            <w:tcBorders>
              <w:top w:val="single" w:sz="8" w:space="0" w:color="auto"/>
              <w:left w:val="single" w:sz="4"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Тульской области</w:t>
            </w:r>
          </w:p>
        </w:tc>
        <w:tc>
          <w:tcPr>
            <w:tcW w:w="1417"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13 260,000</w:t>
            </w:r>
          </w:p>
        </w:tc>
        <w:tc>
          <w:tcPr>
            <w:tcW w:w="850"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8 840,000</w:t>
            </w:r>
          </w:p>
        </w:tc>
        <w:tc>
          <w:tcPr>
            <w:tcW w:w="851" w:type="dxa"/>
            <w:tcBorders>
              <w:top w:val="nil"/>
              <w:left w:val="nil"/>
              <w:bottom w:val="single" w:sz="4" w:space="0" w:color="auto"/>
              <w:right w:val="single" w:sz="4" w:space="0" w:color="auto"/>
            </w:tcBorders>
            <w:shd w:val="clear" w:color="auto" w:fill="FFFFFF" w:themeFill="background1"/>
            <w:hideMark/>
          </w:tcPr>
          <w:p w:rsidR="00BC022E" w:rsidRPr="00AA4E2E" w:rsidRDefault="00BC022E" w:rsidP="00FF4DDC">
            <w:pPr>
              <w:spacing w:after="0" w:line="240" w:lineRule="auto"/>
              <w:jc w:val="center"/>
              <w:rPr>
                <w:rFonts w:ascii="Arial" w:eastAsia="Times New Roman" w:hAnsi="Arial" w:cs="Arial"/>
                <w:bCs/>
                <w:sz w:val="24"/>
                <w:szCs w:val="24"/>
                <w:lang w:eastAsia="ru-RU"/>
              </w:rPr>
            </w:pP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BC022E" w:rsidRPr="00AA4E2E" w:rsidTr="00C02022">
        <w:tc>
          <w:tcPr>
            <w:tcW w:w="1999" w:type="dxa"/>
            <w:vMerge/>
            <w:tcBorders>
              <w:top w:val="single" w:sz="8" w:space="0" w:color="auto"/>
              <w:left w:val="single" w:sz="8"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p>
        </w:tc>
        <w:tc>
          <w:tcPr>
            <w:tcW w:w="2121" w:type="dxa"/>
            <w:vMerge/>
            <w:tcBorders>
              <w:top w:val="single" w:sz="8" w:space="0" w:color="auto"/>
              <w:left w:val="single" w:sz="4"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муниципального образования Кимовский район</w:t>
            </w:r>
          </w:p>
        </w:tc>
        <w:tc>
          <w:tcPr>
            <w:tcW w:w="1417"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B16CA3">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1 740,000</w:t>
            </w:r>
          </w:p>
        </w:tc>
        <w:tc>
          <w:tcPr>
            <w:tcW w:w="850"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1 160,000</w:t>
            </w:r>
          </w:p>
        </w:tc>
        <w:tc>
          <w:tcPr>
            <w:tcW w:w="851"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r>
      <w:tr w:rsidR="00BC022E" w:rsidRPr="00AA4E2E" w:rsidTr="00C02022">
        <w:tc>
          <w:tcPr>
            <w:tcW w:w="1999" w:type="dxa"/>
            <w:vMerge/>
            <w:tcBorders>
              <w:top w:val="single" w:sz="8" w:space="0" w:color="auto"/>
              <w:left w:val="single" w:sz="8"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p>
        </w:tc>
        <w:tc>
          <w:tcPr>
            <w:tcW w:w="2121" w:type="dxa"/>
            <w:vMerge/>
            <w:tcBorders>
              <w:top w:val="single" w:sz="8" w:space="0" w:color="auto"/>
              <w:left w:val="single" w:sz="4" w:space="0" w:color="auto"/>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BC022E" w:rsidRPr="00AA4E2E" w:rsidRDefault="00BC022E"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внебюджетные источники</w:t>
            </w:r>
          </w:p>
        </w:tc>
        <w:tc>
          <w:tcPr>
            <w:tcW w:w="1417"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BC022E" w:rsidRPr="00AA4E2E" w:rsidRDefault="00B16CA3"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BC022E" w:rsidRPr="00AA4E2E" w:rsidRDefault="00D2735A"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B16CA3"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D2735A" w:rsidRPr="00AA4E2E" w:rsidTr="00C02022">
        <w:tc>
          <w:tcPr>
            <w:tcW w:w="1999" w:type="dxa"/>
            <w:vMerge w:val="restart"/>
            <w:tcBorders>
              <w:top w:val="nil"/>
              <w:left w:val="single" w:sz="8" w:space="0" w:color="auto"/>
              <w:right w:val="single" w:sz="4" w:space="0" w:color="auto"/>
            </w:tcBorders>
            <w:shd w:val="clear" w:color="auto" w:fill="auto"/>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 Подпрограмма</w:t>
            </w:r>
          </w:p>
        </w:tc>
        <w:tc>
          <w:tcPr>
            <w:tcW w:w="2121" w:type="dxa"/>
            <w:vMerge w:val="restart"/>
            <w:tcBorders>
              <w:top w:val="nil"/>
              <w:left w:val="single" w:sz="4" w:space="0" w:color="auto"/>
              <w:right w:val="single" w:sz="4" w:space="0" w:color="auto"/>
            </w:tcBorders>
            <w:shd w:val="clear" w:color="auto" w:fill="auto"/>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hAnsi="Arial" w:cs="Arial"/>
                <w:sz w:val="24"/>
                <w:szCs w:val="24"/>
              </w:rPr>
              <w:t>Обеспечение жильем молодых семей в муниципальном образовании Кимовский район на 2018-2025 годы</w:t>
            </w:r>
          </w:p>
        </w:tc>
        <w:tc>
          <w:tcPr>
            <w:tcW w:w="1991" w:type="dxa"/>
            <w:gridSpan w:val="2"/>
            <w:tcBorders>
              <w:top w:val="nil"/>
              <w:left w:val="nil"/>
              <w:bottom w:val="single" w:sz="4"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 xml:space="preserve">Всего, в том числе: </w:t>
            </w:r>
          </w:p>
        </w:tc>
        <w:tc>
          <w:tcPr>
            <w:tcW w:w="1417"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11 066,706</w:t>
            </w:r>
          </w:p>
        </w:tc>
        <w:tc>
          <w:tcPr>
            <w:tcW w:w="1418" w:type="dxa"/>
            <w:tcBorders>
              <w:top w:val="nil"/>
              <w:left w:val="nil"/>
              <w:bottom w:val="single" w:sz="4" w:space="0" w:color="auto"/>
              <w:right w:val="single" w:sz="4" w:space="0" w:color="auto"/>
            </w:tcBorders>
            <w:shd w:val="clear" w:color="auto" w:fill="FFFFFF" w:themeFill="background1"/>
          </w:tcPr>
          <w:p w:rsidR="00D2735A" w:rsidRPr="00AA4E2E" w:rsidRDefault="00D2735A" w:rsidP="00DA469A">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6 388,270</w:t>
            </w:r>
          </w:p>
        </w:tc>
        <w:tc>
          <w:tcPr>
            <w:tcW w:w="992"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12 931,950</w:t>
            </w:r>
          </w:p>
        </w:tc>
        <w:tc>
          <w:tcPr>
            <w:tcW w:w="850"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12 931,950</w:t>
            </w:r>
          </w:p>
        </w:tc>
        <w:tc>
          <w:tcPr>
            <w:tcW w:w="851"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1276"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14 971,950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17 011,950</w:t>
            </w:r>
          </w:p>
        </w:tc>
      </w:tr>
      <w:tr w:rsidR="00D2735A" w:rsidRPr="00AA4E2E" w:rsidTr="00C02022">
        <w:tc>
          <w:tcPr>
            <w:tcW w:w="1999" w:type="dxa"/>
            <w:vMerge/>
            <w:tcBorders>
              <w:left w:val="single" w:sz="8"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p>
        </w:tc>
        <w:tc>
          <w:tcPr>
            <w:tcW w:w="2121" w:type="dxa"/>
            <w:vMerge/>
            <w:tcBorders>
              <w:left w:val="single" w:sz="4"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федеральный бюджет</w:t>
            </w:r>
          </w:p>
        </w:tc>
        <w:tc>
          <w:tcPr>
            <w:tcW w:w="1417"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3 101,239</w:t>
            </w:r>
          </w:p>
        </w:tc>
        <w:tc>
          <w:tcPr>
            <w:tcW w:w="1418" w:type="dxa"/>
            <w:tcBorders>
              <w:top w:val="nil"/>
              <w:left w:val="nil"/>
              <w:bottom w:val="single" w:sz="4" w:space="0" w:color="auto"/>
              <w:right w:val="single" w:sz="4" w:space="0" w:color="auto"/>
            </w:tcBorders>
            <w:shd w:val="clear" w:color="auto" w:fill="FFFFFF" w:themeFill="background1"/>
          </w:tcPr>
          <w:p w:rsidR="00D2735A" w:rsidRPr="00AA4E2E" w:rsidRDefault="00D2735A" w:rsidP="00DA469A">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1 993,560</w:t>
            </w:r>
          </w:p>
        </w:tc>
        <w:tc>
          <w:tcPr>
            <w:tcW w:w="992"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3 990,000</w:t>
            </w:r>
          </w:p>
        </w:tc>
        <w:tc>
          <w:tcPr>
            <w:tcW w:w="850"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3 990,000</w:t>
            </w:r>
          </w:p>
        </w:tc>
        <w:tc>
          <w:tcPr>
            <w:tcW w:w="851"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4 710,000</w:t>
            </w:r>
          </w:p>
        </w:tc>
        <w:tc>
          <w:tcPr>
            <w:tcW w:w="1276"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4 710,000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5 430,000</w:t>
            </w:r>
          </w:p>
        </w:tc>
      </w:tr>
      <w:tr w:rsidR="00D2735A" w:rsidRPr="00AA4E2E" w:rsidTr="00C02022">
        <w:tc>
          <w:tcPr>
            <w:tcW w:w="1999" w:type="dxa"/>
            <w:vMerge/>
            <w:tcBorders>
              <w:left w:val="single" w:sz="8"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p>
        </w:tc>
        <w:tc>
          <w:tcPr>
            <w:tcW w:w="2121" w:type="dxa"/>
            <w:vMerge/>
            <w:tcBorders>
              <w:left w:val="single" w:sz="4"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Тульской области</w:t>
            </w:r>
          </w:p>
        </w:tc>
        <w:tc>
          <w:tcPr>
            <w:tcW w:w="1417"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6 689,905</w:t>
            </w:r>
          </w:p>
        </w:tc>
        <w:tc>
          <w:tcPr>
            <w:tcW w:w="1418" w:type="dxa"/>
            <w:tcBorders>
              <w:top w:val="nil"/>
              <w:left w:val="nil"/>
              <w:bottom w:val="single" w:sz="4" w:space="0" w:color="auto"/>
              <w:right w:val="single" w:sz="4" w:space="0" w:color="auto"/>
            </w:tcBorders>
            <w:shd w:val="clear" w:color="auto" w:fill="FFFFFF" w:themeFill="background1"/>
          </w:tcPr>
          <w:p w:rsidR="00D2735A" w:rsidRPr="00AA4E2E" w:rsidRDefault="00D2735A" w:rsidP="00DA469A">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3 653,671</w:t>
            </w:r>
          </w:p>
        </w:tc>
        <w:tc>
          <w:tcPr>
            <w:tcW w:w="992"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7 441,950</w:t>
            </w:r>
          </w:p>
        </w:tc>
        <w:tc>
          <w:tcPr>
            <w:tcW w:w="850"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7 441,950</w:t>
            </w:r>
          </w:p>
        </w:tc>
        <w:tc>
          <w:tcPr>
            <w:tcW w:w="851"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8 761,950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8 761,950</w:t>
            </w:r>
          </w:p>
        </w:tc>
        <w:tc>
          <w:tcPr>
            <w:tcW w:w="1276"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8 761,950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10 081,950</w:t>
            </w:r>
          </w:p>
        </w:tc>
      </w:tr>
      <w:tr w:rsidR="00D2735A" w:rsidRPr="00AA4E2E" w:rsidTr="00C02022">
        <w:tc>
          <w:tcPr>
            <w:tcW w:w="1999" w:type="dxa"/>
            <w:vMerge/>
            <w:tcBorders>
              <w:left w:val="single" w:sz="8"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p>
        </w:tc>
        <w:tc>
          <w:tcPr>
            <w:tcW w:w="2121" w:type="dxa"/>
            <w:vMerge/>
            <w:tcBorders>
              <w:left w:val="single" w:sz="4"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D2735A" w:rsidRPr="00AA4E2E" w:rsidRDefault="00D2735A" w:rsidP="00DA469A">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муниципального образования Кимовский район</w:t>
            </w:r>
          </w:p>
        </w:tc>
        <w:tc>
          <w:tcPr>
            <w:tcW w:w="1417"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1 275,561</w:t>
            </w:r>
          </w:p>
        </w:tc>
        <w:tc>
          <w:tcPr>
            <w:tcW w:w="1418" w:type="dxa"/>
            <w:tcBorders>
              <w:top w:val="nil"/>
              <w:left w:val="nil"/>
              <w:bottom w:val="single" w:sz="4" w:space="0" w:color="auto"/>
              <w:right w:val="single" w:sz="4" w:space="0" w:color="auto"/>
            </w:tcBorders>
            <w:shd w:val="clear" w:color="auto" w:fill="FFFFFF" w:themeFill="background1"/>
          </w:tcPr>
          <w:p w:rsidR="00D2735A" w:rsidRPr="00AA4E2E" w:rsidRDefault="00D2735A" w:rsidP="00DA469A">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741,039</w:t>
            </w:r>
          </w:p>
        </w:tc>
        <w:tc>
          <w:tcPr>
            <w:tcW w:w="992"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1 500,000</w:t>
            </w:r>
          </w:p>
        </w:tc>
        <w:tc>
          <w:tcPr>
            <w:tcW w:w="850"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1 500,000</w:t>
            </w:r>
          </w:p>
        </w:tc>
        <w:tc>
          <w:tcPr>
            <w:tcW w:w="851"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w:t>
            </w:r>
          </w:p>
        </w:tc>
        <w:tc>
          <w:tcPr>
            <w:tcW w:w="1276"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w:t>
            </w:r>
          </w:p>
        </w:tc>
        <w:tc>
          <w:tcPr>
            <w:tcW w:w="1134" w:type="dxa"/>
            <w:tcBorders>
              <w:top w:val="nil"/>
              <w:left w:val="nil"/>
              <w:bottom w:val="single" w:sz="4" w:space="0" w:color="auto"/>
              <w:right w:val="single" w:sz="4" w:space="0" w:color="auto"/>
            </w:tcBorders>
            <w:shd w:val="clear" w:color="auto" w:fill="FFFFFF" w:themeFill="background1"/>
            <w:hideMark/>
          </w:tcPr>
          <w:p w:rsidR="00D2735A" w:rsidRPr="00AA4E2E" w:rsidRDefault="00D2735A" w:rsidP="00DA469A">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1 500,000</w:t>
            </w:r>
          </w:p>
        </w:tc>
      </w:tr>
      <w:tr w:rsidR="00BC022E" w:rsidRPr="00AA4E2E" w:rsidTr="00C02022">
        <w:tc>
          <w:tcPr>
            <w:tcW w:w="1999" w:type="dxa"/>
            <w:vMerge/>
            <w:tcBorders>
              <w:left w:val="single" w:sz="8" w:space="0" w:color="auto"/>
              <w:bottom w:val="single" w:sz="4" w:space="0" w:color="auto"/>
              <w:right w:val="single" w:sz="4" w:space="0" w:color="auto"/>
            </w:tcBorders>
            <w:shd w:val="clear" w:color="auto" w:fill="auto"/>
            <w:hideMark/>
          </w:tcPr>
          <w:p w:rsidR="00BC022E" w:rsidRPr="00AA4E2E" w:rsidRDefault="00BC022E" w:rsidP="00DA469A">
            <w:pPr>
              <w:spacing w:after="0" w:line="240" w:lineRule="auto"/>
              <w:rPr>
                <w:rFonts w:ascii="Arial" w:eastAsia="Times New Roman" w:hAnsi="Arial" w:cs="Arial"/>
                <w:bCs/>
                <w:sz w:val="24"/>
                <w:szCs w:val="24"/>
                <w:lang w:eastAsia="ru-RU"/>
              </w:rPr>
            </w:pPr>
          </w:p>
        </w:tc>
        <w:tc>
          <w:tcPr>
            <w:tcW w:w="2121" w:type="dxa"/>
            <w:vMerge/>
            <w:tcBorders>
              <w:left w:val="single" w:sz="4" w:space="0" w:color="auto"/>
              <w:bottom w:val="single" w:sz="4" w:space="0" w:color="auto"/>
              <w:right w:val="single" w:sz="4" w:space="0" w:color="auto"/>
            </w:tcBorders>
            <w:shd w:val="clear" w:color="auto" w:fill="auto"/>
            <w:hideMark/>
          </w:tcPr>
          <w:p w:rsidR="00BC022E" w:rsidRPr="00AA4E2E" w:rsidRDefault="00BC022E" w:rsidP="00DA469A">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BC022E" w:rsidRPr="00AA4E2E" w:rsidRDefault="00BC022E" w:rsidP="00DA469A">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внебюджетные источники</w:t>
            </w:r>
          </w:p>
          <w:p w:rsidR="00626429" w:rsidRPr="00AA4E2E" w:rsidRDefault="00626429" w:rsidP="00DA469A">
            <w:pPr>
              <w:spacing w:after="0" w:line="240" w:lineRule="auto"/>
              <w:rPr>
                <w:rFonts w:ascii="Arial" w:eastAsia="Times New Roman" w:hAnsi="Arial" w:cs="Arial"/>
                <w:bCs/>
                <w:sz w:val="24"/>
                <w:szCs w:val="24"/>
                <w:lang w:eastAsia="ru-RU"/>
              </w:rPr>
            </w:pPr>
          </w:p>
        </w:tc>
        <w:tc>
          <w:tcPr>
            <w:tcW w:w="1417" w:type="dxa"/>
            <w:tcBorders>
              <w:top w:val="nil"/>
              <w:left w:val="nil"/>
              <w:bottom w:val="single" w:sz="4" w:space="0" w:color="auto"/>
              <w:right w:val="single" w:sz="4" w:space="0" w:color="auto"/>
            </w:tcBorders>
            <w:shd w:val="clear" w:color="auto" w:fill="FFFFFF" w:themeFill="background1"/>
            <w:hideMark/>
          </w:tcPr>
          <w:p w:rsidR="00BC022E" w:rsidRPr="00AA4E2E" w:rsidRDefault="00D2735A" w:rsidP="00DA469A">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BC022E" w:rsidRPr="00AA4E2E" w:rsidRDefault="00D2735A" w:rsidP="00DA469A">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BC022E"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BC022E"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BC022E"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BC022E"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BC022E" w:rsidRPr="00AA4E2E" w:rsidRDefault="00D2735A"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F710F7" w:rsidRPr="00AA4E2E" w:rsidTr="00C02022">
        <w:tc>
          <w:tcPr>
            <w:tcW w:w="1999" w:type="dxa"/>
            <w:vMerge w:val="restart"/>
            <w:tcBorders>
              <w:top w:val="nil"/>
              <w:left w:val="single" w:sz="8" w:space="0" w:color="auto"/>
              <w:bottom w:val="single" w:sz="4" w:space="0" w:color="auto"/>
              <w:right w:val="single" w:sz="4" w:space="0" w:color="auto"/>
            </w:tcBorders>
            <w:shd w:val="clear" w:color="auto" w:fill="auto"/>
            <w:hideMark/>
          </w:tcPr>
          <w:p w:rsidR="00F710F7" w:rsidRPr="00AA4E2E" w:rsidRDefault="00AB42B2"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3</w:t>
            </w:r>
            <w:r w:rsidR="00F710F7" w:rsidRPr="00AA4E2E">
              <w:rPr>
                <w:rFonts w:ascii="Arial" w:eastAsia="Times New Roman" w:hAnsi="Arial" w:cs="Arial"/>
                <w:bCs/>
                <w:sz w:val="24"/>
                <w:szCs w:val="24"/>
                <w:lang w:eastAsia="ru-RU"/>
              </w:rPr>
              <w:t>. Подпрограмма</w:t>
            </w:r>
          </w:p>
        </w:tc>
        <w:tc>
          <w:tcPr>
            <w:tcW w:w="2121" w:type="dxa"/>
            <w:vMerge w:val="restart"/>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Стимулирование программ газификации населенных пунктов муниципального образования Кимовский район</w:t>
            </w:r>
          </w:p>
        </w:tc>
        <w:tc>
          <w:tcPr>
            <w:tcW w:w="1991" w:type="dxa"/>
            <w:gridSpan w:val="2"/>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Всего, в том числе:</w:t>
            </w:r>
          </w:p>
        </w:tc>
        <w:tc>
          <w:tcPr>
            <w:tcW w:w="1417"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F710F7" w:rsidRPr="00AA4E2E" w:rsidRDefault="00F710F7"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12 276,07476</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r>
      <w:tr w:rsidR="00F710F7" w:rsidRPr="00AA4E2E" w:rsidTr="00C02022">
        <w:tc>
          <w:tcPr>
            <w:tcW w:w="1999" w:type="dxa"/>
            <w:vMerge/>
            <w:tcBorders>
              <w:top w:val="nil"/>
              <w:left w:val="single" w:sz="8"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2121" w:type="dxa"/>
            <w:vMerge/>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федеральный бюджет</w:t>
            </w:r>
          </w:p>
        </w:tc>
        <w:tc>
          <w:tcPr>
            <w:tcW w:w="1417"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F710F7" w:rsidRPr="00AA4E2E" w:rsidRDefault="004D638E"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4D638E"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4D638E"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F710F7" w:rsidRPr="00AA4E2E" w:rsidTr="00C02022">
        <w:tc>
          <w:tcPr>
            <w:tcW w:w="1999" w:type="dxa"/>
            <w:vMerge/>
            <w:tcBorders>
              <w:top w:val="nil"/>
              <w:left w:val="single" w:sz="8"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2121" w:type="dxa"/>
            <w:vMerge/>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Тульской области</w:t>
            </w:r>
          </w:p>
        </w:tc>
        <w:tc>
          <w:tcPr>
            <w:tcW w:w="1417"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F710F7" w:rsidRPr="00AA4E2E" w:rsidRDefault="00F710F7"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6 775,02901</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r>
      <w:tr w:rsidR="00F710F7" w:rsidRPr="00AA4E2E" w:rsidTr="00C02022">
        <w:tc>
          <w:tcPr>
            <w:tcW w:w="1999" w:type="dxa"/>
            <w:vMerge/>
            <w:tcBorders>
              <w:top w:val="nil"/>
              <w:left w:val="single" w:sz="8"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2121" w:type="dxa"/>
            <w:vMerge/>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муниципального образования Кимовский район</w:t>
            </w:r>
          </w:p>
        </w:tc>
        <w:tc>
          <w:tcPr>
            <w:tcW w:w="1417"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F710F7" w:rsidRPr="00AA4E2E" w:rsidRDefault="00F710F7" w:rsidP="00FF4DDC">
            <w:pPr>
              <w:spacing w:after="0" w:line="240" w:lineRule="auto"/>
              <w:jc w:val="right"/>
              <w:rPr>
                <w:rFonts w:ascii="Arial" w:eastAsia="Times New Roman" w:hAnsi="Arial" w:cs="Arial"/>
                <w:sz w:val="24"/>
                <w:szCs w:val="24"/>
                <w:lang w:eastAsia="ru-RU"/>
              </w:rPr>
            </w:pPr>
            <w:r w:rsidRPr="00AA4E2E">
              <w:rPr>
                <w:rFonts w:ascii="Arial" w:eastAsia="Times New Roman" w:hAnsi="Arial" w:cs="Arial"/>
                <w:sz w:val="24"/>
                <w:szCs w:val="24"/>
                <w:lang w:eastAsia="ru-RU"/>
              </w:rPr>
              <w:t>5 501,04575</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F710F7" w:rsidP="00FF4DDC">
            <w:pPr>
              <w:spacing w:after="0" w:line="240" w:lineRule="auto"/>
              <w:jc w:val="center"/>
              <w:rPr>
                <w:rFonts w:ascii="Arial" w:eastAsia="Times New Roman" w:hAnsi="Arial" w:cs="Arial"/>
                <w:sz w:val="24"/>
                <w:szCs w:val="24"/>
                <w:lang w:eastAsia="ru-RU"/>
              </w:rPr>
            </w:pPr>
            <w:r w:rsidRPr="00AA4E2E">
              <w:rPr>
                <w:rFonts w:ascii="Arial" w:eastAsia="Times New Roman" w:hAnsi="Arial" w:cs="Arial"/>
                <w:sz w:val="24"/>
                <w:szCs w:val="24"/>
                <w:lang w:eastAsia="ru-RU"/>
              </w:rPr>
              <w:t>0</w:t>
            </w:r>
          </w:p>
        </w:tc>
      </w:tr>
      <w:tr w:rsidR="00F710F7" w:rsidRPr="00AA4E2E" w:rsidTr="00C02022">
        <w:tc>
          <w:tcPr>
            <w:tcW w:w="1999" w:type="dxa"/>
            <w:vMerge/>
            <w:tcBorders>
              <w:top w:val="nil"/>
              <w:left w:val="single" w:sz="8"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2121" w:type="dxa"/>
            <w:vMerge/>
            <w:tcBorders>
              <w:top w:val="nil"/>
              <w:left w:val="single" w:sz="4" w:space="0" w:color="auto"/>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p>
        </w:tc>
        <w:tc>
          <w:tcPr>
            <w:tcW w:w="1991" w:type="dxa"/>
            <w:gridSpan w:val="2"/>
            <w:tcBorders>
              <w:top w:val="nil"/>
              <w:left w:val="nil"/>
              <w:bottom w:val="single" w:sz="4" w:space="0" w:color="auto"/>
              <w:right w:val="single" w:sz="4" w:space="0" w:color="auto"/>
            </w:tcBorders>
            <w:shd w:val="clear" w:color="auto" w:fill="auto"/>
            <w:hideMark/>
          </w:tcPr>
          <w:p w:rsidR="00F710F7" w:rsidRPr="00AA4E2E" w:rsidRDefault="00F710F7"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внебюджетные источники</w:t>
            </w:r>
          </w:p>
          <w:p w:rsidR="00F710F7" w:rsidRPr="00AA4E2E" w:rsidRDefault="00F710F7" w:rsidP="00FF4DDC">
            <w:pPr>
              <w:spacing w:after="0" w:line="240" w:lineRule="auto"/>
              <w:rPr>
                <w:rFonts w:ascii="Arial" w:eastAsia="Times New Roman" w:hAnsi="Arial" w:cs="Arial"/>
                <w:bCs/>
                <w:sz w:val="24"/>
                <w:szCs w:val="24"/>
                <w:lang w:eastAsia="ru-RU"/>
              </w:rPr>
            </w:pPr>
          </w:p>
        </w:tc>
        <w:tc>
          <w:tcPr>
            <w:tcW w:w="1417"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418" w:type="dxa"/>
            <w:tcBorders>
              <w:top w:val="nil"/>
              <w:left w:val="nil"/>
              <w:bottom w:val="single" w:sz="4" w:space="0" w:color="auto"/>
              <w:right w:val="single" w:sz="4" w:space="0" w:color="auto"/>
            </w:tcBorders>
            <w:shd w:val="clear" w:color="auto" w:fill="FFFFFF" w:themeFill="background1"/>
          </w:tcPr>
          <w:p w:rsidR="00F710F7" w:rsidRPr="00AA4E2E" w:rsidRDefault="005C1405"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992"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0"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1"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nil"/>
              <w:left w:val="nil"/>
              <w:bottom w:val="single" w:sz="4" w:space="0" w:color="auto"/>
              <w:right w:val="single" w:sz="4" w:space="0" w:color="auto"/>
            </w:tcBorders>
            <w:shd w:val="clear" w:color="auto" w:fill="FFFFFF" w:themeFill="background1"/>
            <w:hideMark/>
          </w:tcPr>
          <w:p w:rsidR="00F710F7" w:rsidRPr="00AA4E2E" w:rsidRDefault="005C1405"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2528CC" w:rsidRPr="00AA4E2E" w:rsidTr="00C02022">
        <w:tc>
          <w:tcPr>
            <w:tcW w:w="1999" w:type="dxa"/>
            <w:vMerge w:val="restart"/>
            <w:tcBorders>
              <w:top w:val="nil"/>
              <w:left w:val="single" w:sz="8" w:space="0" w:color="auto"/>
              <w:right w:val="single" w:sz="4" w:space="0" w:color="auto"/>
            </w:tcBorders>
            <w:shd w:val="clear" w:color="auto" w:fill="auto"/>
          </w:tcPr>
          <w:p w:rsidR="002528CC" w:rsidRPr="00AA4E2E" w:rsidRDefault="002528CC" w:rsidP="00FF4DDC">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4.  Подпрограмма</w:t>
            </w:r>
          </w:p>
        </w:tc>
        <w:tc>
          <w:tcPr>
            <w:tcW w:w="2121" w:type="dxa"/>
            <w:vMerge w:val="restart"/>
            <w:tcBorders>
              <w:top w:val="nil"/>
              <w:left w:val="single" w:sz="4" w:space="0" w:color="auto"/>
              <w:right w:val="single" w:sz="4" w:space="0" w:color="auto"/>
            </w:tcBorders>
            <w:shd w:val="clear" w:color="auto" w:fill="auto"/>
          </w:tcPr>
          <w:p w:rsidR="002528CC" w:rsidRPr="00AA4E2E" w:rsidRDefault="002528CC" w:rsidP="00FB277C">
            <w:pPr>
              <w:shd w:val="clear" w:color="auto" w:fill="FFFFFF" w:themeFill="background1"/>
              <w:spacing w:after="0" w:line="240" w:lineRule="auto"/>
              <w:jc w:val="center"/>
              <w:textAlignment w:val="baseline"/>
              <w:outlineLvl w:val="3"/>
              <w:rPr>
                <w:rFonts w:ascii="Arial" w:hAnsi="Arial" w:cs="Arial"/>
                <w:spacing w:val="2"/>
                <w:sz w:val="24"/>
                <w:szCs w:val="24"/>
              </w:rPr>
            </w:pPr>
            <w:r w:rsidRPr="00AA4E2E">
              <w:rPr>
                <w:rFonts w:ascii="Arial" w:hAnsi="Arial" w:cs="Arial"/>
                <w:spacing w:val="2"/>
                <w:sz w:val="24"/>
                <w:szCs w:val="24"/>
              </w:rPr>
              <w:t>Модернизация и капитальный ремонт объектов коммунальной инфраструктуры муниципального образования</w:t>
            </w:r>
          </w:p>
          <w:p w:rsidR="002528CC" w:rsidRPr="00AA4E2E" w:rsidRDefault="002528CC" w:rsidP="00FB277C">
            <w:pPr>
              <w:spacing w:after="0" w:line="240" w:lineRule="auto"/>
              <w:rPr>
                <w:rFonts w:ascii="Arial" w:eastAsia="Times New Roman" w:hAnsi="Arial" w:cs="Arial"/>
                <w:bCs/>
                <w:sz w:val="24"/>
                <w:szCs w:val="24"/>
                <w:lang w:eastAsia="ru-RU"/>
              </w:rPr>
            </w:pPr>
            <w:r w:rsidRPr="00AA4E2E">
              <w:rPr>
                <w:rFonts w:ascii="Arial" w:hAnsi="Arial" w:cs="Arial"/>
                <w:spacing w:val="2"/>
                <w:sz w:val="24"/>
                <w:szCs w:val="24"/>
              </w:rPr>
              <w:t>Кимовский район на 2018 - 2021 годы</w:t>
            </w:r>
          </w:p>
        </w:tc>
        <w:tc>
          <w:tcPr>
            <w:tcW w:w="1991" w:type="dxa"/>
            <w:gridSpan w:val="2"/>
            <w:tcBorders>
              <w:top w:val="single" w:sz="4" w:space="0" w:color="auto"/>
              <w:left w:val="nil"/>
              <w:bottom w:val="single" w:sz="4" w:space="0" w:color="auto"/>
              <w:right w:val="single" w:sz="4" w:space="0" w:color="auto"/>
            </w:tcBorders>
            <w:shd w:val="clear" w:color="auto" w:fill="auto"/>
          </w:tcPr>
          <w:p w:rsidR="002528CC" w:rsidRPr="00AA4E2E" w:rsidRDefault="002528CC" w:rsidP="00071C0F">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Всего, в том числе:</w:t>
            </w:r>
          </w:p>
        </w:tc>
        <w:tc>
          <w:tcPr>
            <w:tcW w:w="1417"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42 072,840</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0939BC"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103278</w:t>
            </w:r>
            <w:r w:rsidR="00B11C2F" w:rsidRPr="00AA4E2E">
              <w:rPr>
                <w:rFonts w:ascii="Arial" w:eastAsia="Times New Roman" w:hAnsi="Arial" w:cs="Arial"/>
                <w:bCs/>
                <w:sz w:val="24"/>
                <w:szCs w:val="24"/>
                <w:lang w:eastAsia="ru-RU"/>
              </w:rPr>
              <w:t>,514</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66 631,790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66 631,790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2528CC" w:rsidRPr="00AA4E2E" w:rsidTr="00C02022">
        <w:tc>
          <w:tcPr>
            <w:tcW w:w="1999" w:type="dxa"/>
            <w:vMerge/>
            <w:tcBorders>
              <w:left w:val="single" w:sz="8" w:space="0" w:color="auto"/>
              <w:right w:val="single" w:sz="4" w:space="0" w:color="auto"/>
            </w:tcBorders>
            <w:shd w:val="clear" w:color="auto" w:fill="auto"/>
          </w:tcPr>
          <w:p w:rsidR="002528CC" w:rsidRPr="00AA4E2E" w:rsidRDefault="002528CC" w:rsidP="00FF4DDC">
            <w:pPr>
              <w:spacing w:after="0" w:line="240" w:lineRule="auto"/>
              <w:rPr>
                <w:rFonts w:ascii="Arial" w:eastAsia="Times New Roman" w:hAnsi="Arial" w:cs="Arial"/>
                <w:bCs/>
                <w:sz w:val="24"/>
                <w:szCs w:val="24"/>
                <w:lang w:eastAsia="ru-RU"/>
              </w:rPr>
            </w:pPr>
          </w:p>
        </w:tc>
        <w:tc>
          <w:tcPr>
            <w:tcW w:w="2121" w:type="dxa"/>
            <w:vMerge/>
            <w:tcBorders>
              <w:left w:val="single" w:sz="4" w:space="0" w:color="auto"/>
              <w:right w:val="single" w:sz="4" w:space="0" w:color="auto"/>
            </w:tcBorders>
            <w:shd w:val="clear" w:color="auto" w:fill="auto"/>
          </w:tcPr>
          <w:p w:rsidR="002528CC" w:rsidRPr="00AA4E2E" w:rsidRDefault="002528CC" w:rsidP="00FB277C">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1991" w:type="dxa"/>
            <w:gridSpan w:val="2"/>
            <w:tcBorders>
              <w:top w:val="single" w:sz="4" w:space="0" w:color="auto"/>
              <w:left w:val="nil"/>
              <w:bottom w:val="single" w:sz="4" w:space="0" w:color="auto"/>
              <w:right w:val="single" w:sz="4" w:space="0" w:color="auto"/>
            </w:tcBorders>
            <w:shd w:val="clear" w:color="auto" w:fill="auto"/>
          </w:tcPr>
          <w:p w:rsidR="002528CC" w:rsidRPr="00AA4E2E" w:rsidRDefault="002528CC" w:rsidP="00071C0F">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E94173"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23821,08</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2528CC" w:rsidRPr="00AA4E2E" w:rsidTr="00C02022">
        <w:tc>
          <w:tcPr>
            <w:tcW w:w="1999" w:type="dxa"/>
            <w:vMerge/>
            <w:tcBorders>
              <w:left w:val="single" w:sz="8" w:space="0" w:color="auto"/>
              <w:right w:val="single" w:sz="4" w:space="0" w:color="auto"/>
            </w:tcBorders>
            <w:shd w:val="clear" w:color="auto" w:fill="auto"/>
          </w:tcPr>
          <w:p w:rsidR="002528CC" w:rsidRPr="00AA4E2E" w:rsidRDefault="002528CC" w:rsidP="00FF4DDC">
            <w:pPr>
              <w:spacing w:after="0" w:line="240" w:lineRule="auto"/>
              <w:rPr>
                <w:rFonts w:ascii="Arial" w:eastAsia="Times New Roman" w:hAnsi="Arial" w:cs="Arial"/>
                <w:bCs/>
                <w:sz w:val="24"/>
                <w:szCs w:val="24"/>
                <w:lang w:eastAsia="ru-RU"/>
              </w:rPr>
            </w:pPr>
          </w:p>
        </w:tc>
        <w:tc>
          <w:tcPr>
            <w:tcW w:w="2121" w:type="dxa"/>
            <w:vMerge/>
            <w:tcBorders>
              <w:left w:val="single" w:sz="4" w:space="0" w:color="auto"/>
              <w:right w:val="single" w:sz="4" w:space="0" w:color="auto"/>
            </w:tcBorders>
            <w:shd w:val="clear" w:color="auto" w:fill="auto"/>
          </w:tcPr>
          <w:p w:rsidR="002528CC" w:rsidRPr="00AA4E2E" w:rsidRDefault="002528CC" w:rsidP="00FB277C">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1991" w:type="dxa"/>
            <w:gridSpan w:val="2"/>
            <w:tcBorders>
              <w:top w:val="single" w:sz="4" w:space="0" w:color="auto"/>
              <w:left w:val="nil"/>
              <w:bottom w:val="single" w:sz="4" w:space="0" w:color="auto"/>
              <w:right w:val="single" w:sz="4" w:space="0" w:color="auto"/>
            </w:tcBorders>
            <w:shd w:val="clear" w:color="auto" w:fill="auto"/>
          </w:tcPr>
          <w:p w:rsidR="002528CC" w:rsidRPr="00AA4E2E" w:rsidRDefault="002528CC" w:rsidP="00071C0F">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Тульской области</w:t>
            </w:r>
          </w:p>
        </w:tc>
        <w:tc>
          <w:tcPr>
            <w:tcW w:w="1417"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34 131,03</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A20F2"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37313,475</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29 000,000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29 000,000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2528CC" w:rsidRPr="00AA4E2E" w:rsidTr="00C02022">
        <w:tc>
          <w:tcPr>
            <w:tcW w:w="1999" w:type="dxa"/>
            <w:vMerge/>
            <w:tcBorders>
              <w:left w:val="single" w:sz="8" w:space="0" w:color="auto"/>
              <w:right w:val="single" w:sz="4" w:space="0" w:color="auto"/>
            </w:tcBorders>
            <w:shd w:val="clear" w:color="auto" w:fill="auto"/>
          </w:tcPr>
          <w:p w:rsidR="002528CC" w:rsidRPr="00AA4E2E" w:rsidRDefault="002528CC" w:rsidP="00FF4DDC">
            <w:pPr>
              <w:spacing w:after="0" w:line="240" w:lineRule="auto"/>
              <w:rPr>
                <w:rFonts w:ascii="Arial" w:eastAsia="Times New Roman" w:hAnsi="Arial" w:cs="Arial"/>
                <w:bCs/>
                <w:sz w:val="24"/>
                <w:szCs w:val="24"/>
                <w:lang w:eastAsia="ru-RU"/>
              </w:rPr>
            </w:pPr>
          </w:p>
        </w:tc>
        <w:tc>
          <w:tcPr>
            <w:tcW w:w="2121" w:type="dxa"/>
            <w:vMerge/>
            <w:tcBorders>
              <w:left w:val="single" w:sz="4" w:space="0" w:color="auto"/>
              <w:right w:val="single" w:sz="4" w:space="0" w:color="auto"/>
            </w:tcBorders>
            <w:shd w:val="clear" w:color="auto" w:fill="auto"/>
          </w:tcPr>
          <w:p w:rsidR="002528CC" w:rsidRPr="00AA4E2E" w:rsidRDefault="002528CC" w:rsidP="00FB277C">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1991" w:type="dxa"/>
            <w:gridSpan w:val="2"/>
            <w:tcBorders>
              <w:top w:val="single" w:sz="4" w:space="0" w:color="auto"/>
              <w:left w:val="nil"/>
              <w:bottom w:val="single" w:sz="4" w:space="0" w:color="auto"/>
              <w:right w:val="single" w:sz="4" w:space="0" w:color="auto"/>
            </w:tcBorders>
            <w:shd w:val="clear" w:color="auto" w:fill="auto"/>
          </w:tcPr>
          <w:p w:rsidR="002528CC" w:rsidRPr="00AA4E2E" w:rsidRDefault="002528CC" w:rsidP="00071C0F">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Бюджет муниципального образования Кимовский район</w:t>
            </w:r>
          </w:p>
        </w:tc>
        <w:tc>
          <w:tcPr>
            <w:tcW w:w="1417"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4 450,19</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A20F2"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7392,919</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8 000,000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DA469A">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8 000,000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528CC"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r w:rsidR="00795936" w:rsidRPr="00AA4E2E" w:rsidTr="00C02022">
        <w:tc>
          <w:tcPr>
            <w:tcW w:w="1999" w:type="dxa"/>
            <w:vMerge/>
            <w:tcBorders>
              <w:left w:val="single" w:sz="8" w:space="0" w:color="auto"/>
              <w:bottom w:val="single" w:sz="4" w:space="0" w:color="auto"/>
              <w:right w:val="single" w:sz="4" w:space="0" w:color="auto"/>
            </w:tcBorders>
            <w:shd w:val="clear" w:color="auto" w:fill="auto"/>
          </w:tcPr>
          <w:p w:rsidR="00795936" w:rsidRPr="00AA4E2E" w:rsidRDefault="00795936" w:rsidP="00FF4DDC">
            <w:pPr>
              <w:spacing w:after="0" w:line="240" w:lineRule="auto"/>
              <w:rPr>
                <w:rFonts w:ascii="Arial" w:eastAsia="Times New Roman" w:hAnsi="Arial" w:cs="Arial"/>
                <w:bCs/>
                <w:sz w:val="24"/>
                <w:szCs w:val="24"/>
                <w:lang w:eastAsia="ru-RU"/>
              </w:rPr>
            </w:pPr>
          </w:p>
        </w:tc>
        <w:tc>
          <w:tcPr>
            <w:tcW w:w="2121" w:type="dxa"/>
            <w:vMerge/>
            <w:tcBorders>
              <w:left w:val="single" w:sz="4" w:space="0" w:color="auto"/>
              <w:bottom w:val="single" w:sz="4" w:space="0" w:color="auto"/>
              <w:right w:val="single" w:sz="4" w:space="0" w:color="auto"/>
            </w:tcBorders>
            <w:shd w:val="clear" w:color="auto" w:fill="auto"/>
          </w:tcPr>
          <w:p w:rsidR="00795936" w:rsidRPr="00AA4E2E" w:rsidRDefault="00795936" w:rsidP="00FB277C">
            <w:pPr>
              <w:shd w:val="clear" w:color="auto" w:fill="FFFFFF" w:themeFill="background1"/>
              <w:spacing w:after="0" w:line="240" w:lineRule="auto"/>
              <w:jc w:val="center"/>
              <w:textAlignment w:val="baseline"/>
              <w:outlineLvl w:val="3"/>
              <w:rPr>
                <w:rFonts w:ascii="Arial" w:hAnsi="Arial" w:cs="Arial"/>
                <w:spacing w:val="2"/>
                <w:sz w:val="24"/>
                <w:szCs w:val="24"/>
              </w:rPr>
            </w:pPr>
          </w:p>
        </w:tc>
        <w:tc>
          <w:tcPr>
            <w:tcW w:w="1991" w:type="dxa"/>
            <w:gridSpan w:val="2"/>
            <w:tcBorders>
              <w:top w:val="single" w:sz="4" w:space="0" w:color="auto"/>
              <w:left w:val="nil"/>
              <w:bottom w:val="single" w:sz="4" w:space="0" w:color="auto"/>
              <w:right w:val="single" w:sz="4" w:space="0" w:color="auto"/>
            </w:tcBorders>
            <w:shd w:val="clear" w:color="auto" w:fill="auto"/>
          </w:tcPr>
          <w:p w:rsidR="00795936" w:rsidRPr="00AA4E2E" w:rsidRDefault="00795936" w:rsidP="00071C0F">
            <w:pPr>
              <w:spacing w:after="0" w:line="240" w:lineRule="auto"/>
              <w:rPr>
                <w:rFonts w:ascii="Arial" w:eastAsia="Times New Roman" w:hAnsi="Arial" w:cs="Arial"/>
                <w:bCs/>
                <w:sz w:val="24"/>
                <w:szCs w:val="24"/>
                <w:lang w:eastAsia="ru-RU"/>
              </w:rPr>
            </w:pPr>
            <w:r w:rsidRPr="00AA4E2E">
              <w:rPr>
                <w:rFonts w:ascii="Arial" w:eastAsia="Times New Roman" w:hAnsi="Arial" w:cs="Arial"/>
                <w:bCs/>
                <w:sz w:val="24"/>
                <w:szCs w:val="24"/>
                <w:lang w:eastAsia="ru-RU"/>
              </w:rPr>
              <w:t>внебюджетные источники</w:t>
            </w:r>
          </w:p>
          <w:p w:rsidR="00795936" w:rsidRPr="00AA4E2E" w:rsidRDefault="00795936" w:rsidP="00071C0F">
            <w:pPr>
              <w:spacing w:after="0" w:line="240" w:lineRule="auto"/>
              <w:rPr>
                <w:rFonts w:ascii="Arial" w:eastAsia="Times New Roman" w:hAnsi="Arial" w:cs="Arial"/>
                <w:bCs/>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rsidR="00795936" w:rsidRPr="00AA4E2E" w:rsidRDefault="002528CC"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3 491,620</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795936" w:rsidRPr="00AA4E2E" w:rsidRDefault="002A20F2" w:rsidP="00FF4DDC">
            <w:pPr>
              <w:spacing w:after="0" w:line="240" w:lineRule="auto"/>
              <w:jc w:val="right"/>
              <w:rPr>
                <w:rFonts w:ascii="Arial" w:eastAsia="Times New Roman" w:hAnsi="Arial" w:cs="Arial"/>
                <w:bCs/>
                <w:sz w:val="24"/>
                <w:szCs w:val="24"/>
                <w:lang w:eastAsia="ru-RU"/>
              </w:rPr>
            </w:pPr>
            <w:r w:rsidRPr="00AA4E2E">
              <w:rPr>
                <w:rFonts w:ascii="Arial" w:eastAsia="Times New Roman" w:hAnsi="Arial" w:cs="Arial"/>
                <w:bCs/>
                <w:sz w:val="24"/>
                <w:szCs w:val="24"/>
                <w:lang w:eastAsia="ru-RU"/>
              </w:rPr>
              <w:t>34</w:t>
            </w:r>
            <w:r w:rsidR="000939BC" w:rsidRPr="00AA4E2E">
              <w:rPr>
                <w:rFonts w:ascii="Arial" w:eastAsia="Times New Roman" w:hAnsi="Arial" w:cs="Arial"/>
                <w:bCs/>
                <w:sz w:val="24"/>
                <w:szCs w:val="24"/>
                <w:lang w:eastAsia="ru-RU"/>
              </w:rPr>
              <w:t>751,040</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795936"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29 631,790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795936" w:rsidRPr="00AA4E2E" w:rsidRDefault="00CC5E9A" w:rsidP="002528C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29 6</w:t>
            </w:r>
            <w:r w:rsidR="002528CC" w:rsidRPr="00AA4E2E">
              <w:rPr>
                <w:rFonts w:ascii="Arial" w:eastAsia="Times New Roman" w:hAnsi="Arial" w:cs="Arial"/>
                <w:bCs/>
                <w:sz w:val="24"/>
                <w:szCs w:val="24"/>
                <w:lang w:eastAsia="ru-RU"/>
              </w:rPr>
              <w:t>31,790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795936"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795936"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95936" w:rsidRPr="00AA4E2E" w:rsidRDefault="002528CC" w:rsidP="00FF4DDC">
            <w:pPr>
              <w:spacing w:after="0" w:line="240" w:lineRule="auto"/>
              <w:jc w:val="center"/>
              <w:rPr>
                <w:rFonts w:ascii="Arial" w:eastAsia="Times New Roman" w:hAnsi="Arial" w:cs="Arial"/>
                <w:bCs/>
                <w:sz w:val="24"/>
                <w:szCs w:val="24"/>
                <w:lang w:eastAsia="ru-RU"/>
              </w:rPr>
            </w:pPr>
            <w:r w:rsidRPr="00AA4E2E">
              <w:rPr>
                <w:rFonts w:ascii="Arial" w:eastAsia="Times New Roman" w:hAnsi="Arial" w:cs="Arial"/>
                <w:bCs/>
                <w:sz w:val="24"/>
                <w:szCs w:val="24"/>
                <w:lang w:eastAsia="ru-RU"/>
              </w:rPr>
              <w:t>0</w:t>
            </w:r>
          </w:p>
        </w:tc>
      </w:tr>
    </w:tbl>
    <w:p w:rsidR="00F710F7" w:rsidRPr="00AA4E2E" w:rsidRDefault="00F710F7" w:rsidP="00F710F7">
      <w:pPr>
        <w:spacing w:after="0" w:line="240" w:lineRule="auto"/>
        <w:jc w:val="center"/>
        <w:rPr>
          <w:rFonts w:ascii="Arial" w:hAnsi="Arial" w:cs="Arial"/>
          <w:b/>
          <w:sz w:val="24"/>
          <w:szCs w:val="24"/>
        </w:rPr>
      </w:pPr>
    </w:p>
    <w:p w:rsidR="00F710F7" w:rsidRPr="00AA4E2E" w:rsidRDefault="00F710F7" w:rsidP="00F710F7">
      <w:pPr>
        <w:pStyle w:val="a3"/>
        <w:numPr>
          <w:ilvl w:val="0"/>
          <w:numId w:val="7"/>
        </w:numPr>
        <w:spacing w:after="0" w:line="240" w:lineRule="auto"/>
        <w:jc w:val="center"/>
        <w:rPr>
          <w:rFonts w:ascii="Arial" w:hAnsi="Arial" w:cs="Arial"/>
          <w:b/>
          <w:sz w:val="24"/>
          <w:szCs w:val="24"/>
        </w:rPr>
        <w:sectPr w:rsidR="00F710F7" w:rsidRPr="00AA4E2E" w:rsidSect="00F53B42">
          <w:headerReference w:type="default" r:id="rId15"/>
          <w:pgSz w:w="16838" w:h="11906" w:orient="landscape"/>
          <w:pgMar w:top="1418" w:right="1134" w:bottom="1134" w:left="1134" w:header="709" w:footer="709" w:gutter="0"/>
          <w:pgNumType w:start="50"/>
          <w:cols w:space="708"/>
          <w:docGrid w:linePitch="360"/>
        </w:sectPr>
      </w:pPr>
    </w:p>
    <w:p w:rsidR="00F710F7" w:rsidRPr="00AA4E2E" w:rsidRDefault="00F710F7" w:rsidP="00F710F7">
      <w:pPr>
        <w:pStyle w:val="a3"/>
        <w:numPr>
          <w:ilvl w:val="0"/>
          <w:numId w:val="7"/>
        </w:numPr>
        <w:spacing w:after="0" w:line="240" w:lineRule="auto"/>
        <w:ind w:left="0" w:firstLine="0"/>
        <w:jc w:val="center"/>
        <w:outlineLvl w:val="0"/>
        <w:rPr>
          <w:rFonts w:ascii="Arial" w:hAnsi="Arial" w:cs="Arial"/>
          <w:b/>
          <w:sz w:val="24"/>
          <w:szCs w:val="24"/>
        </w:rPr>
      </w:pPr>
      <w:r w:rsidRPr="00AA4E2E">
        <w:rPr>
          <w:rFonts w:ascii="Arial" w:hAnsi="Arial" w:cs="Arial"/>
          <w:b/>
          <w:sz w:val="24"/>
          <w:szCs w:val="24"/>
        </w:rPr>
        <w:t>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w:t>
      </w:r>
    </w:p>
    <w:p w:rsidR="00F710F7" w:rsidRPr="00AA4E2E" w:rsidRDefault="00F710F7" w:rsidP="00F710F7">
      <w:pPr>
        <w:pStyle w:val="a3"/>
        <w:spacing w:after="0" w:line="240" w:lineRule="auto"/>
        <w:ind w:left="0" w:firstLine="709"/>
        <w:jc w:val="both"/>
        <w:rPr>
          <w:rFonts w:ascii="Arial" w:hAnsi="Arial" w:cs="Arial"/>
          <w:b/>
          <w:sz w:val="24"/>
          <w:szCs w:val="24"/>
        </w:rPr>
      </w:pPr>
    </w:p>
    <w:p w:rsidR="00F710F7" w:rsidRPr="00AA4E2E" w:rsidRDefault="00F710F7" w:rsidP="00F710F7">
      <w:pPr>
        <w:autoSpaceDE w:val="0"/>
        <w:autoSpaceDN w:val="0"/>
        <w:spacing w:after="0" w:line="240" w:lineRule="auto"/>
        <w:ind w:firstLine="709"/>
        <w:contextualSpacing/>
        <w:jc w:val="both"/>
        <w:rPr>
          <w:rFonts w:ascii="Arial" w:hAnsi="Arial" w:cs="Arial"/>
          <w:sz w:val="24"/>
          <w:szCs w:val="24"/>
        </w:rPr>
      </w:pPr>
      <w:r w:rsidRPr="00AA4E2E">
        <w:rPr>
          <w:rFonts w:ascii="Arial" w:hAnsi="Arial" w:cs="Arial"/>
          <w:sz w:val="24"/>
          <w:szCs w:val="24"/>
        </w:rPr>
        <w:t>Реализация муниципальной программы на территории Кимовского района связана с несколькими типами рисков.</w:t>
      </w:r>
    </w:p>
    <w:p w:rsidR="00F710F7" w:rsidRPr="00AA4E2E" w:rsidRDefault="00F710F7" w:rsidP="00F710F7">
      <w:pPr>
        <w:autoSpaceDE w:val="0"/>
        <w:autoSpaceDN w:val="0"/>
        <w:spacing w:after="0" w:line="240" w:lineRule="auto"/>
        <w:ind w:firstLine="709"/>
        <w:contextualSpacing/>
        <w:jc w:val="both"/>
        <w:rPr>
          <w:rFonts w:ascii="Arial" w:hAnsi="Arial" w:cs="Arial"/>
          <w:sz w:val="24"/>
          <w:szCs w:val="24"/>
        </w:rPr>
      </w:pPr>
      <w:r w:rsidRPr="00AA4E2E">
        <w:rPr>
          <w:rFonts w:ascii="Arial" w:hAnsi="Arial" w:cs="Arial"/>
          <w:sz w:val="24"/>
          <w:szCs w:val="24"/>
        </w:rPr>
        <w:t>Описание рисков, оценка уровня влияния рисков и меры управления рисками приведены в таблице.</w:t>
      </w:r>
    </w:p>
    <w:p w:rsidR="00F710F7" w:rsidRPr="00AA4E2E" w:rsidRDefault="00F710F7" w:rsidP="00F710F7">
      <w:pPr>
        <w:autoSpaceDE w:val="0"/>
        <w:autoSpaceDN w:val="0"/>
        <w:spacing w:after="0" w:line="240" w:lineRule="auto"/>
        <w:ind w:firstLine="709"/>
        <w:contextualSpacing/>
        <w:jc w:val="both"/>
        <w:rPr>
          <w:rFonts w:ascii="Arial" w:hAnsi="Arial" w:cs="Arial"/>
          <w:sz w:val="24"/>
          <w:szCs w:val="24"/>
        </w:rPr>
      </w:pPr>
    </w:p>
    <w:tbl>
      <w:tblPr>
        <w:tblW w:w="0" w:type="auto"/>
        <w:tblCellMar>
          <w:left w:w="0" w:type="dxa"/>
          <w:right w:w="0" w:type="dxa"/>
        </w:tblCellMar>
        <w:tblLook w:val="04A0"/>
      </w:tblPr>
      <w:tblGrid>
        <w:gridCol w:w="326"/>
        <w:gridCol w:w="2527"/>
        <w:gridCol w:w="2847"/>
        <w:gridCol w:w="1146"/>
        <w:gridCol w:w="2915"/>
      </w:tblGrid>
      <w:tr w:rsidR="00F710F7" w:rsidRPr="00AA4E2E" w:rsidTr="00C02022">
        <w:tc>
          <w:tcPr>
            <w:tcW w:w="0" w:type="auto"/>
            <w:gridSpan w:val="2"/>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Наименование риска</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Факторы риска</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Оценка уровня влияния риска</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Меры управления рисками</w:t>
            </w:r>
          </w:p>
        </w:tc>
      </w:tr>
      <w:tr w:rsidR="00F710F7" w:rsidRPr="00AA4E2E" w:rsidTr="00C02022">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4</w:t>
            </w:r>
          </w:p>
        </w:tc>
      </w:tr>
      <w:tr w:rsidR="00F710F7" w:rsidRPr="00AA4E2E" w:rsidTr="00C02022">
        <w:tc>
          <w:tcPr>
            <w:tcW w:w="0" w:type="auto"/>
            <w:gridSpan w:val="5"/>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Внешние риски</w:t>
            </w:r>
          </w:p>
        </w:tc>
      </w:tr>
      <w:tr w:rsidR="00F710F7" w:rsidRPr="00AA4E2E" w:rsidTr="00C02022">
        <w:tc>
          <w:tcPr>
            <w:tcW w:w="0" w:type="auto"/>
            <w:tcBorders>
              <w:top w:val="nil"/>
              <w:left w:val="single" w:sz="8" w:space="0" w:color="auto"/>
              <w:bottom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1.</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Макроэкономические риски</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Ухудшение экономической ситуации, снижение поступлений доходов в бюджет муниципального образования Кимовский район</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Высокий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Совершенствование планирования, мониторинг и своевременная корректировка объемов финансирования программы.</w:t>
            </w:r>
          </w:p>
        </w:tc>
      </w:tr>
      <w:tr w:rsidR="00F710F7" w:rsidRPr="00AA4E2E" w:rsidTr="00C02022">
        <w:tc>
          <w:tcPr>
            <w:tcW w:w="0" w:type="auto"/>
            <w:tcBorders>
              <w:top w:val="single" w:sz="8" w:space="0" w:color="auto"/>
              <w:left w:val="single" w:sz="8" w:space="0" w:color="auto"/>
              <w:bottom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2.</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Политические риски</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Кадровые перестановки в руководстве страны, пересмотр основных направлений стратегического развития на долгосрочный период, передача дополнительных полномочий региональным органам исполнительной власти</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Низкий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Оперативное реагирование, корректировка мероприятий и задач программы в соответствии с планами стратегического развития</w:t>
            </w:r>
          </w:p>
        </w:tc>
      </w:tr>
      <w:tr w:rsidR="00F710F7" w:rsidRPr="00AA4E2E" w:rsidTr="00C02022">
        <w:tc>
          <w:tcPr>
            <w:tcW w:w="0" w:type="auto"/>
            <w:tcBorders>
              <w:top w:val="single" w:sz="8" w:space="0" w:color="auto"/>
              <w:left w:val="single" w:sz="8" w:space="0" w:color="auto"/>
              <w:bottom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3.</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Законодательные риски</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Изменение федерального законодательства</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Средний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Оперативное реагирование на изменение федерального законодательства</w:t>
            </w:r>
          </w:p>
        </w:tc>
      </w:tr>
      <w:tr w:rsidR="00F710F7" w:rsidRPr="00AA4E2E" w:rsidTr="00C02022">
        <w:tc>
          <w:tcPr>
            <w:tcW w:w="0" w:type="auto"/>
            <w:tcBorders>
              <w:top w:val="single" w:sz="8" w:space="0" w:color="auto"/>
              <w:left w:val="single" w:sz="8" w:space="0" w:color="auto"/>
              <w:bottom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4.</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Природно-климатические риски</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Возникновение обстоятельств непреодолимой силы (природные, техногенные катастрофы), в результате чего невозможность реализации мероприятий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Низкий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Актуализация плана реализации программы по наиболее приоритетным направлениям, учет возможности ухудшения погодных условий при установлении сроков выполнения работ подрядными организациями</w:t>
            </w:r>
          </w:p>
        </w:tc>
      </w:tr>
      <w:tr w:rsidR="00F710F7" w:rsidRPr="00AA4E2E" w:rsidTr="00C02022">
        <w:tc>
          <w:tcPr>
            <w:tcW w:w="0" w:type="auto"/>
            <w:tcBorders>
              <w:top w:val="single" w:sz="8" w:space="0" w:color="auto"/>
              <w:left w:val="single" w:sz="8" w:space="0" w:color="auto"/>
              <w:bottom w:val="single" w:sz="4"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5.</w:t>
            </w:r>
          </w:p>
        </w:tc>
        <w:tc>
          <w:tcPr>
            <w:tcW w:w="0" w:type="auto"/>
            <w:tcBorders>
              <w:top w:val="nil"/>
              <w:left w:val="nil"/>
              <w:bottom w:val="single" w:sz="4"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Социальные риски</w:t>
            </w:r>
          </w:p>
        </w:tc>
        <w:tc>
          <w:tcPr>
            <w:tcW w:w="0" w:type="auto"/>
            <w:tcBorders>
              <w:top w:val="nil"/>
              <w:left w:val="nil"/>
              <w:bottom w:val="single" w:sz="4"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Возникновение дестабилизирующих общественных процессов (низкая социальная активность населения)</w:t>
            </w:r>
          </w:p>
        </w:tc>
        <w:tc>
          <w:tcPr>
            <w:tcW w:w="0" w:type="auto"/>
            <w:tcBorders>
              <w:top w:val="nil"/>
              <w:left w:val="nil"/>
              <w:bottom w:val="single" w:sz="4"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Средний</w:t>
            </w:r>
          </w:p>
        </w:tc>
        <w:tc>
          <w:tcPr>
            <w:tcW w:w="0" w:type="auto"/>
            <w:tcBorders>
              <w:top w:val="nil"/>
              <w:left w:val="nil"/>
              <w:bottom w:val="single" w:sz="4"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Информационное, организационно-методическое и экспертно-аналитическое сопровождение проводимых мероприятий, проведение социологических исследований, освещение в средствах массовой информации мероприятий и результатов реализации программы</w:t>
            </w:r>
          </w:p>
        </w:tc>
      </w:tr>
      <w:tr w:rsidR="00F710F7" w:rsidRPr="00AA4E2E" w:rsidTr="00C02022">
        <w:tc>
          <w:tcPr>
            <w:tcW w:w="0" w:type="auto"/>
            <w:tcBorders>
              <w:top w:val="single" w:sz="4" w:space="0" w:color="auto"/>
              <w:left w:val="single" w:sz="8" w:space="0" w:color="auto"/>
              <w:bottom w:val="single" w:sz="4"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6.</w:t>
            </w:r>
          </w:p>
        </w:tc>
        <w:tc>
          <w:tcPr>
            <w:tcW w:w="0" w:type="auto"/>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Международные риски</w:t>
            </w:r>
          </w:p>
        </w:tc>
        <w:tc>
          <w:tcPr>
            <w:tcW w:w="0" w:type="auto"/>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Вероятность финансовых потерь в связи с динамикой международной обстановки</w:t>
            </w:r>
          </w:p>
        </w:tc>
        <w:tc>
          <w:tcPr>
            <w:tcW w:w="0" w:type="auto"/>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Средний</w:t>
            </w:r>
          </w:p>
        </w:tc>
        <w:tc>
          <w:tcPr>
            <w:tcW w:w="0" w:type="auto"/>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w:t>
            </w:r>
          </w:p>
        </w:tc>
      </w:tr>
      <w:tr w:rsidR="00F710F7" w:rsidRPr="00AA4E2E" w:rsidTr="00C02022">
        <w:tc>
          <w:tcPr>
            <w:tcW w:w="0" w:type="auto"/>
            <w:gridSpan w:val="5"/>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Внутренние риски</w:t>
            </w:r>
          </w:p>
        </w:tc>
      </w:tr>
      <w:tr w:rsidR="00F710F7" w:rsidRPr="00AA4E2E" w:rsidTr="00C02022">
        <w:tc>
          <w:tcPr>
            <w:tcW w:w="0" w:type="auto"/>
            <w:vMerge w:val="restart"/>
            <w:tcBorders>
              <w:top w:val="single" w:sz="4" w:space="0" w:color="auto"/>
              <w:left w:val="single" w:sz="4" w:space="0" w:color="auto"/>
              <w:bottom w:val="single" w:sz="4"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1.</w:t>
            </w:r>
          </w:p>
        </w:tc>
        <w:tc>
          <w:tcPr>
            <w:tcW w:w="0" w:type="auto"/>
            <w:vMerge w:val="restart"/>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Управленческие риски</w:t>
            </w:r>
          </w:p>
        </w:tc>
        <w:tc>
          <w:tcPr>
            <w:tcW w:w="0" w:type="auto"/>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Вероятность неоптимального распределения работ по исполнению мероприятий и достижению показателей программы</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Средний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Усиление контроля за ходом выполнения программных мероприятий и совершенствование механизма управления реализацией программы, ежегодная корректировка программных мероприятий и показателей в зависимости от достигнутых результатов</w:t>
            </w:r>
          </w:p>
        </w:tc>
      </w:tr>
      <w:tr w:rsidR="00F710F7" w:rsidRPr="00AA4E2E" w:rsidTr="00C02022">
        <w:tc>
          <w:tcPr>
            <w:tcW w:w="0" w:type="auto"/>
            <w:vMerge/>
            <w:tcBorders>
              <w:left w:val="single" w:sz="4" w:space="0" w:color="auto"/>
              <w:bottom w:val="single" w:sz="4" w:space="0" w:color="auto"/>
            </w:tcBorders>
            <w:hideMark/>
          </w:tcPr>
          <w:p w:rsidR="00F710F7" w:rsidRPr="00AA4E2E" w:rsidRDefault="00F710F7" w:rsidP="00FF4DDC">
            <w:pPr>
              <w:spacing w:after="0" w:line="240" w:lineRule="auto"/>
              <w:contextualSpacing/>
              <w:rPr>
                <w:rFonts w:ascii="Arial" w:hAnsi="Arial" w:cs="Arial"/>
                <w:sz w:val="24"/>
                <w:szCs w:val="24"/>
              </w:rPr>
            </w:pPr>
          </w:p>
        </w:tc>
        <w:tc>
          <w:tcPr>
            <w:tcW w:w="0" w:type="auto"/>
            <w:vMerge/>
            <w:tcBorders>
              <w:left w:val="nil"/>
              <w:bottom w:val="single" w:sz="4" w:space="0" w:color="auto"/>
              <w:right w:val="single" w:sz="4" w:space="0" w:color="auto"/>
            </w:tcBorders>
            <w:hideMark/>
          </w:tcPr>
          <w:p w:rsidR="00F710F7" w:rsidRPr="00AA4E2E" w:rsidRDefault="00F710F7" w:rsidP="00FF4DDC">
            <w:pPr>
              <w:spacing w:after="0" w:line="240" w:lineRule="auto"/>
              <w:contextualSpacing/>
              <w:rPr>
                <w:rFonts w:ascii="Arial" w:hAnsi="Arial" w:cs="Arial"/>
                <w:sz w:val="24"/>
                <w:szCs w:val="24"/>
              </w:rPr>
            </w:pPr>
          </w:p>
        </w:tc>
        <w:tc>
          <w:tcPr>
            <w:tcW w:w="0" w:type="auto"/>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Некачественное и (или) несвоевременное исполнение мероприятий программы</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Средний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Применение штрафных санкций к исполнителям работ в рамках заключенных контрактов, мониторинг исполнения мероприятий органами местного самоуправления Тульской области</w:t>
            </w:r>
          </w:p>
        </w:tc>
      </w:tr>
      <w:tr w:rsidR="00F710F7" w:rsidRPr="00AA4E2E" w:rsidTr="00C02022">
        <w:tc>
          <w:tcPr>
            <w:tcW w:w="0" w:type="auto"/>
            <w:vMerge/>
            <w:tcBorders>
              <w:left w:val="single" w:sz="4" w:space="0" w:color="auto"/>
              <w:bottom w:val="single" w:sz="4" w:space="0" w:color="auto"/>
            </w:tcBorders>
            <w:tcMar>
              <w:top w:w="102" w:type="dxa"/>
              <w:left w:w="62" w:type="dxa"/>
              <w:bottom w:w="102" w:type="dxa"/>
              <w:right w:w="62" w:type="dxa"/>
            </w:tcMar>
          </w:tcPr>
          <w:p w:rsidR="00F710F7" w:rsidRPr="00AA4E2E" w:rsidRDefault="00F710F7" w:rsidP="00FF4DDC">
            <w:pPr>
              <w:autoSpaceDE w:val="0"/>
              <w:autoSpaceDN w:val="0"/>
              <w:spacing w:after="0" w:line="240" w:lineRule="auto"/>
              <w:contextualSpacing/>
              <w:rPr>
                <w:rFonts w:ascii="Arial" w:hAnsi="Arial" w:cs="Arial"/>
                <w:sz w:val="24"/>
                <w:szCs w:val="24"/>
              </w:rPr>
            </w:pPr>
          </w:p>
        </w:tc>
        <w:tc>
          <w:tcPr>
            <w:tcW w:w="0" w:type="auto"/>
            <w:vMerge/>
            <w:tcBorders>
              <w:left w:val="nil"/>
              <w:bottom w:val="single" w:sz="4" w:space="0" w:color="auto"/>
              <w:right w:val="single" w:sz="4" w:space="0" w:color="auto"/>
            </w:tcBorders>
            <w:tcMar>
              <w:top w:w="102" w:type="dxa"/>
              <w:left w:w="62" w:type="dxa"/>
              <w:bottom w:w="102" w:type="dxa"/>
              <w:right w:w="62" w:type="dxa"/>
            </w:tcMar>
          </w:tcPr>
          <w:p w:rsidR="00F710F7" w:rsidRPr="00AA4E2E" w:rsidRDefault="00F710F7" w:rsidP="00FF4DDC">
            <w:pPr>
              <w:autoSpaceDE w:val="0"/>
              <w:autoSpaceDN w:val="0"/>
              <w:spacing w:after="0" w:line="240" w:lineRule="auto"/>
              <w:contextualSpacing/>
              <w:rPr>
                <w:rFonts w:ascii="Arial" w:hAnsi="Arial" w:cs="Arial"/>
                <w:sz w:val="24"/>
                <w:szCs w:val="24"/>
              </w:rPr>
            </w:pPr>
          </w:p>
        </w:tc>
        <w:tc>
          <w:tcPr>
            <w:tcW w:w="0" w:type="auto"/>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Несвоевременная и (или) недостаточная проработка и принятие нормативных правовых актов Тульской области в сфере реализации программы</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Средний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Своевременная подготовка и более детальная проработка проектов нормативных правовых актов Тульской области в сфере реализации программы</w:t>
            </w:r>
          </w:p>
        </w:tc>
      </w:tr>
      <w:tr w:rsidR="00F710F7" w:rsidRPr="00AA4E2E" w:rsidTr="00C02022">
        <w:tc>
          <w:tcPr>
            <w:tcW w:w="0" w:type="auto"/>
            <w:vMerge/>
            <w:tcBorders>
              <w:left w:val="single" w:sz="4" w:space="0" w:color="auto"/>
              <w:bottom w:val="single" w:sz="4" w:space="0" w:color="auto"/>
            </w:tcBorders>
            <w:hideMark/>
          </w:tcPr>
          <w:p w:rsidR="00F710F7" w:rsidRPr="00AA4E2E" w:rsidRDefault="00F710F7" w:rsidP="00FF4DDC">
            <w:pPr>
              <w:spacing w:after="0" w:line="240" w:lineRule="auto"/>
              <w:contextualSpacing/>
              <w:rPr>
                <w:rFonts w:ascii="Arial" w:hAnsi="Arial" w:cs="Arial"/>
                <w:sz w:val="24"/>
                <w:szCs w:val="24"/>
              </w:rPr>
            </w:pPr>
          </w:p>
        </w:tc>
        <w:tc>
          <w:tcPr>
            <w:tcW w:w="0" w:type="auto"/>
            <w:vMerge/>
            <w:tcBorders>
              <w:left w:val="nil"/>
              <w:bottom w:val="single" w:sz="4" w:space="0" w:color="auto"/>
              <w:right w:val="single" w:sz="4" w:space="0" w:color="auto"/>
            </w:tcBorders>
            <w:hideMark/>
          </w:tcPr>
          <w:p w:rsidR="00F710F7" w:rsidRPr="00AA4E2E" w:rsidRDefault="00F710F7" w:rsidP="00FF4DDC">
            <w:pPr>
              <w:spacing w:after="0" w:line="240" w:lineRule="auto"/>
              <w:contextualSpacing/>
              <w:rPr>
                <w:rFonts w:ascii="Arial" w:hAnsi="Arial" w:cs="Arial"/>
                <w:sz w:val="24"/>
                <w:szCs w:val="24"/>
              </w:rPr>
            </w:pPr>
          </w:p>
        </w:tc>
        <w:tc>
          <w:tcPr>
            <w:tcW w:w="0" w:type="auto"/>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Дефицит квалифицированных кадров</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Низкий</w:t>
            </w:r>
          </w:p>
        </w:tc>
        <w:tc>
          <w:tcPr>
            <w:tcW w:w="0" w:type="auto"/>
            <w:tcBorders>
              <w:top w:val="nil"/>
              <w:left w:val="nil"/>
              <w:bottom w:val="single" w:sz="8" w:space="0" w:color="auto"/>
              <w:right w:val="single" w:sz="8" w:space="0" w:color="auto"/>
            </w:tcBorders>
            <w:tcMar>
              <w:top w:w="102" w:type="dxa"/>
              <w:left w:w="62" w:type="dxa"/>
              <w:bottom w:w="102" w:type="dxa"/>
              <w:right w:w="62" w:type="dxa"/>
            </w:tcMar>
            <w:hideMark/>
          </w:tcPr>
          <w:p w:rsidR="00F710F7" w:rsidRPr="00AA4E2E" w:rsidRDefault="00F710F7" w:rsidP="00FF4DDC">
            <w:pPr>
              <w:autoSpaceDE w:val="0"/>
              <w:autoSpaceDN w:val="0"/>
              <w:spacing w:after="0" w:line="240" w:lineRule="auto"/>
              <w:contextualSpacing/>
              <w:jc w:val="center"/>
              <w:rPr>
                <w:rFonts w:ascii="Arial" w:hAnsi="Arial" w:cs="Arial"/>
                <w:sz w:val="24"/>
                <w:szCs w:val="24"/>
              </w:rPr>
            </w:pPr>
            <w:r w:rsidRPr="00AA4E2E">
              <w:rPr>
                <w:rFonts w:ascii="Arial" w:hAnsi="Arial" w:cs="Arial"/>
                <w:sz w:val="24"/>
                <w:szCs w:val="24"/>
              </w:rPr>
              <w:t>Повышение квалификации ответственных исполнителей, оперативное реагирование на выявленные недостатки в процедурах кадрового обеспечения</w:t>
            </w:r>
          </w:p>
        </w:tc>
      </w:tr>
    </w:tbl>
    <w:p w:rsidR="00F710F7" w:rsidRPr="00AA4E2E" w:rsidRDefault="00F710F7" w:rsidP="00F710F7">
      <w:pPr>
        <w:autoSpaceDE w:val="0"/>
        <w:autoSpaceDN w:val="0"/>
        <w:spacing w:after="0" w:line="240" w:lineRule="auto"/>
        <w:ind w:firstLine="709"/>
        <w:jc w:val="both"/>
        <w:rPr>
          <w:rFonts w:ascii="Arial" w:hAnsi="Arial" w:cs="Arial"/>
          <w:sz w:val="24"/>
          <w:szCs w:val="24"/>
        </w:rPr>
      </w:pPr>
      <w:r w:rsidRPr="00AA4E2E">
        <w:rPr>
          <w:rFonts w:ascii="Arial" w:hAnsi="Arial" w:cs="Arial"/>
          <w:sz w:val="24"/>
          <w:szCs w:val="24"/>
        </w:rPr>
        <w:t>Для предотвращения рисков,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w:t>
      </w:r>
    </w:p>
    <w:p w:rsidR="00F710F7" w:rsidRPr="00AA4E2E" w:rsidRDefault="00F710F7" w:rsidP="00F710F7">
      <w:pPr>
        <w:autoSpaceDE w:val="0"/>
        <w:autoSpaceDN w:val="0"/>
        <w:spacing w:after="0" w:line="240" w:lineRule="auto"/>
        <w:ind w:firstLine="709"/>
        <w:jc w:val="both"/>
        <w:rPr>
          <w:rFonts w:ascii="Arial" w:hAnsi="Arial" w:cs="Arial"/>
          <w:sz w:val="24"/>
          <w:szCs w:val="24"/>
        </w:rPr>
      </w:pPr>
      <w:r w:rsidRPr="00AA4E2E">
        <w:rPr>
          <w:rFonts w:ascii="Arial" w:hAnsi="Arial" w:cs="Arial"/>
          <w:sz w:val="24"/>
          <w:szCs w:val="24"/>
        </w:rPr>
        <w:t>осуществление отбора подрядных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710F7" w:rsidRPr="00AA4E2E" w:rsidRDefault="00F710F7" w:rsidP="00F710F7">
      <w:pPr>
        <w:autoSpaceDE w:val="0"/>
        <w:autoSpaceDN w:val="0"/>
        <w:spacing w:after="0" w:line="240" w:lineRule="auto"/>
        <w:ind w:firstLine="709"/>
        <w:jc w:val="both"/>
        <w:rPr>
          <w:rFonts w:ascii="Arial" w:hAnsi="Arial" w:cs="Arial"/>
          <w:sz w:val="24"/>
          <w:szCs w:val="24"/>
        </w:rPr>
      </w:pPr>
      <w:r w:rsidRPr="00AA4E2E">
        <w:rPr>
          <w:rFonts w:ascii="Arial" w:hAnsi="Arial" w:cs="Arial"/>
          <w:sz w:val="24"/>
          <w:szCs w:val="24"/>
        </w:rPr>
        <w:t>осуществление строительного (технического) надзора при выполнении работ на объектах с ГУКС ТО «ТулоблУКС»;</w:t>
      </w:r>
    </w:p>
    <w:p w:rsidR="00F710F7" w:rsidRPr="00AA4E2E" w:rsidRDefault="00F710F7" w:rsidP="00F710F7">
      <w:pPr>
        <w:autoSpaceDE w:val="0"/>
        <w:autoSpaceDN w:val="0"/>
        <w:spacing w:after="0" w:line="240" w:lineRule="auto"/>
        <w:ind w:firstLine="709"/>
        <w:jc w:val="both"/>
        <w:rPr>
          <w:rFonts w:ascii="Arial" w:hAnsi="Arial" w:cs="Arial"/>
          <w:sz w:val="24"/>
          <w:szCs w:val="24"/>
        </w:rPr>
      </w:pPr>
      <w:r w:rsidRPr="00AA4E2E">
        <w:rPr>
          <w:rFonts w:ascii="Arial" w:hAnsi="Arial" w:cs="Arial"/>
          <w:sz w:val="24"/>
          <w:szCs w:val="24"/>
        </w:rPr>
        <w:t>проведение мониторинга за ходом выполнения мероприятий подпрограмм муниципальной программы, в том числе реализацией конкретных мероприятий.</w:t>
      </w:r>
    </w:p>
    <w:p w:rsidR="00F710F7" w:rsidRPr="00AA4E2E" w:rsidRDefault="00F710F7" w:rsidP="00F710F7">
      <w:pPr>
        <w:autoSpaceDE w:val="0"/>
        <w:autoSpaceDN w:val="0"/>
        <w:spacing w:after="0" w:line="240" w:lineRule="auto"/>
        <w:ind w:firstLine="709"/>
        <w:jc w:val="both"/>
        <w:rPr>
          <w:rFonts w:ascii="Arial" w:hAnsi="Arial" w:cs="Arial"/>
          <w:sz w:val="24"/>
          <w:szCs w:val="24"/>
        </w:rPr>
      </w:pPr>
    </w:p>
    <w:p w:rsidR="00F710F7" w:rsidRPr="00AA4E2E" w:rsidRDefault="00F710F7" w:rsidP="00F710F7">
      <w:pPr>
        <w:autoSpaceDE w:val="0"/>
        <w:autoSpaceDN w:val="0"/>
        <w:spacing w:after="0" w:line="240" w:lineRule="auto"/>
        <w:ind w:firstLine="709"/>
        <w:jc w:val="center"/>
        <w:rPr>
          <w:rFonts w:ascii="Arial" w:hAnsi="Arial" w:cs="Arial"/>
          <w:sz w:val="24"/>
          <w:szCs w:val="24"/>
        </w:rPr>
      </w:pPr>
      <w:r w:rsidRPr="00AA4E2E">
        <w:rPr>
          <w:rFonts w:ascii="Arial" w:hAnsi="Arial" w:cs="Arial"/>
          <w:sz w:val="24"/>
          <w:szCs w:val="24"/>
        </w:rPr>
        <w:t>_____________________________________</w:t>
      </w:r>
    </w:p>
    <w:p w:rsidR="00993F7E" w:rsidRPr="00AA4E2E" w:rsidRDefault="00993F7E" w:rsidP="00F710F7">
      <w:pPr>
        <w:spacing w:line="240" w:lineRule="auto"/>
        <w:outlineLvl w:val="0"/>
        <w:rPr>
          <w:rFonts w:ascii="Arial" w:hAnsi="Arial" w:cs="Arial"/>
          <w:sz w:val="24"/>
          <w:szCs w:val="24"/>
          <w:lang w:eastAsia="ru-RU"/>
        </w:rPr>
      </w:pPr>
    </w:p>
    <w:p w:rsidR="002D2210" w:rsidRPr="00C02022" w:rsidRDefault="00993F7E" w:rsidP="00993F7E">
      <w:pPr>
        <w:spacing w:after="0" w:line="240" w:lineRule="auto"/>
        <w:rPr>
          <w:rFonts w:ascii="Arial" w:hAnsi="Arial" w:cs="Arial"/>
          <w:sz w:val="24"/>
          <w:szCs w:val="24"/>
        </w:rPr>
      </w:pPr>
      <w:r w:rsidRPr="00C02022">
        <w:rPr>
          <w:rFonts w:ascii="Arial" w:hAnsi="Arial" w:cs="Arial"/>
          <w:sz w:val="24"/>
          <w:szCs w:val="24"/>
        </w:rPr>
        <w:t>Заместитель главы администрации</w:t>
      </w:r>
    </w:p>
    <w:p w:rsidR="00993F7E" w:rsidRPr="00C02022" w:rsidRDefault="00993F7E" w:rsidP="00993F7E">
      <w:pPr>
        <w:spacing w:after="0" w:line="240" w:lineRule="auto"/>
        <w:rPr>
          <w:rFonts w:ascii="Arial" w:hAnsi="Arial" w:cs="Arial"/>
          <w:sz w:val="24"/>
          <w:szCs w:val="24"/>
        </w:rPr>
      </w:pPr>
      <w:r w:rsidRPr="00C02022">
        <w:rPr>
          <w:rFonts w:ascii="Arial" w:hAnsi="Arial" w:cs="Arial"/>
          <w:sz w:val="24"/>
          <w:szCs w:val="24"/>
        </w:rPr>
        <w:t xml:space="preserve">    муниципального образования </w:t>
      </w:r>
    </w:p>
    <w:p w:rsidR="00993F7E" w:rsidRPr="00C02022" w:rsidRDefault="00993F7E" w:rsidP="00993F7E">
      <w:pPr>
        <w:spacing w:after="0" w:line="240" w:lineRule="auto"/>
        <w:rPr>
          <w:rFonts w:ascii="Arial" w:hAnsi="Arial" w:cs="Arial"/>
          <w:sz w:val="24"/>
          <w:szCs w:val="24"/>
        </w:rPr>
      </w:pPr>
      <w:r w:rsidRPr="00C02022">
        <w:rPr>
          <w:rFonts w:ascii="Arial" w:hAnsi="Arial" w:cs="Arial"/>
          <w:sz w:val="24"/>
          <w:szCs w:val="24"/>
        </w:rPr>
        <w:t xml:space="preserve">               Кимовский район</w:t>
      </w:r>
      <w:r w:rsidRPr="00C02022">
        <w:rPr>
          <w:rFonts w:ascii="Arial" w:hAnsi="Arial" w:cs="Arial"/>
          <w:sz w:val="24"/>
          <w:szCs w:val="24"/>
        </w:rPr>
        <w:tab/>
      </w:r>
      <w:r w:rsidRPr="00C02022">
        <w:rPr>
          <w:rFonts w:ascii="Arial" w:hAnsi="Arial" w:cs="Arial"/>
          <w:sz w:val="24"/>
          <w:szCs w:val="24"/>
        </w:rPr>
        <w:tab/>
      </w:r>
      <w:r w:rsidRPr="00C02022">
        <w:rPr>
          <w:rFonts w:ascii="Arial" w:hAnsi="Arial" w:cs="Arial"/>
          <w:sz w:val="24"/>
          <w:szCs w:val="24"/>
        </w:rPr>
        <w:tab/>
      </w:r>
      <w:r w:rsidRPr="00C02022">
        <w:rPr>
          <w:rFonts w:ascii="Arial" w:hAnsi="Arial" w:cs="Arial"/>
          <w:sz w:val="24"/>
          <w:szCs w:val="24"/>
        </w:rPr>
        <w:tab/>
      </w:r>
      <w:r w:rsidRPr="00C02022">
        <w:rPr>
          <w:rFonts w:ascii="Arial" w:hAnsi="Arial" w:cs="Arial"/>
          <w:sz w:val="24"/>
          <w:szCs w:val="24"/>
        </w:rPr>
        <w:tab/>
      </w:r>
      <w:r w:rsidRPr="00C02022">
        <w:rPr>
          <w:rFonts w:ascii="Arial" w:hAnsi="Arial" w:cs="Arial"/>
          <w:sz w:val="24"/>
          <w:szCs w:val="24"/>
        </w:rPr>
        <w:tab/>
        <w:t>О.П. Михайлин</w:t>
      </w:r>
    </w:p>
    <w:p w:rsidR="009A7EB8" w:rsidRPr="003C7C7F" w:rsidRDefault="009A7EB8">
      <w:pPr>
        <w:spacing w:after="0" w:line="240" w:lineRule="auto"/>
        <w:rPr>
          <w:rFonts w:ascii="Arial" w:hAnsi="Arial" w:cs="Arial"/>
          <w:b/>
          <w:sz w:val="28"/>
          <w:szCs w:val="28"/>
        </w:rPr>
      </w:pPr>
    </w:p>
    <w:sectPr w:rsidR="009A7EB8" w:rsidRPr="003C7C7F" w:rsidSect="00F53B42">
      <w:pgSz w:w="11905" w:h="16838"/>
      <w:pgMar w:top="1134" w:right="567" w:bottom="1134" w:left="1701" w:header="425" w:footer="0" w:gutter="0"/>
      <w:pgNumType w:start="53"/>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8E" w:rsidRDefault="00E14B8E" w:rsidP="00F710F7">
      <w:pPr>
        <w:spacing w:after="0" w:line="240" w:lineRule="auto"/>
      </w:pPr>
      <w:r>
        <w:separator/>
      </w:r>
    </w:p>
  </w:endnote>
  <w:endnote w:type="continuationSeparator" w:id="0">
    <w:p w:rsidR="00E14B8E" w:rsidRDefault="00E14B8E" w:rsidP="00F71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8E" w:rsidRDefault="00E14B8E" w:rsidP="00F710F7">
      <w:pPr>
        <w:spacing w:after="0" w:line="240" w:lineRule="auto"/>
      </w:pPr>
      <w:r>
        <w:separator/>
      </w:r>
    </w:p>
  </w:footnote>
  <w:footnote w:type="continuationSeparator" w:id="0">
    <w:p w:rsidR="00E14B8E" w:rsidRDefault="00E14B8E" w:rsidP="00F71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7F" w:rsidRDefault="003C7C7F">
    <w:pPr>
      <w:pStyle w:val="aa"/>
      <w:jc w:val="center"/>
    </w:pPr>
  </w:p>
  <w:p w:rsidR="003C7C7F" w:rsidRDefault="003C7C7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4111"/>
      <w:docPartObj>
        <w:docPartGallery w:val="Page Numbers (Top of Page)"/>
        <w:docPartUnique/>
      </w:docPartObj>
    </w:sdtPr>
    <w:sdtContent>
      <w:p w:rsidR="003C7C7F" w:rsidRDefault="008C02AB">
        <w:pPr>
          <w:pStyle w:val="aa"/>
          <w:jc w:val="center"/>
        </w:pPr>
        <w:fldSimple w:instr=" PAGE   \* MERGEFORMAT ">
          <w:r w:rsidR="000D06E2">
            <w:rPr>
              <w:noProof/>
            </w:rPr>
            <w:t>49</w:t>
          </w:r>
        </w:fldSimple>
      </w:p>
    </w:sdtContent>
  </w:sdt>
  <w:p w:rsidR="003C7C7F" w:rsidRPr="00036536" w:rsidRDefault="003C7C7F" w:rsidP="0003653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4113"/>
      <w:docPartObj>
        <w:docPartGallery w:val="Page Numbers (Top of Page)"/>
        <w:docPartUnique/>
      </w:docPartObj>
    </w:sdtPr>
    <w:sdtContent>
      <w:p w:rsidR="003C7C7F" w:rsidRDefault="008C02AB">
        <w:pPr>
          <w:pStyle w:val="aa"/>
          <w:jc w:val="center"/>
        </w:pPr>
        <w:fldSimple w:instr=" PAGE   \* MERGEFORMAT ">
          <w:r w:rsidR="00C02022">
            <w:rPr>
              <w:noProof/>
            </w:rPr>
            <w:t>55</w:t>
          </w:r>
        </w:fldSimple>
      </w:p>
    </w:sdtContent>
  </w:sdt>
  <w:p w:rsidR="003C7C7F" w:rsidRDefault="003C7C7F" w:rsidP="007569BC">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640"/>
    <w:multiLevelType w:val="hybridMultilevel"/>
    <w:tmpl w:val="B18CD3D4"/>
    <w:lvl w:ilvl="0" w:tplc="EFE2399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D06CC4"/>
    <w:multiLevelType w:val="multilevel"/>
    <w:tmpl w:val="82BCD20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166AC0"/>
    <w:multiLevelType w:val="multilevel"/>
    <w:tmpl w:val="952E6E04"/>
    <w:lvl w:ilvl="0">
      <w:start w:val="5"/>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5914487"/>
    <w:multiLevelType w:val="hybridMultilevel"/>
    <w:tmpl w:val="4F48DCB2"/>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D412804"/>
    <w:multiLevelType w:val="hybridMultilevel"/>
    <w:tmpl w:val="C038C3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E925E2"/>
    <w:multiLevelType w:val="hybridMultilevel"/>
    <w:tmpl w:val="EE804B30"/>
    <w:lvl w:ilvl="0" w:tplc="007010E2">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01E58"/>
    <w:multiLevelType w:val="hybridMultilevel"/>
    <w:tmpl w:val="A9662188"/>
    <w:lvl w:ilvl="0" w:tplc="007010E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D90624D"/>
    <w:multiLevelType w:val="hybridMultilevel"/>
    <w:tmpl w:val="D1622EF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130708"/>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1AF5CAF"/>
    <w:multiLevelType w:val="hybridMultilevel"/>
    <w:tmpl w:val="FA3C9D4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C65CB"/>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7F81F2E"/>
    <w:multiLevelType w:val="hybridMultilevel"/>
    <w:tmpl w:val="BC1AD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B611D"/>
    <w:multiLevelType w:val="multilevel"/>
    <w:tmpl w:val="C8089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B17EB0"/>
    <w:multiLevelType w:val="multilevel"/>
    <w:tmpl w:val="5B7C3EE6"/>
    <w:lvl w:ilvl="0">
      <w:start w:val="1"/>
      <w:numFmt w:val="decimal"/>
      <w:lvlText w:val="%1."/>
      <w:lvlJc w:val="left"/>
      <w:pPr>
        <w:ind w:left="8441" w:hanging="360"/>
      </w:pPr>
      <w:rPr>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2E9F3F84"/>
    <w:multiLevelType w:val="hybridMultilevel"/>
    <w:tmpl w:val="09F0759E"/>
    <w:lvl w:ilvl="0" w:tplc="0A1AE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1CA5FB6"/>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5716A67"/>
    <w:multiLevelType w:val="hybridMultilevel"/>
    <w:tmpl w:val="71D6BB7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883476"/>
    <w:multiLevelType w:val="multilevel"/>
    <w:tmpl w:val="B186CF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E90575"/>
    <w:multiLevelType w:val="hybridMultilevel"/>
    <w:tmpl w:val="1E5642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FB95387"/>
    <w:multiLevelType w:val="hybridMultilevel"/>
    <w:tmpl w:val="3D820614"/>
    <w:lvl w:ilvl="0" w:tplc="007010E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8535C1A"/>
    <w:multiLevelType w:val="hybridMultilevel"/>
    <w:tmpl w:val="2364FE00"/>
    <w:lvl w:ilvl="0" w:tplc="007010E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F80BD9"/>
    <w:multiLevelType w:val="hybridMultilevel"/>
    <w:tmpl w:val="55E0F4FA"/>
    <w:lvl w:ilvl="0" w:tplc="70AA81E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20637"/>
    <w:multiLevelType w:val="multilevel"/>
    <w:tmpl w:val="44062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0F6657"/>
    <w:multiLevelType w:val="hybridMultilevel"/>
    <w:tmpl w:val="AAECAE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4A04ADF"/>
    <w:multiLevelType w:val="hybridMultilevel"/>
    <w:tmpl w:val="39780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C1139"/>
    <w:multiLevelType w:val="hybridMultilevel"/>
    <w:tmpl w:val="B120BB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F9031F"/>
    <w:multiLevelType w:val="hybridMultilevel"/>
    <w:tmpl w:val="B11C351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C17CA7"/>
    <w:multiLevelType w:val="hybridMultilevel"/>
    <w:tmpl w:val="DB502E70"/>
    <w:lvl w:ilvl="0" w:tplc="B330AF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4FF5DEE"/>
    <w:multiLevelType w:val="hybridMultilevel"/>
    <w:tmpl w:val="7CCAED5A"/>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C60EF7"/>
    <w:multiLevelType w:val="multilevel"/>
    <w:tmpl w:val="5B7C3EE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95B07E3"/>
    <w:multiLevelType w:val="multilevel"/>
    <w:tmpl w:val="33D0148E"/>
    <w:lvl w:ilvl="0">
      <w:start w:val="1"/>
      <w:numFmt w:val="decimal"/>
      <w:lvlText w:val="%1."/>
      <w:lvlJc w:val="left"/>
      <w:pPr>
        <w:ind w:left="720"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69BF0166"/>
    <w:multiLevelType w:val="hybridMultilevel"/>
    <w:tmpl w:val="324051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851491"/>
    <w:multiLevelType w:val="hybridMultilevel"/>
    <w:tmpl w:val="7BC0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D330B3"/>
    <w:multiLevelType w:val="multilevel"/>
    <w:tmpl w:val="E9ECB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1D253EE"/>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73DB6E4E"/>
    <w:multiLevelType w:val="hybridMultilevel"/>
    <w:tmpl w:val="022A66D0"/>
    <w:lvl w:ilvl="0" w:tplc="007010E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749A151F"/>
    <w:multiLevelType w:val="hybridMultilevel"/>
    <w:tmpl w:val="079088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8438A7"/>
    <w:multiLevelType w:val="multilevel"/>
    <w:tmpl w:val="E9ECB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C8F5CA4"/>
    <w:multiLevelType w:val="hybridMultilevel"/>
    <w:tmpl w:val="30885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6"/>
  </w:num>
  <w:num w:numId="3">
    <w:abstractNumId w:val="31"/>
  </w:num>
  <w:num w:numId="4">
    <w:abstractNumId w:val="29"/>
  </w:num>
  <w:num w:numId="5">
    <w:abstractNumId w:val="14"/>
  </w:num>
  <w:num w:numId="6">
    <w:abstractNumId w:val="12"/>
  </w:num>
  <w:num w:numId="7">
    <w:abstractNumId w:val="2"/>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
  </w:num>
  <w:num w:numId="14">
    <w:abstractNumId w:val="10"/>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8"/>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7"/>
  </w:num>
  <w:num w:numId="24">
    <w:abstractNumId w:val="3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1"/>
  </w:num>
  <w:num w:numId="28">
    <w:abstractNumId w:val="19"/>
  </w:num>
  <w:num w:numId="29">
    <w:abstractNumId w:val="32"/>
  </w:num>
  <w:num w:numId="30">
    <w:abstractNumId w:val="9"/>
  </w:num>
  <w:num w:numId="31">
    <w:abstractNumId w:val="15"/>
  </w:num>
  <w:num w:numId="32">
    <w:abstractNumId w:val="0"/>
  </w:num>
  <w:num w:numId="33">
    <w:abstractNumId w:val="3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5"/>
  </w:num>
  <w:num w:numId="37">
    <w:abstractNumId w:val="36"/>
  </w:num>
  <w:num w:numId="38">
    <w:abstractNumId w:val="20"/>
  </w:num>
  <w:num w:numId="39">
    <w:abstractNumId w:val="21"/>
  </w:num>
  <w:num w:numId="40">
    <w:abstractNumId w:val="1"/>
  </w:num>
  <w:num w:numId="41">
    <w:abstractNumId w:val="22"/>
  </w:num>
  <w:num w:numId="42">
    <w:abstractNumId w:val="30"/>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3"/>
  </w:num>
  <w:num w:numId="46">
    <w:abstractNumId w:val="18"/>
  </w:num>
  <w:num w:numId="47">
    <w:abstractNumId w:val="26"/>
  </w:num>
  <w:num w:numId="48">
    <w:abstractNumId w:val="25"/>
  </w:num>
  <w:num w:numId="49">
    <w:abstractNumId w:val="6"/>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0F7"/>
    <w:rsid w:val="00004F73"/>
    <w:rsid w:val="000103B0"/>
    <w:rsid w:val="000109FC"/>
    <w:rsid w:val="000156D4"/>
    <w:rsid w:val="00015C76"/>
    <w:rsid w:val="00032FF4"/>
    <w:rsid w:val="00033830"/>
    <w:rsid w:val="00036536"/>
    <w:rsid w:val="0004361E"/>
    <w:rsid w:val="0005296F"/>
    <w:rsid w:val="00055A69"/>
    <w:rsid w:val="00063247"/>
    <w:rsid w:val="00064D49"/>
    <w:rsid w:val="00071C0F"/>
    <w:rsid w:val="000740B5"/>
    <w:rsid w:val="00086D53"/>
    <w:rsid w:val="000939BC"/>
    <w:rsid w:val="00096C0C"/>
    <w:rsid w:val="000B1C7A"/>
    <w:rsid w:val="000D00D0"/>
    <w:rsid w:val="000D06E2"/>
    <w:rsid w:val="000D5BD5"/>
    <w:rsid w:val="000F7720"/>
    <w:rsid w:val="00104F8E"/>
    <w:rsid w:val="00105ECA"/>
    <w:rsid w:val="00111837"/>
    <w:rsid w:val="001232C1"/>
    <w:rsid w:val="00123AC2"/>
    <w:rsid w:val="00131602"/>
    <w:rsid w:val="0013225D"/>
    <w:rsid w:val="00133358"/>
    <w:rsid w:val="001514AD"/>
    <w:rsid w:val="00153F3D"/>
    <w:rsid w:val="00155D60"/>
    <w:rsid w:val="0016183D"/>
    <w:rsid w:val="00167BE5"/>
    <w:rsid w:val="00171CBA"/>
    <w:rsid w:val="00172BF2"/>
    <w:rsid w:val="00176E8D"/>
    <w:rsid w:val="00177432"/>
    <w:rsid w:val="00177DC2"/>
    <w:rsid w:val="00181F2B"/>
    <w:rsid w:val="00197104"/>
    <w:rsid w:val="0019796A"/>
    <w:rsid w:val="00197F56"/>
    <w:rsid w:val="001A1B30"/>
    <w:rsid w:val="001A7D66"/>
    <w:rsid w:val="001B283A"/>
    <w:rsid w:val="001C192A"/>
    <w:rsid w:val="001C42EA"/>
    <w:rsid w:val="001C7007"/>
    <w:rsid w:val="001C75C6"/>
    <w:rsid w:val="001D2832"/>
    <w:rsid w:val="001D2AA8"/>
    <w:rsid w:val="001D7CBD"/>
    <w:rsid w:val="00210DB2"/>
    <w:rsid w:val="0021311B"/>
    <w:rsid w:val="00214247"/>
    <w:rsid w:val="002164C9"/>
    <w:rsid w:val="00222455"/>
    <w:rsid w:val="00230FEC"/>
    <w:rsid w:val="00235905"/>
    <w:rsid w:val="002440D4"/>
    <w:rsid w:val="00245D68"/>
    <w:rsid w:val="002528CC"/>
    <w:rsid w:val="0025583B"/>
    <w:rsid w:val="00257CFF"/>
    <w:rsid w:val="00260252"/>
    <w:rsid w:val="00264CBE"/>
    <w:rsid w:val="002821C9"/>
    <w:rsid w:val="0029138D"/>
    <w:rsid w:val="002919C1"/>
    <w:rsid w:val="00293F43"/>
    <w:rsid w:val="00294BCC"/>
    <w:rsid w:val="00294D60"/>
    <w:rsid w:val="002A20F2"/>
    <w:rsid w:val="002A27DD"/>
    <w:rsid w:val="002D0281"/>
    <w:rsid w:val="002D0A79"/>
    <w:rsid w:val="002D2210"/>
    <w:rsid w:val="002D6A98"/>
    <w:rsid w:val="002D7A44"/>
    <w:rsid w:val="002E6647"/>
    <w:rsid w:val="002E7FDE"/>
    <w:rsid w:val="002F1E9B"/>
    <w:rsid w:val="003249AE"/>
    <w:rsid w:val="0034180D"/>
    <w:rsid w:val="00370470"/>
    <w:rsid w:val="00370849"/>
    <w:rsid w:val="003711D3"/>
    <w:rsid w:val="003767C8"/>
    <w:rsid w:val="00383603"/>
    <w:rsid w:val="00392834"/>
    <w:rsid w:val="00393B64"/>
    <w:rsid w:val="003A1172"/>
    <w:rsid w:val="003B62CB"/>
    <w:rsid w:val="003C0008"/>
    <w:rsid w:val="003C40A5"/>
    <w:rsid w:val="003C7C7F"/>
    <w:rsid w:val="003D2245"/>
    <w:rsid w:val="003D6650"/>
    <w:rsid w:val="003E42E7"/>
    <w:rsid w:val="003E5219"/>
    <w:rsid w:val="003E60A8"/>
    <w:rsid w:val="003E6F4D"/>
    <w:rsid w:val="003F6EC5"/>
    <w:rsid w:val="00401F25"/>
    <w:rsid w:val="00411469"/>
    <w:rsid w:val="0041518A"/>
    <w:rsid w:val="00425525"/>
    <w:rsid w:val="004309D4"/>
    <w:rsid w:val="00431DCB"/>
    <w:rsid w:val="00436739"/>
    <w:rsid w:val="00440379"/>
    <w:rsid w:val="00443699"/>
    <w:rsid w:val="00443B36"/>
    <w:rsid w:val="004460D4"/>
    <w:rsid w:val="00446E85"/>
    <w:rsid w:val="00453ED2"/>
    <w:rsid w:val="00464C71"/>
    <w:rsid w:val="00475B85"/>
    <w:rsid w:val="00480A0E"/>
    <w:rsid w:val="004949FD"/>
    <w:rsid w:val="004950DB"/>
    <w:rsid w:val="004976B5"/>
    <w:rsid w:val="004A3C25"/>
    <w:rsid w:val="004A47E6"/>
    <w:rsid w:val="004B1410"/>
    <w:rsid w:val="004B1CB3"/>
    <w:rsid w:val="004C39F4"/>
    <w:rsid w:val="004C7D98"/>
    <w:rsid w:val="004D638E"/>
    <w:rsid w:val="004F2B6B"/>
    <w:rsid w:val="004F3114"/>
    <w:rsid w:val="0051538A"/>
    <w:rsid w:val="00524F33"/>
    <w:rsid w:val="005318B1"/>
    <w:rsid w:val="00534CEC"/>
    <w:rsid w:val="00537C2B"/>
    <w:rsid w:val="005520AF"/>
    <w:rsid w:val="00556C3E"/>
    <w:rsid w:val="0059218F"/>
    <w:rsid w:val="00592A2E"/>
    <w:rsid w:val="00596934"/>
    <w:rsid w:val="005B494E"/>
    <w:rsid w:val="005C1405"/>
    <w:rsid w:val="005D063D"/>
    <w:rsid w:val="005D1CDA"/>
    <w:rsid w:val="005D3ADA"/>
    <w:rsid w:val="005D7540"/>
    <w:rsid w:val="005F13AD"/>
    <w:rsid w:val="00602AFF"/>
    <w:rsid w:val="006103B7"/>
    <w:rsid w:val="00626429"/>
    <w:rsid w:val="006349BD"/>
    <w:rsid w:val="00641C51"/>
    <w:rsid w:val="006529AF"/>
    <w:rsid w:val="00661DE9"/>
    <w:rsid w:val="006652EA"/>
    <w:rsid w:val="0066592B"/>
    <w:rsid w:val="00665B61"/>
    <w:rsid w:val="0067261C"/>
    <w:rsid w:val="00672680"/>
    <w:rsid w:val="0067749D"/>
    <w:rsid w:val="00686C39"/>
    <w:rsid w:val="00686FE9"/>
    <w:rsid w:val="00691C2B"/>
    <w:rsid w:val="0069413E"/>
    <w:rsid w:val="00694BF1"/>
    <w:rsid w:val="00694EA7"/>
    <w:rsid w:val="006A598C"/>
    <w:rsid w:val="006A6570"/>
    <w:rsid w:val="006A6806"/>
    <w:rsid w:val="006A689B"/>
    <w:rsid w:val="006B7967"/>
    <w:rsid w:val="006C6ACB"/>
    <w:rsid w:val="006D1BA8"/>
    <w:rsid w:val="006E0E0A"/>
    <w:rsid w:val="006E69D1"/>
    <w:rsid w:val="006F3F2C"/>
    <w:rsid w:val="006F404A"/>
    <w:rsid w:val="00716CC7"/>
    <w:rsid w:val="007220DE"/>
    <w:rsid w:val="0073069D"/>
    <w:rsid w:val="00730A8E"/>
    <w:rsid w:val="007351B8"/>
    <w:rsid w:val="0074300A"/>
    <w:rsid w:val="00746AA6"/>
    <w:rsid w:val="007474CD"/>
    <w:rsid w:val="00755829"/>
    <w:rsid w:val="007569BC"/>
    <w:rsid w:val="00767041"/>
    <w:rsid w:val="00773551"/>
    <w:rsid w:val="00780B05"/>
    <w:rsid w:val="00795936"/>
    <w:rsid w:val="007A0D4C"/>
    <w:rsid w:val="007A183E"/>
    <w:rsid w:val="007A7866"/>
    <w:rsid w:val="007B32E4"/>
    <w:rsid w:val="007C7582"/>
    <w:rsid w:val="007C759D"/>
    <w:rsid w:val="007D51D4"/>
    <w:rsid w:val="007F51CC"/>
    <w:rsid w:val="007F51DB"/>
    <w:rsid w:val="0080473C"/>
    <w:rsid w:val="008056C4"/>
    <w:rsid w:val="00805DFA"/>
    <w:rsid w:val="00806909"/>
    <w:rsid w:val="0081065E"/>
    <w:rsid w:val="0081069F"/>
    <w:rsid w:val="008131B8"/>
    <w:rsid w:val="00813FCA"/>
    <w:rsid w:val="008150CE"/>
    <w:rsid w:val="00820A5D"/>
    <w:rsid w:val="0082250A"/>
    <w:rsid w:val="0082505D"/>
    <w:rsid w:val="0082736D"/>
    <w:rsid w:val="00833442"/>
    <w:rsid w:val="00834AA6"/>
    <w:rsid w:val="008417D3"/>
    <w:rsid w:val="00841F3C"/>
    <w:rsid w:val="008466BA"/>
    <w:rsid w:val="008571E6"/>
    <w:rsid w:val="00862186"/>
    <w:rsid w:val="00864A66"/>
    <w:rsid w:val="0086705E"/>
    <w:rsid w:val="0087076B"/>
    <w:rsid w:val="00872533"/>
    <w:rsid w:val="00874A63"/>
    <w:rsid w:val="00887082"/>
    <w:rsid w:val="008937A9"/>
    <w:rsid w:val="00893DA0"/>
    <w:rsid w:val="008960CB"/>
    <w:rsid w:val="008971BF"/>
    <w:rsid w:val="008B174A"/>
    <w:rsid w:val="008B6551"/>
    <w:rsid w:val="008C02AB"/>
    <w:rsid w:val="008C4E28"/>
    <w:rsid w:val="008D0A21"/>
    <w:rsid w:val="008D11F3"/>
    <w:rsid w:val="008D6FC5"/>
    <w:rsid w:val="008E16A0"/>
    <w:rsid w:val="008E18AE"/>
    <w:rsid w:val="008E5624"/>
    <w:rsid w:val="008F37ED"/>
    <w:rsid w:val="008F7583"/>
    <w:rsid w:val="00901052"/>
    <w:rsid w:val="009024C5"/>
    <w:rsid w:val="00913875"/>
    <w:rsid w:val="00930677"/>
    <w:rsid w:val="00935AA9"/>
    <w:rsid w:val="009440C7"/>
    <w:rsid w:val="00960811"/>
    <w:rsid w:val="009611E6"/>
    <w:rsid w:val="009624A7"/>
    <w:rsid w:val="00984FC9"/>
    <w:rsid w:val="009913F2"/>
    <w:rsid w:val="00993F7E"/>
    <w:rsid w:val="009972AF"/>
    <w:rsid w:val="009A7EB8"/>
    <w:rsid w:val="009B47AD"/>
    <w:rsid w:val="009C6235"/>
    <w:rsid w:val="009D2195"/>
    <w:rsid w:val="009D4E9E"/>
    <w:rsid w:val="009D69D4"/>
    <w:rsid w:val="009E633C"/>
    <w:rsid w:val="009E7A68"/>
    <w:rsid w:val="009F2B40"/>
    <w:rsid w:val="009F4E74"/>
    <w:rsid w:val="00A0040D"/>
    <w:rsid w:val="00A02AB4"/>
    <w:rsid w:val="00A07409"/>
    <w:rsid w:val="00A11252"/>
    <w:rsid w:val="00A13372"/>
    <w:rsid w:val="00A148BC"/>
    <w:rsid w:val="00A20EA2"/>
    <w:rsid w:val="00A2668C"/>
    <w:rsid w:val="00A275CC"/>
    <w:rsid w:val="00A32DA4"/>
    <w:rsid w:val="00A33CAE"/>
    <w:rsid w:val="00A40721"/>
    <w:rsid w:val="00A54A1C"/>
    <w:rsid w:val="00A63F68"/>
    <w:rsid w:val="00A82B22"/>
    <w:rsid w:val="00A9069E"/>
    <w:rsid w:val="00A92C40"/>
    <w:rsid w:val="00A97196"/>
    <w:rsid w:val="00AA10FC"/>
    <w:rsid w:val="00AA4E2E"/>
    <w:rsid w:val="00AA63C9"/>
    <w:rsid w:val="00AB1E01"/>
    <w:rsid w:val="00AB42B2"/>
    <w:rsid w:val="00AC47B3"/>
    <w:rsid w:val="00AC4CAB"/>
    <w:rsid w:val="00AC7CEB"/>
    <w:rsid w:val="00AD6594"/>
    <w:rsid w:val="00AE0BCF"/>
    <w:rsid w:val="00AE146B"/>
    <w:rsid w:val="00AE2619"/>
    <w:rsid w:val="00AE6657"/>
    <w:rsid w:val="00AF5C3E"/>
    <w:rsid w:val="00B06875"/>
    <w:rsid w:val="00B11C2F"/>
    <w:rsid w:val="00B12D41"/>
    <w:rsid w:val="00B136BE"/>
    <w:rsid w:val="00B16CA3"/>
    <w:rsid w:val="00B1744D"/>
    <w:rsid w:val="00B277B3"/>
    <w:rsid w:val="00B3179E"/>
    <w:rsid w:val="00B42994"/>
    <w:rsid w:val="00B4568F"/>
    <w:rsid w:val="00B47985"/>
    <w:rsid w:val="00B5261C"/>
    <w:rsid w:val="00B661D1"/>
    <w:rsid w:val="00B730F9"/>
    <w:rsid w:val="00B83762"/>
    <w:rsid w:val="00B91B56"/>
    <w:rsid w:val="00BB58B6"/>
    <w:rsid w:val="00BC022E"/>
    <w:rsid w:val="00BD029F"/>
    <w:rsid w:val="00BD0BF4"/>
    <w:rsid w:val="00BD5C2D"/>
    <w:rsid w:val="00BE0162"/>
    <w:rsid w:val="00BE6B75"/>
    <w:rsid w:val="00BF1684"/>
    <w:rsid w:val="00C02022"/>
    <w:rsid w:val="00C14058"/>
    <w:rsid w:val="00C23E95"/>
    <w:rsid w:val="00C309B9"/>
    <w:rsid w:val="00C34DEF"/>
    <w:rsid w:val="00C4696E"/>
    <w:rsid w:val="00C46BBF"/>
    <w:rsid w:val="00C54451"/>
    <w:rsid w:val="00C57B1D"/>
    <w:rsid w:val="00C60F30"/>
    <w:rsid w:val="00C6366A"/>
    <w:rsid w:val="00C717CD"/>
    <w:rsid w:val="00C7538D"/>
    <w:rsid w:val="00C759DF"/>
    <w:rsid w:val="00C82D02"/>
    <w:rsid w:val="00C87B5B"/>
    <w:rsid w:val="00C9570E"/>
    <w:rsid w:val="00CA2285"/>
    <w:rsid w:val="00CA6B7E"/>
    <w:rsid w:val="00CA7EEC"/>
    <w:rsid w:val="00CB0C10"/>
    <w:rsid w:val="00CB179E"/>
    <w:rsid w:val="00CC5E9A"/>
    <w:rsid w:val="00CF3DB7"/>
    <w:rsid w:val="00D231D9"/>
    <w:rsid w:val="00D24413"/>
    <w:rsid w:val="00D2735A"/>
    <w:rsid w:val="00D35769"/>
    <w:rsid w:val="00D4538C"/>
    <w:rsid w:val="00D51F3A"/>
    <w:rsid w:val="00D54CF9"/>
    <w:rsid w:val="00D7296A"/>
    <w:rsid w:val="00D76A3C"/>
    <w:rsid w:val="00D80C0C"/>
    <w:rsid w:val="00D81847"/>
    <w:rsid w:val="00D86ED7"/>
    <w:rsid w:val="00D9154F"/>
    <w:rsid w:val="00D91E8B"/>
    <w:rsid w:val="00D9675E"/>
    <w:rsid w:val="00D967A3"/>
    <w:rsid w:val="00DA0BA7"/>
    <w:rsid w:val="00DA469A"/>
    <w:rsid w:val="00DA4EBE"/>
    <w:rsid w:val="00DD4D3A"/>
    <w:rsid w:val="00DF0B48"/>
    <w:rsid w:val="00DF53C0"/>
    <w:rsid w:val="00DF5555"/>
    <w:rsid w:val="00DF708E"/>
    <w:rsid w:val="00E0539C"/>
    <w:rsid w:val="00E1422F"/>
    <w:rsid w:val="00E14B8E"/>
    <w:rsid w:val="00E15830"/>
    <w:rsid w:val="00E241B0"/>
    <w:rsid w:val="00E4269C"/>
    <w:rsid w:val="00E55E8F"/>
    <w:rsid w:val="00E62947"/>
    <w:rsid w:val="00E64389"/>
    <w:rsid w:val="00E7015C"/>
    <w:rsid w:val="00E704E6"/>
    <w:rsid w:val="00E73D87"/>
    <w:rsid w:val="00E74273"/>
    <w:rsid w:val="00E83B98"/>
    <w:rsid w:val="00E93D58"/>
    <w:rsid w:val="00E93E90"/>
    <w:rsid w:val="00E94173"/>
    <w:rsid w:val="00EB494C"/>
    <w:rsid w:val="00ED0573"/>
    <w:rsid w:val="00ED70B4"/>
    <w:rsid w:val="00EF7464"/>
    <w:rsid w:val="00F018AA"/>
    <w:rsid w:val="00F01977"/>
    <w:rsid w:val="00F13EBA"/>
    <w:rsid w:val="00F204A0"/>
    <w:rsid w:val="00F23D31"/>
    <w:rsid w:val="00F35B7F"/>
    <w:rsid w:val="00F41DD6"/>
    <w:rsid w:val="00F42196"/>
    <w:rsid w:val="00F435AB"/>
    <w:rsid w:val="00F47F80"/>
    <w:rsid w:val="00F53B42"/>
    <w:rsid w:val="00F57A47"/>
    <w:rsid w:val="00F6612D"/>
    <w:rsid w:val="00F710F7"/>
    <w:rsid w:val="00F8052D"/>
    <w:rsid w:val="00F82E56"/>
    <w:rsid w:val="00F9372E"/>
    <w:rsid w:val="00FA05BC"/>
    <w:rsid w:val="00FA6713"/>
    <w:rsid w:val="00FB277C"/>
    <w:rsid w:val="00FB38C4"/>
    <w:rsid w:val="00FB54FF"/>
    <w:rsid w:val="00FB63C5"/>
    <w:rsid w:val="00FB6C28"/>
    <w:rsid w:val="00FB78EF"/>
    <w:rsid w:val="00FC1EEA"/>
    <w:rsid w:val="00FD1507"/>
    <w:rsid w:val="00FD26C8"/>
    <w:rsid w:val="00FD4F7A"/>
    <w:rsid w:val="00FE57CE"/>
    <w:rsid w:val="00FF3CB4"/>
    <w:rsid w:val="00FF4DDC"/>
    <w:rsid w:val="00FF7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10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710F7"/>
    <w:pPr>
      <w:ind w:left="720"/>
      <w:contextualSpacing/>
    </w:pPr>
  </w:style>
  <w:style w:type="paragraph" w:customStyle="1" w:styleId="western">
    <w:name w:val="western"/>
    <w:basedOn w:val="a"/>
    <w:rsid w:val="00F710F7"/>
    <w:pPr>
      <w:spacing w:before="100" w:beforeAutospacing="1" w:after="115" w:line="240" w:lineRule="auto"/>
    </w:pPr>
    <w:rPr>
      <w:rFonts w:ascii="Times New Roman" w:eastAsia="Times New Roman" w:hAnsi="Times New Roman" w:cs="Times New Roman"/>
      <w:color w:val="000000"/>
      <w:sz w:val="28"/>
      <w:szCs w:val="28"/>
      <w:lang w:eastAsia="ru-RU"/>
    </w:rPr>
  </w:style>
  <w:style w:type="paragraph" w:styleId="a4">
    <w:name w:val="Body Text"/>
    <w:basedOn w:val="a"/>
    <w:link w:val="a5"/>
    <w:semiHidden/>
    <w:unhideWhenUsed/>
    <w:rsid w:val="00F710F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F710F7"/>
    <w:rPr>
      <w:rFonts w:ascii="Times New Roman" w:eastAsia="Times New Roman" w:hAnsi="Times New Roman" w:cs="Times New Roman"/>
      <w:sz w:val="28"/>
      <w:szCs w:val="20"/>
      <w:lang w:eastAsia="ru-RU"/>
    </w:rPr>
  </w:style>
  <w:style w:type="paragraph" w:styleId="a6">
    <w:name w:val="Plain Text"/>
    <w:basedOn w:val="a"/>
    <w:link w:val="a7"/>
    <w:uiPriority w:val="99"/>
    <w:semiHidden/>
    <w:unhideWhenUsed/>
    <w:rsid w:val="00F710F7"/>
    <w:pPr>
      <w:spacing w:after="0" w:line="240" w:lineRule="auto"/>
    </w:pPr>
    <w:rPr>
      <w:rFonts w:ascii="Calibri" w:hAnsi="Calibri"/>
      <w:szCs w:val="21"/>
    </w:rPr>
  </w:style>
  <w:style w:type="character" w:customStyle="1" w:styleId="a7">
    <w:name w:val="Текст Знак"/>
    <w:basedOn w:val="a0"/>
    <w:link w:val="a6"/>
    <w:uiPriority w:val="99"/>
    <w:semiHidden/>
    <w:rsid w:val="00F710F7"/>
    <w:rPr>
      <w:rFonts w:ascii="Calibri" w:hAnsi="Calibri"/>
      <w:szCs w:val="21"/>
    </w:rPr>
  </w:style>
  <w:style w:type="paragraph" w:styleId="a8">
    <w:name w:val="Balloon Text"/>
    <w:basedOn w:val="a"/>
    <w:link w:val="a9"/>
    <w:uiPriority w:val="99"/>
    <w:semiHidden/>
    <w:unhideWhenUsed/>
    <w:rsid w:val="00F710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0F7"/>
    <w:rPr>
      <w:rFonts w:ascii="Tahoma" w:hAnsi="Tahoma" w:cs="Tahoma"/>
      <w:sz w:val="16"/>
      <w:szCs w:val="16"/>
    </w:rPr>
  </w:style>
  <w:style w:type="paragraph" w:styleId="aa">
    <w:name w:val="header"/>
    <w:basedOn w:val="a"/>
    <w:link w:val="ab"/>
    <w:uiPriority w:val="99"/>
    <w:unhideWhenUsed/>
    <w:rsid w:val="00F7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0F7"/>
  </w:style>
  <w:style w:type="paragraph" w:styleId="ac">
    <w:name w:val="footer"/>
    <w:basedOn w:val="a"/>
    <w:link w:val="ad"/>
    <w:uiPriority w:val="99"/>
    <w:unhideWhenUsed/>
    <w:rsid w:val="00F7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10F7"/>
  </w:style>
  <w:style w:type="paragraph" w:styleId="ae">
    <w:name w:val="footnote text"/>
    <w:basedOn w:val="a"/>
    <w:link w:val="af"/>
    <w:uiPriority w:val="99"/>
    <w:rsid w:val="00F710F7"/>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F710F7"/>
    <w:rPr>
      <w:rFonts w:ascii="Times New Roman" w:eastAsia="Times New Roman" w:hAnsi="Times New Roman" w:cs="Times New Roman"/>
      <w:sz w:val="20"/>
      <w:szCs w:val="20"/>
      <w:lang w:eastAsia="ru-RU"/>
    </w:rPr>
  </w:style>
  <w:style w:type="character" w:styleId="af0">
    <w:name w:val="footnote reference"/>
    <w:uiPriority w:val="99"/>
    <w:rsid w:val="00F710F7"/>
    <w:rPr>
      <w:vertAlign w:val="superscript"/>
    </w:rPr>
  </w:style>
  <w:style w:type="character" w:styleId="af1">
    <w:name w:val="Hyperlink"/>
    <w:basedOn w:val="a0"/>
    <w:uiPriority w:val="99"/>
    <w:semiHidden/>
    <w:unhideWhenUsed/>
    <w:rsid w:val="00F710F7"/>
    <w:rPr>
      <w:color w:val="0000FF"/>
      <w:u w:val="single"/>
    </w:rPr>
  </w:style>
  <w:style w:type="paragraph" w:customStyle="1" w:styleId="ConsPlusNonformat">
    <w:name w:val="ConsPlusNonformat"/>
    <w:rsid w:val="00F71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endnote text"/>
    <w:basedOn w:val="a"/>
    <w:link w:val="af3"/>
    <w:uiPriority w:val="99"/>
    <w:semiHidden/>
    <w:unhideWhenUsed/>
    <w:rsid w:val="00F710F7"/>
    <w:pPr>
      <w:spacing w:after="0" w:line="240" w:lineRule="auto"/>
    </w:pPr>
    <w:rPr>
      <w:sz w:val="20"/>
      <w:szCs w:val="20"/>
    </w:rPr>
  </w:style>
  <w:style w:type="character" w:customStyle="1" w:styleId="af3">
    <w:name w:val="Текст концевой сноски Знак"/>
    <w:basedOn w:val="a0"/>
    <w:link w:val="af2"/>
    <w:uiPriority w:val="99"/>
    <w:semiHidden/>
    <w:rsid w:val="00F710F7"/>
    <w:rPr>
      <w:sz w:val="20"/>
      <w:szCs w:val="20"/>
    </w:rPr>
  </w:style>
  <w:style w:type="character" w:styleId="af4">
    <w:name w:val="endnote reference"/>
    <w:basedOn w:val="a0"/>
    <w:uiPriority w:val="99"/>
    <w:semiHidden/>
    <w:unhideWhenUsed/>
    <w:rsid w:val="00F710F7"/>
    <w:rPr>
      <w:vertAlign w:val="superscript"/>
    </w:rPr>
  </w:style>
  <w:style w:type="character" w:styleId="af5">
    <w:name w:val="FollowedHyperlink"/>
    <w:basedOn w:val="a0"/>
    <w:uiPriority w:val="99"/>
    <w:semiHidden/>
    <w:unhideWhenUsed/>
    <w:rsid w:val="00F710F7"/>
    <w:rPr>
      <w:color w:val="800080"/>
      <w:u w:val="single"/>
    </w:rPr>
  </w:style>
  <w:style w:type="paragraph" w:customStyle="1" w:styleId="xl67">
    <w:name w:val="xl67"/>
    <w:basedOn w:val="a"/>
    <w:rsid w:val="00F710F7"/>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8">
    <w:name w:val="xl6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70">
    <w:name w:val="xl70"/>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1">
    <w:name w:val="xl7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2">
    <w:name w:val="xl72"/>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5">
    <w:name w:val="xl75"/>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77">
    <w:name w:val="xl77"/>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9">
    <w:name w:val="xl79"/>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0">
    <w:name w:val="xl80"/>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81">
    <w:name w:val="xl8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lang w:eastAsia="ru-RU"/>
    </w:rPr>
  </w:style>
  <w:style w:type="paragraph" w:customStyle="1" w:styleId="xl82">
    <w:name w:val="xl8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lang w:eastAsia="ru-RU"/>
    </w:rPr>
  </w:style>
  <w:style w:type="paragraph" w:customStyle="1" w:styleId="xl83">
    <w:name w:val="xl83"/>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84">
    <w:name w:val="xl8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85">
    <w:name w:val="xl85"/>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6">
    <w:name w:val="xl86"/>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6228"/>
      <w:sz w:val="18"/>
      <w:szCs w:val="18"/>
      <w:lang w:eastAsia="ru-RU"/>
    </w:rPr>
  </w:style>
  <w:style w:type="paragraph" w:customStyle="1" w:styleId="xl87">
    <w:name w:val="xl8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lang w:eastAsia="ru-RU"/>
    </w:rPr>
  </w:style>
  <w:style w:type="paragraph" w:customStyle="1" w:styleId="xl88">
    <w:name w:val="xl88"/>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lang w:eastAsia="ru-RU"/>
    </w:rPr>
  </w:style>
  <w:style w:type="paragraph" w:customStyle="1" w:styleId="xl89">
    <w:name w:val="xl8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lang w:eastAsia="ru-RU"/>
    </w:rPr>
  </w:style>
  <w:style w:type="paragraph" w:customStyle="1" w:styleId="xl90">
    <w:name w:val="xl90"/>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color w:val="4F6228"/>
      <w:sz w:val="18"/>
      <w:szCs w:val="18"/>
      <w:lang w:eastAsia="ru-RU"/>
    </w:rPr>
  </w:style>
  <w:style w:type="paragraph" w:customStyle="1" w:styleId="xl91">
    <w:name w:val="xl9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lang w:eastAsia="ru-RU"/>
    </w:rPr>
  </w:style>
  <w:style w:type="paragraph" w:customStyle="1" w:styleId="xl92">
    <w:name w:val="xl9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color w:val="4F6228"/>
      <w:sz w:val="18"/>
      <w:szCs w:val="18"/>
      <w:lang w:eastAsia="ru-RU"/>
    </w:rPr>
  </w:style>
  <w:style w:type="paragraph" w:customStyle="1" w:styleId="xl93">
    <w:name w:val="xl93"/>
    <w:basedOn w:val="a"/>
    <w:rsid w:val="00F710F7"/>
    <w:pPr>
      <w:spacing w:before="100" w:beforeAutospacing="1" w:after="100" w:afterAutospacing="1" w:line="240" w:lineRule="auto"/>
      <w:textAlignment w:val="top"/>
    </w:pPr>
    <w:rPr>
      <w:rFonts w:ascii="Times New Roman" w:eastAsia="Times New Roman" w:hAnsi="Times New Roman" w:cs="Times New Roman"/>
      <w:color w:val="4F6228"/>
      <w:sz w:val="18"/>
      <w:szCs w:val="18"/>
      <w:lang w:eastAsia="ru-RU"/>
    </w:rPr>
  </w:style>
  <w:style w:type="paragraph" w:customStyle="1" w:styleId="xl94">
    <w:name w:val="xl9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96">
    <w:name w:val="xl96"/>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97">
    <w:name w:val="xl97"/>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98">
    <w:name w:val="xl98"/>
    <w:basedOn w:val="a"/>
    <w:rsid w:val="00F710F7"/>
    <w:pP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99">
    <w:name w:val="xl99"/>
    <w:basedOn w:val="a"/>
    <w:rsid w:val="00F710F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0">
    <w:name w:val="xl100"/>
    <w:basedOn w:val="a"/>
    <w:rsid w:val="00F710F7"/>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i/>
      <w:iCs/>
      <w:sz w:val="18"/>
      <w:szCs w:val="18"/>
      <w:lang w:eastAsia="ru-RU"/>
    </w:rPr>
  </w:style>
  <w:style w:type="paragraph" w:customStyle="1" w:styleId="xl101">
    <w:name w:val="xl10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02">
    <w:name w:val="xl102"/>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03">
    <w:name w:val="xl103"/>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04">
    <w:name w:val="xl104"/>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05">
    <w:name w:val="xl105"/>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06">
    <w:name w:val="xl106"/>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07">
    <w:name w:val="xl10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lang w:eastAsia="ru-RU"/>
    </w:rPr>
  </w:style>
  <w:style w:type="paragraph" w:customStyle="1" w:styleId="xl108">
    <w:name w:val="xl108"/>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09">
    <w:name w:val="xl109"/>
    <w:basedOn w:val="a"/>
    <w:rsid w:val="00F710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0">
    <w:name w:val="xl110"/>
    <w:basedOn w:val="a"/>
    <w:rsid w:val="00F710F7"/>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11">
    <w:name w:val="xl111"/>
    <w:basedOn w:val="a"/>
    <w:rsid w:val="00F710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13">
    <w:name w:val="xl113"/>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lang w:eastAsia="ru-RU"/>
    </w:rPr>
  </w:style>
  <w:style w:type="paragraph" w:customStyle="1" w:styleId="xl114">
    <w:name w:val="xl114"/>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lang w:eastAsia="ru-RU"/>
    </w:rPr>
  </w:style>
  <w:style w:type="paragraph" w:customStyle="1" w:styleId="xl115">
    <w:name w:val="xl115"/>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17">
    <w:name w:val="xl117"/>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18">
    <w:name w:val="xl118"/>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lang w:eastAsia="ru-RU"/>
    </w:rPr>
  </w:style>
  <w:style w:type="paragraph" w:customStyle="1" w:styleId="xl119">
    <w:name w:val="xl119"/>
    <w:basedOn w:val="a"/>
    <w:rsid w:val="00F710F7"/>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20">
    <w:name w:val="xl120"/>
    <w:basedOn w:val="a"/>
    <w:rsid w:val="00F710F7"/>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F710F7"/>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2">
    <w:name w:val="xl122"/>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3">
    <w:name w:val="xl12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710F7"/>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26">
    <w:name w:val="xl126"/>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7">
    <w:name w:val="xl127"/>
    <w:basedOn w:val="a"/>
    <w:rsid w:val="00F710F7"/>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28">
    <w:name w:val="xl128"/>
    <w:basedOn w:val="a"/>
    <w:rsid w:val="00F710F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29">
    <w:name w:val="xl129"/>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xl130">
    <w:name w:val="xl130"/>
    <w:basedOn w:val="a"/>
    <w:rsid w:val="00F710F7"/>
    <w:pP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2">
    <w:name w:val="xl132"/>
    <w:basedOn w:val="a"/>
    <w:rsid w:val="00F710F7"/>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3">
    <w:name w:val="xl13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color w:val="4F6228"/>
      <w:sz w:val="18"/>
      <w:szCs w:val="18"/>
      <w:lang w:eastAsia="ru-RU"/>
    </w:rPr>
  </w:style>
  <w:style w:type="paragraph" w:customStyle="1" w:styleId="xl134">
    <w:name w:val="xl134"/>
    <w:basedOn w:val="a"/>
    <w:rsid w:val="00F710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5">
    <w:name w:val="xl13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36">
    <w:name w:val="xl13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37">
    <w:name w:val="xl13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FF0000"/>
      <w:sz w:val="18"/>
      <w:szCs w:val="18"/>
      <w:lang w:eastAsia="ru-RU"/>
    </w:rPr>
  </w:style>
  <w:style w:type="paragraph" w:customStyle="1" w:styleId="xl138">
    <w:name w:val="xl138"/>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9">
    <w:name w:val="xl13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F710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rsid w:val="00F710F7"/>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3">
    <w:name w:val="xl143"/>
    <w:basedOn w:val="a"/>
    <w:rsid w:val="00F710F7"/>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4">
    <w:name w:val="xl14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5">
    <w:name w:val="xl145"/>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6">
    <w:name w:val="xl146"/>
    <w:basedOn w:val="a"/>
    <w:rsid w:val="00F710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7">
    <w:name w:val="xl147"/>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F710F7"/>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F710F7"/>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F710F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3">
    <w:name w:val="xl153"/>
    <w:basedOn w:val="a"/>
    <w:rsid w:val="00F710F7"/>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F710F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6">
    <w:name w:val="xl156"/>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7">
    <w:name w:val="xl157"/>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8">
    <w:name w:val="xl158"/>
    <w:basedOn w:val="a"/>
    <w:rsid w:val="00F710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9">
    <w:name w:val="xl159"/>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60">
    <w:name w:val="xl160"/>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61">
    <w:name w:val="xl16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character" w:customStyle="1" w:styleId="ConsPlusNormal0">
    <w:name w:val="ConsPlusNormal Знак"/>
    <w:basedOn w:val="a0"/>
    <w:link w:val="ConsPlusNormal"/>
    <w:locked/>
    <w:rsid w:val="00F710F7"/>
    <w:rPr>
      <w:rFonts w:ascii="Arial" w:eastAsia="Times New Roman" w:hAnsi="Arial" w:cs="Arial"/>
      <w:sz w:val="20"/>
      <w:szCs w:val="20"/>
      <w:lang w:eastAsia="ru-RU"/>
    </w:rPr>
  </w:style>
  <w:style w:type="table" w:styleId="af6">
    <w:name w:val="Table Grid"/>
    <w:basedOn w:val="a1"/>
    <w:uiPriority w:val="59"/>
    <w:rsid w:val="00F7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9889898">
      <w:bodyDiv w:val="1"/>
      <w:marLeft w:val="0"/>
      <w:marRight w:val="0"/>
      <w:marTop w:val="0"/>
      <w:marBottom w:val="0"/>
      <w:divBdr>
        <w:top w:val="none" w:sz="0" w:space="0" w:color="auto"/>
        <w:left w:val="none" w:sz="0" w:space="0" w:color="auto"/>
        <w:bottom w:val="none" w:sz="0" w:space="0" w:color="auto"/>
        <w:right w:val="none" w:sz="0" w:space="0" w:color="auto"/>
      </w:divBdr>
    </w:div>
    <w:div w:id="20893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DD1457E63120168E4277D77381404C4D7EB6B0855C85EA9B908146AEA2A02DAg4I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DD1457E63120168E427637A2E785ACFD3E0360359C855FCE5574F37BD23088D0D09E5B22912DA70gCI6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BBF9B2578C93478AA50F45EE3F5A57B89CAF1C1C616890908AC510FE2BEBCA0DAFFE94B1B6DA4FU426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9DD1457E63120168E427637A2E785ACFD2E93C0C58C055FCE5574F37BD23088D0D09E5B22912D976gCI9I" TargetMode="External"/><Relationship Id="rId4" Type="http://schemas.openxmlformats.org/officeDocument/2006/relationships/settings" Target="settings.xml"/><Relationship Id="rId9" Type="http://schemas.openxmlformats.org/officeDocument/2006/relationships/hyperlink" Target="consultantplus://offline/ref=9DD1457E63120168E427637A2E785ACFD2E93C0C58C055FCE5574F37BD23088D0D09E5B22912D976gCI9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06EB8-E249-4F39-97D3-4A4248DF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11880</Words>
  <Characters>67720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Сиротина</dc:creator>
  <cp:lastModifiedBy>kornushin</cp:lastModifiedBy>
  <cp:revision>2</cp:revision>
  <cp:lastPrinted>2019-08-30T06:16:00Z</cp:lastPrinted>
  <dcterms:created xsi:type="dcterms:W3CDTF">2019-08-30T08:59:00Z</dcterms:created>
  <dcterms:modified xsi:type="dcterms:W3CDTF">2019-08-30T08:59:00Z</dcterms:modified>
</cp:coreProperties>
</file>