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D" w:rsidRDefault="001F027B" w:rsidP="003C275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4FDA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C52C55">
        <w:rPr>
          <w:rFonts w:ascii="PT Astra Serif" w:hAnsi="PT Astra Serif"/>
          <w:b/>
          <w:bCs/>
          <w:sz w:val="28"/>
          <w:szCs w:val="28"/>
        </w:rPr>
        <w:t>«</w:t>
      </w:r>
      <w:r w:rsidR="003C275D" w:rsidRPr="003C275D">
        <w:rPr>
          <w:rFonts w:ascii="PT Astra Serif" w:hAnsi="PT Astra Serif" w:cs="PT Astra Serif"/>
          <w:b/>
          <w:sz w:val="28"/>
          <w:szCs w:val="28"/>
        </w:rPr>
        <w:t>Предоставление земельных участков в собственность бесплатно</w:t>
      </w:r>
      <w:r w:rsidR="00C52C55">
        <w:rPr>
          <w:rFonts w:ascii="PT Astra Serif" w:hAnsi="PT Astra Serif"/>
          <w:b/>
          <w:bCs/>
          <w:sz w:val="28"/>
          <w:szCs w:val="28"/>
        </w:rPr>
        <w:t>»</w:t>
      </w:r>
    </w:p>
    <w:p w:rsidR="008F43FC" w:rsidRDefault="008F43FC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F43FC" w:rsidRPr="003C275D" w:rsidRDefault="008F43FC" w:rsidP="008F43F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C275D"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r:id="rId6" w:history="1">
        <w:r w:rsidRPr="003C275D">
          <w:rPr>
            <w:rStyle w:val="a3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3C275D">
        <w:rPr>
          <w:rFonts w:ascii="PT Astra Serif" w:hAnsi="PT Astra Serif" w:cs="Times New Roman"/>
          <w:sz w:val="28"/>
          <w:szCs w:val="28"/>
        </w:rPr>
        <w:t xml:space="preserve"> Российской Федерации;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 xml:space="preserve">Земельным </w:t>
      </w:r>
      <w:hyperlink r:id="rId7" w:history="1">
        <w:r w:rsidRPr="003C275D">
          <w:rPr>
            <w:rStyle w:val="a3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3C275D">
        <w:rPr>
          <w:rFonts w:ascii="PT Astra Serif" w:hAnsi="PT Astra Serif" w:cs="Times New Roman"/>
          <w:sz w:val="28"/>
          <w:szCs w:val="28"/>
        </w:rPr>
        <w:t xml:space="preserve"> Российской Федерации;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 xml:space="preserve">Федеральным </w:t>
      </w:r>
      <w:hyperlink r:id="rId8" w:history="1">
        <w:r w:rsidRPr="003C275D">
          <w:rPr>
            <w:rStyle w:val="a3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C275D">
        <w:rPr>
          <w:rFonts w:ascii="PT Astra Serif" w:hAnsi="PT Astra Serif" w:cs="Times New Roman"/>
          <w:sz w:val="28"/>
          <w:szCs w:val="28"/>
        </w:rPr>
        <w:t xml:space="preserve"> от 27 июля 2010 года № 210-ФЗ</w:t>
      </w:r>
      <w:r w:rsidRPr="003C275D">
        <w:rPr>
          <w:rFonts w:ascii="PT Astra Serif" w:hAnsi="PT Astra Serif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 xml:space="preserve">Федеральным </w:t>
      </w:r>
      <w:hyperlink r:id="rId9" w:history="1">
        <w:r w:rsidRPr="003C275D">
          <w:rPr>
            <w:rStyle w:val="a3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C275D">
        <w:rPr>
          <w:rFonts w:ascii="PT Astra Serif" w:hAnsi="PT Astra Serif" w:cs="Times New Roman"/>
          <w:sz w:val="28"/>
          <w:szCs w:val="28"/>
        </w:rPr>
        <w:t xml:space="preserve"> от 29 июля 2017 года № 280-ФЗ «О внесении изменений в отдельные законодательные акты Российской Федерации</w:t>
      </w:r>
      <w:r w:rsidRPr="003C275D">
        <w:rPr>
          <w:rFonts w:ascii="PT Astra Serif" w:hAnsi="PT Astra Serif" w:cs="Times New Roman"/>
          <w:sz w:val="28"/>
          <w:szCs w:val="28"/>
        </w:rPr>
        <w:br/>
        <w:t>в целях устранения противоречий в сведениях государственных реестров</w:t>
      </w:r>
      <w:r w:rsidRPr="003C275D">
        <w:rPr>
          <w:rFonts w:ascii="PT Astra Serif" w:hAnsi="PT Astra Serif" w:cs="Times New Roman"/>
          <w:sz w:val="28"/>
          <w:szCs w:val="28"/>
        </w:rPr>
        <w:br/>
        <w:t>и установления принадлежности земельного участка к определенной категории земель»;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>Законом Тульской области от 21 декабря 2011 года № 1708-ЗТО</w:t>
      </w:r>
      <w:r w:rsidRPr="003C275D">
        <w:rPr>
          <w:rFonts w:ascii="PT Astra Serif" w:hAnsi="PT Astra Serif" w:cs="Times New Roman"/>
          <w:sz w:val="28"/>
          <w:szCs w:val="28"/>
        </w:rPr>
        <w:br/>
        <w:t>«О бесплатном предоставлении земельных участков в собственность гражданам, имеющим трех и более детей»;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>Законом Тульской области от 25 июня 2015 года № 2314-ЗТО</w:t>
      </w:r>
      <w:r w:rsidRPr="003C275D">
        <w:rPr>
          <w:rFonts w:ascii="PT Astra Serif" w:hAnsi="PT Astra Serif" w:cs="Times New Roman"/>
          <w:sz w:val="28"/>
          <w:szCs w:val="28"/>
        </w:rPr>
        <w:br/>
        <w:t>«Об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>Законом Тульской области от 26 октября 2015 года № 2362-ЗТО</w:t>
      </w:r>
      <w:r w:rsidRPr="003C275D">
        <w:rPr>
          <w:rFonts w:ascii="PT Astra Serif" w:hAnsi="PT Astra Serif" w:cs="Times New Roman"/>
          <w:sz w:val="28"/>
          <w:szCs w:val="28"/>
        </w:rPr>
        <w:br/>
        <w:t>«О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C275D">
        <w:rPr>
          <w:rFonts w:ascii="PT Astra Serif" w:hAnsi="PT Astra Serif" w:cs="Times New Roman"/>
          <w:sz w:val="28"/>
          <w:szCs w:val="28"/>
        </w:rPr>
        <w:t xml:space="preserve">Приказом Администрации экономического развития Российской Федерации от 27 ноября 2014 года № 762 </w:t>
      </w:r>
      <w:hyperlink r:id="rId10" w:tgtFrame="_blank" w:history="1">
        <w:r w:rsidRPr="003C275D">
          <w:rPr>
            <w:rStyle w:val="a3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  </w:r>
        <w:proofErr w:type="gramEnd"/>
        <w:r w:rsidRPr="003C275D">
          <w:rPr>
            <w:rStyle w:val="a3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</w:r>
        <w:r w:rsidRPr="003C275D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»</w:t>
        </w:r>
      </w:hyperlink>
      <w:r w:rsidRPr="003C275D">
        <w:rPr>
          <w:rFonts w:ascii="PT Astra Serif" w:hAnsi="PT Astra Serif" w:cs="Times New Roman"/>
          <w:sz w:val="28"/>
          <w:szCs w:val="28"/>
        </w:rPr>
        <w:t>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от 2 сентября 2020 года № </w:t>
      </w:r>
      <w:proofErr w:type="gramStart"/>
      <w:r w:rsidRPr="003C275D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3C275D">
        <w:rPr>
          <w:rFonts w:ascii="PT Astra Serif" w:hAnsi="PT Astra Serif" w:cs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электронном формате государственных и муниципальных услуг (осуществление функций)»;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lastRenderedPageBreak/>
        <w:t>Постановлением правительства Тульской области от 5 февраля 2016 года № 44 «Об утверждении формы заявления, перечней документов и порядка подачи заявления о постановке на учет в качестве лица, имеющего право на предоставление земельного участка в собственность бесплатно»;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>Постановлением правительства Тульской области от 3 августа 2016 года № 349 «О мерах по реализации пункта 2 части 3 статьи 2-2 Закона Тульской области от 21 декабря 2011 года № 1708-ЗТО «О бесплатном предоставлении земельных участков в собственность гражданам, имеющим трех и более детей»;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r:id="rId11" w:history="1">
        <w:r w:rsidRPr="003C275D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3C275D">
        <w:rPr>
          <w:rFonts w:ascii="PT Astra Serif" w:hAnsi="PT Astra Serif"/>
          <w:sz w:val="28"/>
          <w:szCs w:val="28"/>
        </w:rPr>
        <w:t xml:space="preserve"> Правительства Российской Федерации от 22 декабря 2012 года N 1376 «Об утверждении </w:t>
      </w:r>
      <w:proofErr w:type="gramStart"/>
      <w:r w:rsidRPr="003C275D">
        <w:rPr>
          <w:rFonts w:ascii="PT Astra Serif" w:hAnsi="PT Astra Serif"/>
          <w:sz w:val="28"/>
          <w:szCs w:val="28"/>
        </w:rPr>
        <w:t>Правил организации деятельности многофункциональн</w:t>
      </w:r>
      <w:bookmarkStart w:id="0" w:name="_GoBack"/>
      <w:bookmarkEnd w:id="0"/>
      <w:r w:rsidRPr="003C275D">
        <w:rPr>
          <w:rFonts w:ascii="PT Astra Serif" w:hAnsi="PT Astra Serif"/>
          <w:sz w:val="28"/>
          <w:szCs w:val="28"/>
        </w:rPr>
        <w:t>ых центров предоставления государственных</w:t>
      </w:r>
      <w:proofErr w:type="gramEnd"/>
      <w:r w:rsidRPr="003C275D">
        <w:rPr>
          <w:rFonts w:ascii="PT Astra Serif" w:hAnsi="PT Astra Serif"/>
          <w:sz w:val="28"/>
          <w:szCs w:val="28"/>
        </w:rPr>
        <w:t xml:space="preserve"> и муниципальных услуг»;</w:t>
      </w:r>
    </w:p>
    <w:p w:rsidR="003C275D" w:rsidRPr="003C275D" w:rsidRDefault="003C275D" w:rsidP="003C275D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75D">
        <w:rPr>
          <w:rFonts w:ascii="PT Astra Serif" w:hAnsi="PT Astra Serif" w:cs="Times New Roman"/>
          <w:sz w:val="28"/>
          <w:szCs w:val="28"/>
        </w:rPr>
        <w:t>Иными нормативными правовыми актами Российской Федерации и Тульской области.</w:t>
      </w:r>
    </w:p>
    <w:p w:rsidR="008F43FC" w:rsidRPr="009A015A" w:rsidRDefault="008F43FC" w:rsidP="008F43F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817D0" w:rsidRPr="00704FDA" w:rsidRDefault="005831AC" w:rsidP="005831A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sectPr w:rsidR="00B817D0" w:rsidRPr="0070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6D51"/>
    <w:multiLevelType w:val="hybridMultilevel"/>
    <w:tmpl w:val="3A449F18"/>
    <w:lvl w:ilvl="0" w:tplc="687AA70A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8"/>
    <w:rsid w:val="001F027B"/>
    <w:rsid w:val="003655F8"/>
    <w:rsid w:val="003C275D"/>
    <w:rsid w:val="004321A1"/>
    <w:rsid w:val="005831AC"/>
    <w:rsid w:val="00704FDA"/>
    <w:rsid w:val="00747DDD"/>
    <w:rsid w:val="007A5667"/>
    <w:rsid w:val="008F43FC"/>
    <w:rsid w:val="00981E58"/>
    <w:rsid w:val="00B14293"/>
    <w:rsid w:val="00B817D0"/>
    <w:rsid w:val="00BE44DF"/>
    <w:rsid w:val="00C52C55"/>
    <w:rsid w:val="00C976A1"/>
    <w:rsid w:val="00D944AC"/>
    <w:rsid w:val="00E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styleId="a6">
    <w:name w:val="No Spacing"/>
    <w:uiPriority w:val="1"/>
    <w:qFormat/>
    <w:rsid w:val="008F43F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F43FC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C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75D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styleId="a6">
    <w:name w:val="No Spacing"/>
    <w:uiPriority w:val="1"/>
    <w:qFormat/>
    <w:rsid w:val="008F43F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F43FC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C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75D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D626FC08C562D9C7458224530CB7F0E&amp;req=doc&amp;base=LAW&amp;n=355880&amp;dst=100094&amp;fld=134&amp;REFFIELD=134&amp;REFDST=101042&amp;REFDOC=104328&amp;REFBASE=RLAW067&amp;stat=refcode%3D10881%3Bdstident%3D100094%3Bindex%3D181&amp;date=30.03.20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0D626FC08C562D9C7458224530CB7F0E&amp;req=doc&amp;base=LAW&amp;n=373104&amp;dst=425&amp;fld=134&amp;REFFIELD=134&amp;REFDST=101041&amp;REFDOC=104328&amp;REFBASE=RLAW067&amp;stat=refcode%3D10881%3Bdstident%3D425%3Bindex%3D180&amp;date=30.03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0D626FC08C562D9C7458224530CB7F0E&amp;req=doc&amp;base=LAW&amp;n=2875&amp;REFFIELD=134&amp;REFDST=101040&amp;REFDOC=104328&amp;REFBASE=RLAW067&amp;stat=refcode%3D16876%3Bindex%3D179&amp;date=30.03.2021" TargetMode="External"/><Relationship Id="rId11" Type="http://schemas.openxmlformats.org/officeDocument/2006/relationships/hyperlink" Target="consultantplus://offline/ref=0962D4DA2E165807532AA6A702FE27833B4C2667C1A979ED4DDB9CA55C69257E332D23E6DB7FC0BB2A4EF35F10A6t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mode=splus&amp;date=30.03.2021&amp;base=LAW&amp;n=206687&amp;rnd=0D626FC08C562D9C7458224530CB7F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D626FC08C562D9C7458224530CB7F0E&amp;req=doc&amp;base=LAW&amp;n=221238&amp;REFFIELD=134&amp;REFDST=101043&amp;REFDOC=104328&amp;REFBASE=RLAW067&amp;stat=refcode%3D16876%3Bindex%3D182&amp;date=30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Ремизова</dc:creator>
  <cp:lastModifiedBy>Светлана Вячеславовна Ремизова</cp:lastModifiedBy>
  <cp:revision>5</cp:revision>
  <dcterms:created xsi:type="dcterms:W3CDTF">2021-12-13T08:37:00Z</dcterms:created>
  <dcterms:modified xsi:type="dcterms:W3CDTF">2021-12-13T08:59:00Z</dcterms:modified>
</cp:coreProperties>
</file>