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6" w:rsidRDefault="008C179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C2806" w:rsidRDefault="004C2806" w:rsidP="0072521F">
      <w:pPr>
        <w:ind w:right="327" w:firstLine="567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5665CF" w:rsidRPr="00561967" w:rsidRDefault="005665CF" w:rsidP="0072521F">
      <w:pPr>
        <w:ind w:right="327" w:firstLine="567"/>
        <w:contextualSpacing/>
        <w:jc w:val="center"/>
        <w:rPr>
          <w:rFonts w:ascii="PT Astra Serif" w:hAnsi="PT Astra Serif"/>
          <w:b/>
        </w:rPr>
      </w:pPr>
    </w:p>
    <w:p w:rsidR="008C1796" w:rsidRPr="00561967" w:rsidRDefault="008C1796" w:rsidP="0072521F">
      <w:pPr>
        <w:ind w:right="327" w:firstLine="567"/>
        <w:contextualSpacing/>
        <w:jc w:val="center"/>
        <w:rPr>
          <w:rFonts w:ascii="PT Astra Serif" w:hAnsi="PT Astra Serif"/>
          <w:b/>
        </w:rPr>
      </w:pPr>
    </w:p>
    <w:p w:rsidR="00656E68" w:rsidRDefault="00656E68" w:rsidP="00656E68">
      <w:pPr>
        <w:rPr>
          <w:rFonts w:ascii="PT Astra Serif" w:hAnsi="PT Astra Serif"/>
          <w:sz w:val="28"/>
        </w:rPr>
      </w:pPr>
    </w:p>
    <w:p w:rsidR="00656E68" w:rsidRPr="008247A4" w:rsidRDefault="00656E68" w:rsidP="00656E68">
      <w:pPr>
        <w:pStyle w:val="af2"/>
        <w:spacing w:beforeAutospacing="0" w:afterAutospacing="0"/>
        <w:jc w:val="center"/>
        <w:rPr>
          <w:rFonts w:ascii="PT Astra Serif" w:hAnsi="PT Astra Serif"/>
          <w:b/>
          <w:color w:val="auto"/>
          <w:sz w:val="28"/>
        </w:rPr>
      </w:pPr>
      <w:bookmarkStart w:id="0" w:name="__DdeLink__27142_1459470668"/>
      <w:r>
        <w:rPr>
          <w:rFonts w:ascii="PT Astra Serif" w:hAnsi="PT Astra Serif"/>
          <w:b/>
          <w:sz w:val="28"/>
        </w:rPr>
        <w:t xml:space="preserve">Об установлении ежемесячного денежного вознаграждения </w:t>
      </w:r>
      <w:bookmarkEnd w:id="0"/>
      <w:r>
        <w:rPr>
          <w:rFonts w:ascii="PT Astra Serif" w:hAnsi="PT Astra Serif"/>
          <w:b/>
          <w:sz w:val="28"/>
        </w:rPr>
        <w:br/>
        <w:t xml:space="preserve">советникам директоров по воспитанию и взаимодействию с детскими общественными объединениями </w:t>
      </w:r>
      <w:r w:rsidRPr="008247A4">
        <w:rPr>
          <w:rFonts w:ascii="PT Astra Serif" w:hAnsi="PT Astra Serif"/>
          <w:b/>
          <w:color w:val="auto"/>
          <w:sz w:val="28"/>
        </w:rPr>
        <w:t xml:space="preserve">муниципальных общеобразовательных организаций, расположенных на территории </w:t>
      </w:r>
      <w:proofErr w:type="spellStart"/>
      <w:r>
        <w:rPr>
          <w:rFonts w:ascii="PT Astra Serif" w:hAnsi="PT Astra Serif"/>
          <w:b/>
          <w:color w:val="auto"/>
          <w:sz w:val="28"/>
        </w:rPr>
        <w:t>Кимовского</w:t>
      </w:r>
      <w:proofErr w:type="spellEnd"/>
      <w:r>
        <w:rPr>
          <w:rFonts w:ascii="PT Astra Serif" w:hAnsi="PT Astra Serif"/>
          <w:b/>
          <w:color w:val="auto"/>
          <w:sz w:val="28"/>
        </w:rPr>
        <w:t xml:space="preserve"> района</w:t>
      </w:r>
    </w:p>
    <w:p w:rsidR="0072521F" w:rsidRDefault="0072521F" w:rsidP="0072521F">
      <w:pPr>
        <w:ind w:right="327"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56C9" w:rsidRPr="00561967" w:rsidRDefault="009456C9" w:rsidP="0072521F">
      <w:pPr>
        <w:ind w:right="327"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5081C" w:rsidRDefault="00625135" w:rsidP="001261E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1967">
        <w:rPr>
          <w:rFonts w:ascii="PT Astra Serif" w:hAnsi="PT Astra Serif"/>
          <w:sz w:val="28"/>
          <w:szCs w:val="28"/>
        </w:rPr>
        <w:t xml:space="preserve">В соответствии </w:t>
      </w:r>
      <w:r w:rsidR="00DD4B92" w:rsidRPr="00561967">
        <w:rPr>
          <w:rFonts w:ascii="PT Astra Serif" w:hAnsi="PT Astra Serif"/>
          <w:sz w:val="28"/>
          <w:szCs w:val="28"/>
        </w:rPr>
        <w:t xml:space="preserve">с </w:t>
      </w:r>
      <w:r w:rsidR="00656E68">
        <w:rPr>
          <w:rFonts w:ascii="PT Astra Serif" w:hAnsi="PT Astra Serif"/>
          <w:sz w:val="28"/>
          <w:szCs w:val="28"/>
        </w:rPr>
        <w:t>постановлением Правительства Ту</w:t>
      </w:r>
      <w:r w:rsidR="00B75377">
        <w:rPr>
          <w:rFonts w:ascii="PT Astra Serif" w:hAnsi="PT Astra Serif"/>
          <w:sz w:val="28"/>
          <w:szCs w:val="28"/>
        </w:rPr>
        <w:t>льской области от 26.09.2024 №5</w:t>
      </w:r>
      <w:r w:rsidR="00656E68">
        <w:rPr>
          <w:rFonts w:ascii="PT Astra Serif" w:hAnsi="PT Astra Serif"/>
          <w:sz w:val="28"/>
          <w:szCs w:val="28"/>
        </w:rPr>
        <w:t>03 «</w:t>
      </w:r>
      <w:r w:rsidR="00656E68" w:rsidRPr="00656E68">
        <w:rPr>
          <w:rFonts w:ascii="PT Astra Serif" w:hAnsi="PT Astra Serif"/>
          <w:sz w:val="28"/>
          <w:szCs w:val="28"/>
        </w:rPr>
        <w:t>Об установлении ежемесячного денежного вознаграждения советникам директоров по воспита</w:t>
      </w:r>
      <w:r w:rsidR="00656E68">
        <w:rPr>
          <w:rFonts w:ascii="PT Astra Serif" w:hAnsi="PT Astra Serif"/>
          <w:sz w:val="28"/>
          <w:szCs w:val="28"/>
        </w:rPr>
        <w:t xml:space="preserve">нию и взаимодействию с детскими </w:t>
      </w:r>
      <w:r w:rsidR="00656E68" w:rsidRPr="00656E68">
        <w:rPr>
          <w:rFonts w:ascii="PT Astra Serif" w:hAnsi="PT Astra Serif"/>
          <w:sz w:val="28"/>
          <w:szCs w:val="28"/>
        </w:rPr>
        <w:t>общественными объединениями государственных общеобразовательных организаций, профессиональных образовательных организаций Тульской области, муниципальных общеобразовательных организаций, расположенных на территории Тульской области</w:t>
      </w:r>
      <w:r w:rsidR="00656E68">
        <w:rPr>
          <w:rFonts w:ascii="PT Astra Serif" w:hAnsi="PT Astra Serif"/>
          <w:sz w:val="28"/>
          <w:szCs w:val="28"/>
        </w:rPr>
        <w:t>»</w:t>
      </w:r>
      <w:r w:rsidR="00D5565D" w:rsidRPr="00561967">
        <w:rPr>
          <w:rFonts w:ascii="PT Astra Serif" w:hAnsi="PT Astra Serif"/>
          <w:sz w:val="28"/>
          <w:szCs w:val="28"/>
        </w:rPr>
        <w:t>,</w:t>
      </w:r>
      <w:r w:rsidR="00F447B2" w:rsidRPr="00561967">
        <w:rPr>
          <w:rFonts w:ascii="PT Astra Serif" w:hAnsi="PT Astra Serif"/>
          <w:sz w:val="28"/>
          <w:szCs w:val="28"/>
        </w:rPr>
        <w:t xml:space="preserve"> </w:t>
      </w:r>
      <w:r w:rsidR="00656E68">
        <w:rPr>
          <w:rFonts w:ascii="PT Astra Serif" w:hAnsi="PT Astra Serif"/>
          <w:sz w:val="28"/>
          <w:szCs w:val="28"/>
        </w:rPr>
        <w:t>в</w:t>
      </w:r>
      <w:r w:rsidR="00656E68" w:rsidRPr="00656E68">
        <w:rPr>
          <w:rFonts w:ascii="PT Astra Serif" w:hAnsi="PT Astra Serif"/>
          <w:sz w:val="28"/>
          <w:szCs w:val="28"/>
        </w:rPr>
        <w:t xml:space="preserve"> целях реализации постановления Правительства Российско</w:t>
      </w:r>
      <w:r w:rsidR="00B75377">
        <w:rPr>
          <w:rFonts w:ascii="PT Astra Serif" w:hAnsi="PT Astra Serif"/>
          <w:sz w:val="28"/>
          <w:szCs w:val="28"/>
        </w:rPr>
        <w:t>й Федерации от 30.05.2024 №</w:t>
      </w:r>
      <w:r w:rsidR="00656E68" w:rsidRPr="00656E68">
        <w:rPr>
          <w:rFonts w:ascii="PT Astra Serif" w:hAnsi="PT Astra Serif"/>
          <w:sz w:val="28"/>
          <w:szCs w:val="28"/>
        </w:rPr>
        <w:t>717 «Об утверждении Правил предоставления и распределения иных межбюджетных трансфертов</w:t>
      </w:r>
      <w:proofErr w:type="gramEnd"/>
      <w:r w:rsidR="00656E68" w:rsidRPr="00656E6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56E68" w:rsidRPr="00656E68">
        <w:rPr>
          <w:rFonts w:ascii="PT Astra Serif" w:hAnsi="PT Astra Serif"/>
          <w:sz w:val="28"/>
          <w:szCs w:val="28"/>
        </w:rPr>
        <w:t>из федерального бюджета бюджетам субъектов Российской Федерации, бюджетам</w:t>
      </w:r>
      <w:r w:rsidR="00656E68">
        <w:rPr>
          <w:rFonts w:ascii="PT Astra Serif" w:hAnsi="PT Astra Serif"/>
          <w:sz w:val="28"/>
          <w:szCs w:val="28"/>
        </w:rPr>
        <w:t xml:space="preserve"> </w:t>
      </w:r>
      <w:r w:rsidR="00656E68" w:rsidRPr="00656E68">
        <w:rPr>
          <w:rFonts w:ascii="PT Astra Serif" w:hAnsi="PT Astra Serif"/>
          <w:sz w:val="28"/>
          <w:szCs w:val="28"/>
        </w:rPr>
        <w:t>г. Байконура и федеральной территории «Сириус» на обеспечение выплат ежемесячного денежного вознаграждения советникам директоров</w:t>
      </w:r>
      <w:r w:rsidR="00656E68">
        <w:rPr>
          <w:rFonts w:ascii="PT Astra Serif" w:hAnsi="PT Astra Serif"/>
          <w:sz w:val="28"/>
          <w:szCs w:val="28"/>
        </w:rPr>
        <w:t xml:space="preserve"> </w:t>
      </w:r>
      <w:r w:rsidR="00656E68" w:rsidRPr="00656E68">
        <w:rPr>
          <w:rFonts w:ascii="PT Astra Serif" w:hAnsi="PT Astra Serif"/>
          <w:sz w:val="28"/>
          <w:szCs w:val="28"/>
        </w:rPr>
        <w:t>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организаций»</w:t>
      </w:r>
      <w:r w:rsidR="00B75377">
        <w:rPr>
          <w:rFonts w:ascii="PT Astra Serif" w:hAnsi="PT Astra Serif"/>
          <w:sz w:val="28"/>
          <w:szCs w:val="28"/>
        </w:rPr>
        <w:t xml:space="preserve">, </w:t>
      </w:r>
      <w:r w:rsidR="009120AA" w:rsidRPr="00561967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9120AA" w:rsidRPr="00561967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9120AA" w:rsidRPr="00561967">
        <w:rPr>
          <w:rFonts w:ascii="PT Astra Serif" w:hAnsi="PT Astra Serif"/>
          <w:sz w:val="28"/>
          <w:szCs w:val="28"/>
        </w:rPr>
        <w:t>Кимовский район</w:t>
      </w:r>
      <w:proofErr w:type="gramEnd"/>
      <w:r w:rsidR="004C2806">
        <w:rPr>
          <w:rFonts w:ascii="PT Astra Serif" w:hAnsi="PT Astra Serif"/>
          <w:sz w:val="28"/>
          <w:szCs w:val="28"/>
        </w:rPr>
        <w:t>,</w:t>
      </w:r>
      <w:r w:rsidR="009120AA" w:rsidRPr="005619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9120AA" w:rsidRPr="00561967">
        <w:rPr>
          <w:rFonts w:ascii="PT Astra Serif" w:hAnsi="PT Astra Serif"/>
          <w:sz w:val="28"/>
          <w:szCs w:val="28"/>
        </w:rPr>
        <w:t>Кимовский</w:t>
      </w:r>
      <w:proofErr w:type="spellEnd"/>
      <w:r w:rsidR="009120AA" w:rsidRPr="00561967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261E2" w:rsidRDefault="001261E2" w:rsidP="001261E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8247A4">
        <w:rPr>
          <w:rFonts w:ascii="PT Astra Serif" w:hAnsi="PT Astra Serif"/>
          <w:sz w:val="28"/>
        </w:rPr>
        <w:t xml:space="preserve">1. Установить ежемесячное денежное вознаграждение советникам </w:t>
      </w:r>
      <w:proofErr w:type="gramStart"/>
      <w:r w:rsidRPr="008247A4">
        <w:rPr>
          <w:rFonts w:ascii="PT Astra Serif" w:hAnsi="PT Astra Serif"/>
          <w:sz w:val="28"/>
        </w:rPr>
        <w:t xml:space="preserve">директоров по воспитанию и взаимодействию с детскими общественными объединениями муниципальных общеобразовательных организаций, </w:t>
      </w:r>
      <w:r w:rsidRPr="008247A4">
        <w:rPr>
          <w:rFonts w:ascii="PT Astra Serif" w:hAnsi="PT Astra Serif"/>
          <w:sz w:val="28"/>
        </w:rPr>
        <w:lastRenderedPageBreak/>
        <w:t>расположенных</w:t>
      </w:r>
      <w:r>
        <w:rPr>
          <w:rFonts w:ascii="PT Astra Serif" w:hAnsi="PT Astra Serif"/>
          <w:sz w:val="28"/>
        </w:rPr>
        <w:t xml:space="preserve"> </w:t>
      </w:r>
      <w:r w:rsidRPr="008247A4">
        <w:rPr>
          <w:rFonts w:ascii="PT Astra Serif" w:hAnsi="PT Astra Serif"/>
          <w:sz w:val="28"/>
        </w:rPr>
        <w:t xml:space="preserve">на территории </w:t>
      </w:r>
      <w:proofErr w:type="spellStart"/>
      <w:r>
        <w:rPr>
          <w:rFonts w:ascii="PT Astra Serif" w:hAnsi="PT Astra Serif"/>
          <w:sz w:val="28"/>
        </w:rPr>
        <w:t>Кимовского</w:t>
      </w:r>
      <w:proofErr w:type="spellEnd"/>
      <w:r>
        <w:rPr>
          <w:rFonts w:ascii="PT Astra Serif" w:hAnsi="PT Astra Serif"/>
          <w:sz w:val="28"/>
        </w:rPr>
        <w:t xml:space="preserve"> района</w:t>
      </w:r>
      <w:r w:rsidRPr="008247A4">
        <w:rPr>
          <w:rFonts w:ascii="PT Astra Serif" w:hAnsi="PT Astra Serif"/>
          <w:sz w:val="28"/>
        </w:rPr>
        <w:t xml:space="preserve">, в размере 5000 рублей в месяц одному </w:t>
      </w:r>
      <w:r>
        <w:rPr>
          <w:rFonts w:ascii="PT Astra Serif" w:hAnsi="PT Astra Serif"/>
          <w:sz w:val="28"/>
        </w:rPr>
        <w:t>педагогическому работнику образовательной организации при осуществлении трудовых функций советника директора,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организациях,</w:t>
      </w:r>
      <w:r>
        <w:rPr>
          <w:rFonts w:ascii="PT Astra Serif" w:hAnsi="PT Astra Serif"/>
          <w:sz w:val="28"/>
        </w:rPr>
        <w:br/>
        <w:t>с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</w:t>
      </w:r>
      <w:proofErr w:type="gramEnd"/>
      <w:r>
        <w:rPr>
          <w:rFonts w:ascii="PT Astra Serif" w:hAnsi="PT Astra Serif"/>
          <w:sz w:val="28"/>
        </w:rPr>
        <w:t xml:space="preserve"> страхование).</w:t>
      </w:r>
    </w:p>
    <w:p w:rsidR="001261E2" w:rsidRPr="001261E2" w:rsidRDefault="001261E2" w:rsidP="001261E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Выплата ежемесячного денежного вознаграждения, установленная пунктом 1 настоящего постановления, осуществляется за счет иного межбюджетного трансферта, предоставляемого на эти цели из регионального бюджета Тульской области.</w:t>
      </w:r>
    </w:p>
    <w:p w:rsidR="001F314C" w:rsidRPr="00F84878" w:rsidRDefault="001261E2" w:rsidP="001F314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B2057" w:rsidRPr="00561967">
        <w:rPr>
          <w:rFonts w:ascii="PT Astra Serif" w:hAnsi="PT Astra Serif"/>
          <w:sz w:val="28"/>
          <w:szCs w:val="28"/>
        </w:rPr>
        <w:t>.</w:t>
      </w:r>
      <w:r w:rsidR="00561967" w:rsidRPr="00561967">
        <w:rPr>
          <w:rFonts w:ascii="PT Astra Serif" w:hAnsi="PT Astra Serif"/>
          <w:sz w:val="28"/>
          <w:szCs w:val="28"/>
        </w:rPr>
        <w:t> </w:t>
      </w:r>
      <w:proofErr w:type="gramStart"/>
      <w:r w:rsidR="008360FB" w:rsidRPr="00612D77">
        <w:rPr>
          <w:rFonts w:ascii="PT Astra Serif" w:hAnsi="PT Astra Serif"/>
          <w:sz w:val="28"/>
          <w:szCs w:val="28"/>
        </w:rPr>
        <w:t xml:space="preserve">Отделу по </w:t>
      </w:r>
      <w:r w:rsidR="009456C9">
        <w:rPr>
          <w:rFonts w:ascii="PT Astra Serif" w:hAnsi="PT Astra Serif"/>
          <w:sz w:val="28"/>
          <w:szCs w:val="28"/>
        </w:rPr>
        <w:t xml:space="preserve">организационной работе и взаимодействию с </w:t>
      </w:r>
      <w:r w:rsidR="00ED1887">
        <w:rPr>
          <w:rFonts w:ascii="PT Astra Serif" w:hAnsi="PT Astra Serif"/>
          <w:sz w:val="28"/>
          <w:szCs w:val="28"/>
        </w:rPr>
        <w:t>органами</w:t>
      </w:r>
      <w:r w:rsidR="009456C9">
        <w:rPr>
          <w:rFonts w:ascii="PT Astra Serif" w:hAnsi="PT Astra Serif"/>
          <w:sz w:val="28"/>
          <w:szCs w:val="28"/>
        </w:rPr>
        <w:t xml:space="preserve"> местного самоуправления </w:t>
      </w:r>
      <w:r w:rsidR="004C2806">
        <w:rPr>
          <w:rFonts w:ascii="PT Astra Serif" w:hAnsi="PT Astra Serif"/>
          <w:sz w:val="28"/>
          <w:szCs w:val="28"/>
        </w:rPr>
        <w:t>обнародовать</w:t>
      </w:r>
      <w:r w:rsidR="008360FB" w:rsidRPr="00612D77">
        <w:rPr>
          <w:rFonts w:ascii="PT Astra Serif" w:hAnsi="PT Astra Serif"/>
          <w:sz w:val="28"/>
          <w:szCs w:val="28"/>
        </w:rPr>
        <w:t xml:space="preserve"> постановление </w:t>
      </w:r>
      <w:r w:rsidR="004C2806" w:rsidRPr="00F84878">
        <w:rPr>
          <w:rFonts w:ascii="PT Astra Serif" w:hAnsi="PT Astra Serif"/>
          <w:sz w:val="28"/>
          <w:szCs w:val="28"/>
        </w:rPr>
        <w:t>посредством размещения в Центре правовой и деловой инфор</w:t>
      </w:r>
      <w:r w:rsidR="004C2806">
        <w:rPr>
          <w:rFonts w:ascii="PT Astra Serif" w:hAnsi="PT Astra Serif"/>
          <w:sz w:val="28"/>
          <w:szCs w:val="28"/>
        </w:rPr>
        <w:t>мации при муниципальном бюджетном</w:t>
      </w:r>
      <w:r w:rsidR="004C2806" w:rsidRPr="00F84878">
        <w:rPr>
          <w:rFonts w:ascii="PT Astra Serif" w:hAnsi="PT Astra Serif"/>
          <w:sz w:val="28"/>
          <w:szCs w:val="28"/>
        </w:rPr>
        <w:t xml:space="preserve"> учреждении культуры «</w:t>
      </w:r>
      <w:proofErr w:type="spellStart"/>
      <w:r w:rsidR="004C2806" w:rsidRPr="00F84878">
        <w:rPr>
          <w:rFonts w:ascii="PT Astra Serif" w:hAnsi="PT Astra Serif"/>
          <w:sz w:val="28"/>
          <w:szCs w:val="28"/>
        </w:rPr>
        <w:t>Кимовская</w:t>
      </w:r>
      <w:proofErr w:type="spellEnd"/>
      <w:r w:rsidR="004C2806" w:rsidRPr="00F848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2806" w:rsidRPr="00F8487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4C2806" w:rsidRPr="00F84878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  <w:r w:rsidR="008360FB" w:rsidRPr="00612D77">
        <w:rPr>
          <w:rFonts w:ascii="PT Astra Serif" w:hAnsi="PT Astra Serif"/>
          <w:sz w:val="28"/>
          <w:szCs w:val="28"/>
        </w:rPr>
        <w:t xml:space="preserve">, </w:t>
      </w:r>
      <w:r w:rsidR="001F314C" w:rsidRPr="00F84878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8360FB" w:rsidRPr="00612D77" w:rsidRDefault="001261E2" w:rsidP="00E824EC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56C9">
        <w:rPr>
          <w:rFonts w:ascii="PT Astra Serif" w:hAnsi="PT Astra Serif"/>
          <w:sz w:val="28"/>
          <w:szCs w:val="28"/>
        </w:rPr>
        <w:t>. </w:t>
      </w:r>
      <w:proofErr w:type="gramStart"/>
      <w:r w:rsidR="008360FB" w:rsidRPr="00612D7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360FB" w:rsidRPr="00612D7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Евсееву Ж.Б.</w:t>
      </w:r>
    </w:p>
    <w:p w:rsidR="001261E2" w:rsidRDefault="001261E2" w:rsidP="001261E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456C9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</w:rPr>
        <w:t xml:space="preserve">Постановление вступает в силу </w:t>
      </w:r>
      <w:r w:rsidR="00B75377">
        <w:rPr>
          <w:rFonts w:ascii="PT Astra Serif" w:hAnsi="PT Astra Serif"/>
          <w:sz w:val="28"/>
        </w:rPr>
        <w:t xml:space="preserve">дня обнародования </w:t>
      </w:r>
      <w:r>
        <w:rPr>
          <w:rFonts w:ascii="PT Astra Serif" w:hAnsi="PT Astra Serif"/>
          <w:sz w:val="28"/>
        </w:rPr>
        <w:t>и распространяется на правоотношения, возникшие с 1 сентября 2024 года.</w:t>
      </w:r>
    </w:p>
    <w:p w:rsidR="007139AE" w:rsidRDefault="007139AE" w:rsidP="007139A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830E5D" w:rsidRDefault="00830E5D" w:rsidP="00E824EC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456C9" w:rsidRPr="00561967" w:rsidRDefault="009456C9" w:rsidP="001261E2">
      <w:pPr>
        <w:spacing w:line="360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947"/>
        <w:gridCol w:w="4409"/>
      </w:tblGrid>
      <w:tr w:rsidR="00830E5D" w:rsidRPr="00561967" w:rsidTr="009456C9">
        <w:tc>
          <w:tcPr>
            <w:tcW w:w="4947" w:type="dxa"/>
          </w:tcPr>
          <w:p w:rsidR="00830E5D" w:rsidRPr="00561967" w:rsidRDefault="00830E5D" w:rsidP="009456C9">
            <w:pPr>
              <w:contextualSpacing/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830E5D" w:rsidRPr="00561967" w:rsidRDefault="00830E5D" w:rsidP="00B13D8F">
            <w:pPr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</w:t>
            </w:r>
          </w:p>
          <w:p w:rsidR="009456C9" w:rsidRDefault="009456C9" w:rsidP="008360FB">
            <w:pPr>
              <w:tabs>
                <w:tab w:val="left" w:pos="2302"/>
                <w:tab w:val="left" w:pos="4145"/>
                <w:tab w:val="left" w:pos="4287"/>
              </w:tabs>
              <w:ind w:left="984" w:right="1089" w:hanging="984"/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396F80" w:rsidRPr="00561967" w:rsidRDefault="008360FB" w:rsidP="009456C9">
            <w:pPr>
              <w:tabs>
                <w:tab w:val="left" w:pos="2302"/>
                <w:tab w:val="left" w:pos="4145"/>
                <w:tab w:val="left" w:pos="4287"/>
              </w:tabs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Е.В. Суханов</w:t>
            </w:r>
            <w:r w:rsidR="00396F80" w:rsidRPr="0056196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</w:t>
            </w:r>
          </w:p>
        </w:tc>
      </w:tr>
      <w:tr w:rsidR="00396F80" w:rsidRPr="00561967" w:rsidTr="009456C9">
        <w:tc>
          <w:tcPr>
            <w:tcW w:w="4947" w:type="dxa"/>
          </w:tcPr>
          <w:p w:rsidR="00396F80" w:rsidRPr="00561967" w:rsidRDefault="00396F80" w:rsidP="00B13D8F">
            <w:pPr>
              <w:contextualSpacing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409" w:type="dxa"/>
          </w:tcPr>
          <w:p w:rsidR="00396F80" w:rsidRPr="00561967" w:rsidRDefault="00396F80" w:rsidP="00B13D8F">
            <w:pPr>
              <w:contextualSpacing/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</w:tc>
      </w:tr>
    </w:tbl>
    <w:p w:rsidR="000C370D" w:rsidRDefault="000C370D" w:rsidP="0082218D">
      <w:pPr>
        <w:shd w:val="clear" w:color="auto" w:fill="FFFFFF"/>
        <w:tabs>
          <w:tab w:val="left" w:pos="709"/>
        </w:tabs>
        <w:ind w:right="86"/>
      </w:pPr>
    </w:p>
    <w:sectPr w:rsidR="000C370D" w:rsidSect="009456C9">
      <w:headerReference w:type="default" r:id="rId8"/>
      <w:headerReference w:type="first" r:id="rId9"/>
      <w:pgSz w:w="11909" w:h="16834"/>
      <w:pgMar w:top="1134" w:right="851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AD" w:rsidRDefault="00A123AD" w:rsidP="00793689">
      <w:r>
        <w:separator/>
      </w:r>
    </w:p>
  </w:endnote>
  <w:endnote w:type="continuationSeparator" w:id="0">
    <w:p w:rsidR="00A123AD" w:rsidRDefault="00A123AD" w:rsidP="0079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AD" w:rsidRDefault="00A123AD" w:rsidP="00793689">
      <w:r>
        <w:separator/>
      </w:r>
    </w:p>
  </w:footnote>
  <w:footnote w:type="continuationSeparator" w:id="0">
    <w:p w:rsidR="00A123AD" w:rsidRDefault="00A123AD" w:rsidP="0079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E" w:rsidRDefault="004C688B">
    <w:pPr>
      <w:pStyle w:val="a7"/>
      <w:jc w:val="center"/>
    </w:pPr>
    <w:fldSimple w:instr="PAGE   \* MERGEFORMAT">
      <w:r w:rsidR="00B75377">
        <w:rPr>
          <w:noProof/>
        </w:rPr>
        <w:t>2</w:t>
      </w:r>
    </w:fldSimple>
  </w:p>
  <w:p w:rsidR="007139AE" w:rsidRDefault="007139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E" w:rsidRDefault="007139AE">
    <w:pPr>
      <w:pStyle w:val="a7"/>
      <w:jc w:val="center"/>
    </w:pPr>
  </w:p>
  <w:p w:rsidR="007139AE" w:rsidRDefault="007139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715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1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15E3A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3">
    <w:nsid w:val="40181DD6"/>
    <w:multiLevelType w:val="hybridMultilevel"/>
    <w:tmpl w:val="A272649A"/>
    <w:lvl w:ilvl="0" w:tplc="2036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5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1780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B65B2"/>
    <w:multiLevelType w:val="hybridMultilevel"/>
    <w:tmpl w:val="EE46A54C"/>
    <w:lvl w:ilvl="0" w:tplc="ED323998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317DF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16023"/>
    <w:rsid w:val="0000289C"/>
    <w:rsid w:val="000B07BF"/>
    <w:rsid w:val="000B2057"/>
    <w:rsid w:val="000B4E93"/>
    <w:rsid w:val="000B6964"/>
    <w:rsid w:val="000B697C"/>
    <w:rsid w:val="000C370D"/>
    <w:rsid w:val="000C71D8"/>
    <w:rsid w:val="000D7BA7"/>
    <w:rsid w:val="000F771C"/>
    <w:rsid w:val="00102FEA"/>
    <w:rsid w:val="00106500"/>
    <w:rsid w:val="00107A04"/>
    <w:rsid w:val="001261E2"/>
    <w:rsid w:val="00140902"/>
    <w:rsid w:val="001468B8"/>
    <w:rsid w:val="00160BD8"/>
    <w:rsid w:val="0017398A"/>
    <w:rsid w:val="00194ADE"/>
    <w:rsid w:val="001B0B57"/>
    <w:rsid w:val="001B3E17"/>
    <w:rsid w:val="001C29F8"/>
    <w:rsid w:val="001C2E5D"/>
    <w:rsid w:val="001C2F37"/>
    <w:rsid w:val="001D6BBB"/>
    <w:rsid w:val="001E23D9"/>
    <w:rsid w:val="001E57CB"/>
    <w:rsid w:val="001F314C"/>
    <w:rsid w:val="001F6A95"/>
    <w:rsid w:val="00246B6D"/>
    <w:rsid w:val="002509C0"/>
    <w:rsid w:val="0025399C"/>
    <w:rsid w:val="0026101A"/>
    <w:rsid w:val="002A3AB5"/>
    <w:rsid w:val="002B56F8"/>
    <w:rsid w:val="002D3BF3"/>
    <w:rsid w:val="002D541E"/>
    <w:rsid w:val="002E3F23"/>
    <w:rsid w:val="002F3D39"/>
    <w:rsid w:val="00304266"/>
    <w:rsid w:val="00304450"/>
    <w:rsid w:val="0031102F"/>
    <w:rsid w:val="00326900"/>
    <w:rsid w:val="003316A5"/>
    <w:rsid w:val="00346431"/>
    <w:rsid w:val="00357775"/>
    <w:rsid w:val="0036021A"/>
    <w:rsid w:val="00372560"/>
    <w:rsid w:val="00373BF3"/>
    <w:rsid w:val="00384237"/>
    <w:rsid w:val="00396F80"/>
    <w:rsid w:val="00397B5E"/>
    <w:rsid w:val="003C69C1"/>
    <w:rsid w:val="003D0BCB"/>
    <w:rsid w:val="003E6F0E"/>
    <w:rsid w:val="003F44D8"/>
    <w:rsid w:val="00415C10"/>
    <w:rsid w:val="0045154A"/>
    <w:rsid w:val="00475FF3"/>
    <w:rsid w:val="004C2806"/>
    <w:rsid w:val="004C5D88"/>
    <w:rsid w:val="004C688B"/>
    <w:rsid w:val="004E5594"/>
    <w:rsid w:val="00501621"/>
    <w:rsid w:val="005203E3"/>
    <w:rsid w:val="00521165"/>
    <w:rsid w:val="00533DBE"/>
    <w:rsid w:val="00561967"/>
    <w:rsid w:val="00564478"/>
    <w:rsid w:val="005665CF"/>
    <w:rsid w:val="00571400"/>
    <w:rsid w:val="005A0723"/>
    <w:rsid w:val="005A0EDA"/>
    <w:rsid w:val="005A5E4E"/>
    <w:rsid w:val="005C3471"/>
    <w:rsid w:val="005D3EE2"/>
    <w:rsid w:val="005D6173"/>
    <w:rsid w:val="00625135"/>
    <w:rsid w:val="00656E68"/>
    <w:rsid w:val="006A3380"/>
    <w:rsid w:val="006A554A"/>
    <w:rsid w:val="006B30F3"/>
    <w:rsid w:val="006D0C6B"/>
    <w:rsid w:val="006D11F0"/>
    <w:rsid w:val="006E0C2C"/>
    <w:rsid w:val="007139AE"/>
    <w:rsid w:val="00716FA9"/>
    <w:rsid w:val="0072521F"/>
    <w:rsid w:val="00756ADC"/>
    <w:rsid w:val="00770EB0"/>
    <w:rsid w:val="00793689"/>
    <w:rsid w:val="007975B8"/>
    <w:rsid w:val="007A4A19"/>
    <w:rsid w:val="007C162F"/>
    <w:rsid w:val="007F21DD"/>
    <w:rsid w:val="00804650"/>
    <w:rsid w:val="00817FC3"/>
    <w:rsid w:val="0082218D"/>
    <w:rsid w:val="00830E5D"/>
    <w:rsid w:val="008360FB"/>
    <w:rsid w:val="00837F6A"/>
    <w:rsid w:val="00850407"/>
    <w:rsid w:val="00875C03"/>
    <w:rsid w:val="00880C18"/>
    <w:rsid w:val="008C1796"/>
    <w:rsid w:val="008C61FC"/>
    <w:rsid w:val="008D477E"/>
    <w:rsid w:val="008E0A36"/>
    <w:rsid w:val="008F292C"/>
    <w:rsid w:val="008F4230"/>
    <w:rsid w:val="008F7E97"/>
    <w:rsid w:val="00904F97"/>
    <w:rsid w:val="009120AA"/>
    <w:rsid w:val="00916023"/>
    <w:rsid w:val="00923C99"/>
    <w:rsid w:val="009247EE"/>
    <w:rsid w:val="00933A0A"/>
    <w:rsid w:val="00945255"/>
    <w:rsid w:val="009456C9"/>
    <w:rsid w:val="00952F6D"/>
    <w:rsid w:val="00953AA4"/>
    <w:rsid w:val="0096703D"/>
    <w:rsid w:val="00996818"/>
    <w:rsid w:val="009A5CFE"/>
    <w:rsid w:val="009A7C0B"/>
    <w:rsid w:val="00A06145"/>
    <w:rsid w:val="00A123AD"/>
    <w:rsid w:val="00A124D0"/>
    <w:rsid w:val="00A21A5B"/>
    <w:rsid w:val="00A43B55"/>
    <w:rsid w:val="00AA7082"/>
    <w:rsid w:val="00AC5309"/>
    <w:rsid w:val="00AF4344"/>
    <w:rsid w:val="00B0231C"/>
    <w:rsid w:val="00B029C9"/>
    <w:rsid w:val="00B02D20"/>
    <w:rsid w:val="00B13D8F"/>
    <w:rsid w:val="00B30B88"/>
    <w:rsid w:val="00B331A7"/>
    <w:rsid w:val="00B55456"/>
    <w:rsid w:val="00B669DE"/>
    <w:rsid w:val="00B704E6"/>
    <w:rsid w:val="00B75377"/>
    <w:rsid w:val="00B92AB9"/>
    <w:rsid w:val="00BD03C0"/>
    <w:rsid w:val="00BD644F"/>
    <w:rsid w:val="00C04F6B"/>
    <w:rsid w:val="00C32FAB"/>
    <w:rsid w:val="00C33858"/>
    <w:rsid w:val="00C4717E"/>
    <w:rsid w:val="00C5081C"/>
    <w:rsid w:val="00C540EE"/>
    <w:rsid w:val="00C61E5D"/>
    <w:rsid w:val="00C75802"/>
    <w:rsid w:val="00C84C01"/>
    <w:rsid w:val="00C951E1"/>
    <w:rsid w:val="00CB377C"/>
    <w:rsid w:val="00CF5954"/>
    <w:rsid w:val="00CF7DB3"/>
    <w:rsid w:val="00D32A11"/>
    <w:rsid w:val="00D358C4"/>
    <w:rsid w:val="00D37C83"/>
    <w:rsid w:val="00D5391A"/>
    <w:rsid w:val="00D5560A"/>
    <w:rsid w:val="00D5565D"/>
    <w:rsid w:val="00D651CA"/>
    <w:rsid w:val="00D72F0E"/>
    <w:rsid w:val="00D86703"/>
    <w:rsid w:val="00DA54E8"/>
    <w:rsid w:val="00DB648A"/>
    <w:rsid w:val="00DB670D"/>
    <w:rsid w:val="00DD4B92"/>
    <w:rsid w:val="00DF0A25"/>
    <w:rsid w:val="00E170DC"/>
    <w:rsid w:val="00E663F6"/>
    <w:rsid w:val="00E7783C"/>
    <w:rsid w:val="00E824EC"/>
    <w:rsid w:val="00E902E0"/>
    <w:rsid w:val="00E90A06"/>
    <w:rsid w:val="00E948AA"/>
    <w:rsid w:val="00EB099B"/>
    <w:rsid w:val="00ED1887"/>
    <w:rsid w:val="00EF1B6F"/>
    <w:rsid w:val="00EF28B1"/>
    <w:rsid w:val="00EF58E9"/>
    <w:rsid w:val="00EF7EF2"/>
    <w:rsid w:val="00F25A82"/>
    <w:rsid w:val="00F36E8F"/>
    <w:rsid w:val="00F447B2"/>
    <w:rsid w:val="00F6760A"/>
    <w:rsid w:val="00F80DF5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2F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23"/>
    <w:pPr>
      <w:ind w:left="720"/>
      <w:contextualSpacing/>
    </w:pPr>
  </w:style>
  <w:style w:type="paragraph" w:customStyle="1" w:styleId="ConsPlusCell">
    <w:name w:val="ConsPlusCell"/>
    <w:uiPriority w:val="99"/>
    <w:qFormat/>
    <w:rsid w:val="009160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9160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qFormat/>
    <w:rsid w:val="009160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916023"/>
    <w:rPr>
      <w:sz w:val="22"/>
      <w:szCs w:val="22"/>
      <w:lang w:eastAsia="en-US"/>
    </w:rPr>
  </w:style>
  <w:style w:type="paragraph" w:customStyle="1" w:styleId="ConsNormal">
    <w:name w:val="ConsNormal"/>
    <w:link w:val="ConsNormal0"/>
    <w:qFormat/>
    <w:rsid w:val="00933A0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33A0A"/>
    <w:rPr>
      <w:rFonts w:ascii="Arial" w:eastAsia="Times New Roman" w:hAnsi="Arial" w:cs="Arial"/>
      <w:lang w:val="ru-RU" w:eastAsia="ru-RU" w:bidi="ar-SA"/>
    </w:rPr>
  </w:style>
  <w:style w:type="paragraph" w:styleId="a5">
    <w:name w:val="Plain Text"/>
    <w:basedOn w:val="a"/>
    <w:link w:val="a6"/>
    <w:rsid w:val="00933A0A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33A0A"/>
    <w:rPr>
      <w:rFonts w:ascii="Courier New" w:eastAsia="Times New Roman" w:hAnsi="Courier New"/>
    </w:rPr>
  </w:style>
  <w:style w:type="paragraph" w:styleId="a7">
    <w:name w:val="header"/>
    <w:basedOn w:val="a"/>
    <w:link w:val="a8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75B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975B8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C5081C"/>
    <w:rPr>
      <w:b/>
      <w:bCs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C5081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C508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1C2F37"/>
    <w:rPr>
      <w:rFonts w:ascii="Arial" w:eastAsia="Times New Roman" w:hAnsi="Arial"/>
      <w:b/>
      <w:bCs/>
      <w:color w:val="26282F"/>
      <w:sz w:val="24"/>
      <w:szCs w:val="24"/>
    </w:rPr>
  </w:style>
  <w:style w:type="table" w:styleId="af0">
    <w:name w:val="Table Grid"/>
    <w:basedOn w:val="a1"/>
    <w:uiPriority w:val="59"/>
    <w:rsid w:val="003C6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DD4B92"/>
    <w:rPr>
      <w:color w:val="0000FF"/>
      <w:u w:val="single"/>
    </w:rPr>
  </w:style>
  <w:style w:type="paragraph" w:styleId="af2">
    <w:name w:val="Normal (Web)"/>
    <w:basedOn w:val="a"/>
    <w:link w:val="af3"/>
    <w:rsid w:val="00656E68"/>
    <w:pPr>
      <w:spacing w:beforeAutospacing="1" w:afterAutospacing="1"/>
    </w:pPr>
    <w:rPr>
      <w:color w:val="000000"/>
      <w:szCs w:val="20"/>
    </w:rPr>
  </w:style>
  <w:style w:type="character" w:customStyle="1" w:styleId="af3">
    <w:name w:val="Обычный (веб) Знак"/>
    <w:link w:val="af2"/>
    <w:rsid w:val="00656E6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CC6E-345C-4DF7-97C4-7A23F0A0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https://login.consultant.ru/link/?req=doc&amp;base=RLAW067&amp;n=104735&amp;date=11.06.2021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Кокорева</cp:lastModifiedBy>
  <cp:revision>2</cp:revision>
  <cp:lastPrinted>2022-08-17T12:29:00Z</cp:lastPrinted>
  <dcterms:created xsi:type="dcterms:W3CDTF">2024-10-16T08:52:00Z</dcterms:created>
  <dcterms:modified xsi:type="dcterms:W3CDTF">2024-10-22T08:52:00Z</dcterms:modified>
</cp:coreProperties>
</file>