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1E776" w14:textId="77777777" w:rsidR="00E21796" w:rsidRPr="002A705D" w:rsidRDefault="00E21796" w:rsidP="00E21796">
      <w:pPr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ТУЛЬСКАЯ ОБЛАСТЬ</w:t>
      </w:r>
    </w:p>
    <w:p w14:paraId="0BB94960" w14:textId="77777777" w:rsidR="00E21796" w:rsidRPr="002A705D" w:rsidRDefault="00E21796" w:rsidP="00E21796">
      <w:pPr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05D">
        <w:rPr>
          <w:rFonts w:ascii="Arial" w:hAnsi="Arial" w:cs="Arial"/>
          <w:b/>
          <w:sz w:val="32"/>
          <w:szCs w:val="32"/>
        </w:rPr>
        <w:t>КИМОВСКИЙ РАЙОН</w:t>
      </w:r>
    </w:p>
    <w:p w14:paraId="5E40A17E" w14:textId="77777777" w:rsidR="00E21796" w:rsidRPr="002A705D" w:rsidRDefault="00E21796" w:rsidP="00E21796">
      <w:pPr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08052C3" w14:textId="77777777" w:rsidR="00E21796" w:rsidRPr="002A705D" w:rsidRDefault="00E21796" w:rsidP="00E21796">
      <w:pPr>
        <w:jc w:val="center"/>
        <w:rPr>
          <w:rFonts w:ascii="Arial" w:hAnsi="Arial" w:cs="Arial"/>
          <w:b/>
          <w:sz w:val="32"/>
          <w:szCs w:val="32"/>
        </w:rPr>
      </w:pPr>
    </w:p>
    <w:p w14:paraId="05F3E393" w14:textId="77777777" w:rsidR="00E21796" w:rsidRPr="002A705D" w:rsidRDefault="00E21796" w:rsidP="00E21796">
      <w:pPr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ПОСТАНОВЛЕНИЕ</w:t>
      </w:r>
    </w:p>
    <w:p w14:paraId="786E450E" w14:textId="0A60C0A3" w:rsidR="00E21796" w:rsidRPr="00715980" w:rsidRDefault="00E21796" w:rsidP="00E21796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2A705D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  <w:lang w:val="en-US"/>
        </w:rPr>
        <w:t>28</w:t>
      </w:r>
      <w:r w:rsidRPr="002A705D">
        <w:rPr>
          <w:rFonts w:ascii="Arial" w:hAnsi="Arial" w:cs="Arial"/>
          <w:b/>
          <w:sz w:val="32"/>
          <w:szCs w:val="32"/>
        </w:rPr>
        <w:t>.03.2024 № 3</w:t>
      </w:r>
      <w:r>
        <w:rPr>
          <w:rFonts w:ascii="Arial" w:hAnsi="Arial" w:cs="Arial"/>
          <w:b/>
          <w:sz w:val="32"/>
          <w:szCs w:val="32"/>
          <w:lang w:val="en-US"/>
        </w:rPr>
        <w:t>64</w:t>
      </w:r>
    </w:p>
    <w:p w14:paraId="4526319B" w14:textId="77777777" w:rsidR="00E21796" w:rsidRPr="00E21796" w:rsidRDefault="00E21796" w:rsidP="00D240EC">
      <w:pPr>
        <w:pStyle w:val="ConsPlusTitle"/>
        <w:rPr>
          <w:rFonts w:ascii="Arial" w:hAnsi="Arial" w:cs="Arial"/>
          <w:sz w:val="32"/>
          <w:szCs w:val="32"/>
          <w:lang w:val="en-US"/>
        </w:rPr>
      </w:pPr>
    </w:p>
    <w:p w14:paraId="4F87C914" w14:textId="77D20B81" w:rsidR="00D240EC" w:rsidRPr="00E21796" w:rsidRDefault="00E21796" w:rsidP="00D240E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21796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КИМОВСКИЙ РАЙОН ОТ 28.11.2016 № 1810 «ОБ УТВЕРЖДЕНИИ МУНИЦИПАЛЬНОЙ ПРОГРАММЫ «ИНФОРМАТИЗАЦИЯ МУНИЦИПАЛЬНОГО ОБРАЗОВАНИЯ КИМОВСКИЙ РАЙОН НА 2017 - 2024 ГОДЫ»</w:t>
      </w:r>
    </w:p>
    <w:p w14:paraId="2739E47A" w14:textId="77777777" w:rsidR="00D240EC" w:rsidRPr="00E21796" w:rsidRDefault="00D240EC" w:rsidP="00D240EC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35C407C8" w14:textId="795BAF22" w:rsidR="00D240EC" w:rsidRPr="00E21796" w:rsidRDefault="00D240EC" w:rsidP="00D240EC">
      <w:pPr>
        <w:ind w:firstLine="709"/>
        <w:rPr>
          <w:rFonts w:ascii="Arial" w:hAnsi="Arial" w:cs="Arial"/>
        </w:rPr>
      </w:pPr>
      <w:proofErr w:type="gramStart"/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соответствии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Указом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Президента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Российской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09.05.2017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203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«Стратегия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Российской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2017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–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2030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годы»,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постановлением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Правительства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Тульской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области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25.11.2013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684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«Об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утверждении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Тульской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области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«Информационное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Тульской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области»,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постановлениями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администрации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05.02.2024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164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«Об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утверждении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Порядка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принятия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решений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разработке,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формировании,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реализации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оценке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эффективности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реализации</w:t>
      </w:r>
      <w:proofErr w:type="gramEnd"/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02.10.2023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1168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«Об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утверждении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Перечня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2024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год»,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основании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Устава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администрация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</w:t>
      </w:r>
      <w:r w:rsidR="00E21796">
        <w:rPr>
          <w:rFonts w:ascii="Arial" w:hAnsi="Arial" w:cs="Arial"/>
        </w:rPr>
        <w:t xml:space="preserve"> </w:t>
      </w:r>
      <w:r w:rsidR="00E21796" w:rsidRPr="00E21796">
        <w:rPr>
          <w:rFonts w:ascii="Arial" w:hAnsi="Arial" w:cs="Arial"/>
        </w:rPr>
        <w:t>постановляет:</w:t>
      </w:r>
    </w:p>
    <w:p w14:paraId="7B3CC1D8" w14:textId="74CB98AB" w:rsidR="00D240EC" w:rsidRPr="00E21796" w:rsidRDefault="00D240EC" w:rsidP="00D240EC">
      <w:pPr>
        <w:pStyle w:val="ConsPlusNormal"/>
        <w:widowControl/>
        <w:ind w:firstLine="709"/>
        <w:jc w:val="both"/>
        <w:rPr>
          <w:szCs w:val="24"/>
        </w:rPr>
      </w:pPr>
      <w:r w:rsidRPr="00E21796">
        <w:rPr>
          <w:szCs w:val="24"/>
        </w:rPr>
        <w:t>1.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Внести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постановление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администрации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муниципального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образования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Кимовский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район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от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28.11.2016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№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1810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«Об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утверждении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муниципальной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программы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«Информатизация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муниципального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образования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Кимовский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район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2017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-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2024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годы»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следующие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изменения:</w:t>
      </w:r>
    </w:p>
    <w:p w14:paraId="64E572D4" w14:textId="59286834" w:rsidR="00D240EC" w:rsidRPr="00E21796" w:rsidRDefault="00D240EC" w:rsidP="00D240EC">
      <w:pPr>
        <w:pStyle w:val="ConsPlusNormal"/>
        <w:widowControl/>
        <w:ind w:firstLine="709"/>
        <w:jc w:val="both"/>
        <w:rPr>
          <w:szCs w:val="24"/>
        </w:rPr>
      </w:pPr>
      <w:r w:rsidRPr="00E21796">
        <w:rPr>
          <w:szCs w:val="24"/>
        </w:rPr>
        <w:t>1.1.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названии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постановления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текст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«на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2017-2024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годы»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заменить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текстом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«на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2017-2026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годы»;</w:t>
      </w:r>
    </w:p>
    <w:p w14:paraId="5173167E" w14:textId="30323AC7" w:rsidR="00D240EC" w:rsidRPr="00E21796" w:rsidRDefault="00D240EC" w:rsidP="00D240EC">
      <w:pPr>
        <w:pStyle w:val="ConsPlusNormal"/>
        <w:widowControl/>
        <w:ind w:firstLine="709"/>
        <w:jc w:val="both"/>
        <w:rPr>
          <w:szCs w:val="24"/>
        </w:rPr>
      </w:pPr>
      <w:r w:rsidRPr="00E21796">
        <w:rPr>
          <w:szCs w:val="24"/>
        </w:rPr>
        <w:t>1.2.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первом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пункте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постановления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текст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«на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2017-2024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годы»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заменить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текстом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«на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2017-2026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годы»;</w:t>
      </w:r>
    </w:p>
    <w:p w14:paraId="4732B3B1" w14:textId="5F4CAE23" w:rsidR="00D240EC" w:rsidRPr="00E21796" w:rsidRDefault="00D240EC" w:rsidP="00D240EC">
      <w:pPr>
        <w:pStyle w:val="ConsPlusNormal"/>
        <w:widowControl/>
        <w:ind w:firstLine="709"/>
        <w:jc w:val="both"/>
        <w:rPr>
          <w:szCs w:val="24"/>
        </w:rPr>
      </w:pPr>
      <w:r w:rsidRPr="00E21796">
        <w:rPr>
          <w:szCs w:val="24"/>
        </w:rPr>
        <w:t>1.3.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Приложение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к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постановлению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изложить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новой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редакции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(приложение).</w:t>
      </w:r>
    </w:p>
    <w:p w14:paraId="7F2477EC" w14:textId="7DFBE211" w:rsidR="00D240EC" w:rsidRPr="00E21796" w:rsidRDefault="00D240EC" w:rsidP="00D240EC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2.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Отделу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организационной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работе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взаимодействию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органами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обнародовать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постановление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посредством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размещения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его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Центре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правовой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деловой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бюджетном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учреждении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культуры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«Кимовская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межпоселенческая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центральная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районная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библиотека»,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отделу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делопроизводству,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кадрам,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технологиями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делам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архива</w:t>
      </w:r>
      <w:r w:rsidR="00E21796">
        <w:rPr>
          <w:rFonts w:ascii="Arial" w:hAnsi="Arial" w:cs="Arial"/>
        </w:rPr>
        <w:t xml:space="preserve"> </w:t>
      </w:r>
      <w:proofErr w:type="gramStart"/>
      <w:r w:rsidRPr="00E21796">
        <w:rPr>
          <w:rFonts w:ascii="Arial" w:hAnsi="Arial" w:cs="Arial"/>
        </w:rPr>
        <w:t>разместить</w:t>
      </w:r>
      <w:proofErr w:type="gramEnd"/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настоящее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постановление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официальном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сайте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район.</w:t>
      </w:r>
    </w:p>
    <w:p w14:paraId="351984C8" w14:textId="28FAC0E0" w:rsidR="00D240EC" w:rsidRPr="00E21796" w:rsidRDefault="00D240EC" w:rsidP="00D240EC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3.</w:t>
      </w:r>
      <w:r w:rsidR="00E21796">
        <w:rPr>
          <w:rFonts w:ascii="Arial" w:hAnsi="Arial" w:cs="Arial"/>
        </w:rPr>
        <w:t xml:space="preserve"> </w:t>
      </w:r>
      <w:proofErr w:type="gramStart"/>
      <w:r w:rsidRPr="00E21796">
        <w:rPr>
          <w:rFonts w:ascii="Arial" w:hAnsi="Arial" w:cs="Arial"/>
        </w:rPr>
        <w:t>Контроль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</w:t>
      </w:r>
      <w:proofErr w:type="gramEnd"/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исполнением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настоящего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постановления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возложить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руководителя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аппарата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администрации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Морозову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Н.М.</w:t>
      </w:r>
    </w:p>
    <w:p w14:paraId="2F07C3CD" w14:textId="0E6E1A00" w:rsidR="00D240EC" w:rsidRPr="00E21796" w:rsidRDefault="00D240EC" w:rsidP="00D240EC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4.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Постановление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вступает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силу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дня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обнародования.</w:t>
      </w:r>
    </w:p>
    <w:p w14:paraId="57EF4C77" w14:textId="77777777" w:rsidR="00D240EC" w:rsidRPr="00E21796" w:rsidRDefault="00D240EC" w:rsidP="00D240EC">
      <w:pPr>
        <w:ind w:firstLine="709"/>
        <w:rPr>
          <w:rFonts w:ascii="Arial" w:hAnsi="Arial" w:cs="Arial"/>
        </w:rPr>
      </w:pPr>
    </w:p>
    <w:p w14:paraId="12554587" w14:textId="77777777" w:rsidR="00D240EC" w:rsidRPr="00E21796" w:rsidRDefault="00D240EC" w:rsidP="00D240EC">
      <w:pPr>
        <w:ind w:firstLine="709"/>
        <w:rPr>
          <w:rFonts w:ascii="Arial" w:hAnsi="Arial" w:cs="Arial"/>
        </w:rPr>
      </w:pPr>
    </w:p>
    <w:p w14:paraId="6C590CC7" w14:textId="77777777" w:rsidR="00D240EC" w:rsidRPr="00E21796" w:rsidRDefault="00D240EC" w:rsidP="00D240EC">
      <w:pPr>
        <w:ind w:firstLine="709"/>
        <w:rPr>
          <w:rFonts w:ascii="Arial" w:hAnsi="Arial" w:cs="Arial"/>
        </w:rPr>
      </w:pPr>
    </w:p>
    <w:p w14:paraId="6C7A2B81" w14:textId="1E9DDC1A" w:rsidR="00E21796" w:rsidRPr="00E21796" w:rsidRDefault="00E21796" w:rsidP="00E21796">
      <w:pPr>
        <w:ind w:left="5103"/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lastRenderedPageBreak/>
        <w:t>Глава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</w:t>
      </w:r>
    </w:p>
    <w:p w14:paraId="25E3EE86" w14:textId="217E13E4" w:rsidR="00E21796" w:rsidRPr="00E21796" w:rsidRDefault="00E21796" w:rsidP="00E21796">
      <w:pPr>
        <w:ind w:left="5103"/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t>Е.В.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Суханов</w:t>
      </w:r>
    </w:p>
    <w:p w14:paraId="0FFB351E" w14:textId="77777777" w:rsidR="00E21796" w:rsidRPr="00E21796" w:rsidRDefault="00E21796" w:rsidP="00E21796">
      <w:pPr>
        <w:jc w:val="right"/>
        <w:rPr>
          <w:rFonts w:ascii="Arial" w:hAnsi="Arial" w:cs="Arial"/>
        </w:rPr>
      </w:pPr>
    </w:p>
    <w:p w14:paraId="3A610587" w14:textId="77777777" w:rsidR="00E21796" w:rsidRPr="00E21796" w:rsidRDefault="00E21796" w:rsidP="00E21796">
      <w:pPr>
        <w:jc w:val="right"/>
        <w:rPr>
          <w:rFonts w:ascii="Arial" w:hAnsi="Arial" w:cs="Arial"/>
        </w:rPr>
      </w:pPr>
    </w:p>
    <w:p w14:paraId="371DD2C7" w14:textId="77777777" w:rsidR="00E21796" w:rsidRPr="00E21796" w:rsidRDefault="00E21796" w:rsidP="00E21796">
      <w:pPr>
        <w:jc w:val="right"/>
        <w:rPr>
          <w:rFonts w:ascii="Arial" w:hAnsi="Arial" w:cs="Arial"/>
        </w:rPr>
      </w:pPr>
    </w:p>
    <w:p w14:paraId="33317D57" w14:textId="77777777" w:rsidR="00E21796" w:rsidRPr="00E21796" w:rsidRDefault="00E21796" w:rsidP="00E21796">
      <w:pPr>
        <w:tabs>
          <w:tab w:val="left" w:pos="5245"/>
        </w:tabs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t>Приложение</w:t>
      </w:r>
    </w:p>
    <w:p w14:paraId="0CA24A5A" w14:textId="7488B055" w:rsidR="00E21796" w:rsidRPr="00E21796" w:rsidRDefault="00E21796" w:rsidP="00E21796">
      <w:pPr>
        <w:tabs>
          <w:tab w:val="left" w:pos="5245"/>
        </w:tabs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администрации</w:t>
      </w:r>
    </w:p>
    <w:p w14:paraId="490B06B5" w14:textId="00047883" w:rsidR="00E21796" w:rsidRPr="00E21796" w:rsidRDefault="00E21796" w:rsidP="00E21796">
      <w:pPr>
        <w:tabs>
          <w:tab w:val="left" w:pos="5245"/>
        </w:tabs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</w:p>
    <w:p w14:paraId="470D2771" w14:textId="181C72A8" w:rsidR="00E21796" w:rsidRPr="00E21796" w:rsidRDefault="00E21796" w:rsidP="00E21796">
      <w:pPr>
        <w:tabs>
          <w:tab w:val="left" w:pos="5245"/>
        </w:tabs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</w:t>
      </w:r>
    </w:p>
    <w:p w14:paraId="5EAF0426" w14:textId="1722FE07" w:rsidR="00E21796" w:rsidRPr="00E21796" w:rsidRDefault="00E21796" w:rsidP="00E21796">
      <w:pPr>
        <w:tabs>
          <w:tab w:val="left" w:pos="5245"/>
        </w:tabs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28.03.2024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364</w:t>
      </w:r>
    </w:p>
    <w:p w14:paraId="7B3F076F" w14:textId="77777777" w:rsidR="00E21796" w:rsidRPr="00E21796" w:rsidRDefault="00E21796" w:rsidP="00E21796">
      <w:pPr>
        <w:jc w:val="right"/>
        <w:rPr>
          <w:rFonts w:ascii="Arial" w:hAnsi="Arial" w:cs="Arial"/>
        </w:rPr>
      </w:pPr>
    </w:p>
    <w:p w14:paraId="3C0D212A" w14:textId="77777777" w:rsidR="00E21796" w:rsidRPr="00E21796" w:rsidRDefault="00E21796" w:rsidP="00E21796">
      <w:pPr>
        <w:tabs>
          <w:tab w:val="left" w:pos="5245"/>
        </w:tabs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t>Приложение</w:t>
      </w:r>
    </w:p>
    <w:p w14:paraId="5EBE1B34" w14:textId="69A3029E" w:rsidR="00E21796" w:rsidRPr="00E21796" w:rsidRDefault="00E21796" w:rsidP="00E21796">
      <w:pPr>
        <w:tabs>
          <w:tab w:val="left" w:pos="5245"/>
        </w:tabs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администрации</w:t>
      </w:r>
    </w:p>
    <w:p w14:paraId="3E2676A7" w14:textId="3047F45E" w:rsidR="00E21796" w:rsidRPr="00E21796" w:rsidRDefault="00E21796" w:rsidP="00E21796">
      <w:pPr>
        <w:tabs>
          <w:tab w:val="left" w:pos="5245"/>
        </w:tabs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</w:p>
    <w:p w14:paraId="64A2B98F" w14:textId="07B07BBB" w:rsidR="00E21796" w:rsidRPr="00E21796" w:rsidRDefault="00E21796" w:rsidP="00E21796">
      <w:pPr>
        <w:tabs>
          <w:tab w:val="left" w:pos="5245"/>
        </w:tabs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</w:t>
      </w:r>
    </w:p>
    <w:p w14:paraId="51B59B6F" w14:textId="58143115" w:rsidR="00E21796" w:rsidRPr="00E21796" w:rsidRDefault="00E21796" w:rsidP="00E21796">
      <w:pPr>
        <w:tabs>
          <w:tab w:val="left" w:pos="5245"/>
        </w:tabs>
        <w:jc w:val="right"/>
        <w:rPr>
          <w:rFonts w:ascii="Arial" w:hAnsi="Arial" w:cs="Arial"/>
        </w:rPr>
      </w:pPr>
      <w:r w:rsidRPr="00E21796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28.11.2016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1810</w:t>
      </w:r>
    </w:p>
    <w:p w14:paraId="57371AC3" w14:textId="77777777" w:rsidR="00D240EC" w:rsidRPr="00E21796" w:rsidRDefault="00D240EC" w:rsidP="00D240EC">
      <w:pPr>
        <w:ind w:firstLine="709"/>
        <w:jc w:val="right"/>
        <w:rPr>
          <w:rFonts w:ascii="Arial" w:hAnsi="Arial" w:cs="Arial"/>
        </w:rPr>
      </w:pPr>
    </w:p>
    <w:p w14:paraId="780A8A25" w14:textId="612343E1" w:rsidR="00D240EC" w:rsidRPr="00E21796" w:rsidRDefault="00D240EC" w:rsidP="00A2129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21796">
        <w:rPr>
          <w:rFonts w:ascii="Arial" w:hAnsi="Arial" w:cs="Arial"/>
          <w:sz w:val="32"/>
          <w:szCs w:val="32"/>
        </w:rPr>
        <w:t>МУНИЦИПАЛЬНАЯ</w:t>
      </w:r>
      <w:r w:rsidR="00E21796" w:rsidRPr="00E21796">
        <w:rPr>
          <w:rFonts w:ascii="Arial" w:hAnsi="Arial" w:cs="Arial"/>
          <w:sz w:val="32"/>
          <w:szCs w:val="32"/>
        </w:rPr>
        <w:t xml:space="preserve"> </w:t>
      </w:r>
      <w:r w:rsidRPr="00E21796">
        <w:rPr>
          <w:rFonts w:ascii="Arial" w:hAnsi="Arial" w:cs="Arial"/>
          <w:sz w:val="32"/>
          <w:szCs w:val="32"/>
        </w:rPr>
        <w:t>ПРОГРАММА</w:t>
      </w:r>
      <w:r w:rsidR="00E21796" w:rsidRPr="00E21796">
        <w:rPr>
          <w:rFonts w:ascii="Arial" w:hAnsi="Arial" w:cs="Arial"/>
          <w:sz w:val="32"/>
          <w:szCs w:val="32"/>
        </w:rPr>
        <w:t xml:space="preserve"> </w:t>
      </w:r>
    </w:p>
    <w:p w14:paraId="4762AF71" w14:textId="1562BD5B" w:rsidR="00D240EC" w:rsidRPr="00E21796" w:rsidRDefault="00E21796" w:rsidP="00A2129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21796">
        <w:rPr>
          <w:rFonts w:ascii="Arial" w:hAnsi="Arial" w:cs="Arial"/>
          <w:sz w:val="32"/>
          <w:szCs w:val="32"/>
        </w:rPr>
        <w:t>«ИНФОРМАТИЗАЦИЯ МУНИЦИПАЛЬНОГО ОБРАЗОВАНИЯ КИМОВСКИЙ РАЙОН НА 2017 - 2026 ГОДЫ»</w:t>
      </w:r>
    </w:p>
    <w:p w14:paraId="2FF16196" w14:textId="77777777" w:rsidR="00D240EC" w:rsidRPr="00E21796" w:rsidRDefault="00D240EC" w:rsidP="00A21291">
      <w:pPr>
        <w:rPr>
          <w:rFonts w:ascii="Arial" w:hAnsi="Arial" w:cs="Arial"/>
        </w:rPr>
      </w:pPr>
    </w:p>
    <w:p w14:paraId="5A3981AC" w14:textId="0EB9E5A0" w:rsidR="00D240EC" w:rsidRPr="00E21796" w:rsidRDefault="00D240EC" w:rsidP="00A21291">
      <w:pPr>
        <w:pStyle w:val="ab"/>
        <w:ind w:left="0"/>
        <w:jc w:val="center"/>
        <w:rPr>
          <w:rFonts w:ascii="Arial" w:hAnsi="Arial" w:cs="Arial"/>
        </w:rPr>
      </w:pPr>
      <w:r w:rsidRPr="00E21796">
        <w:rPr>
          <w:rFonts w:ascii="Arial" w:hAnsi="Arial" w:cs="Arial"/>
          <w:b/>
        </w:rPr>
        <w:t>1.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ПАСПОРТ</w:t>
      </w:r>
    </w:p>
    <w:p w14:paraId="6B307694" w14:textId="468CDA01" w:rsidR="00D240EC" w:rsidRPr="00E21796" w:rsidRDefault="00D240EC" w:rsidP="00A21291">
      <w:pPr>
        <w:jc w:val="center"/>
        <w:rPr>
          <w:rFonts w:ascii="Arial" w:hAnsi="Arial" w:cs="Arial"/>
        </w:rPr>
      </w:pPr>
      <w:r w:rsidRPr="00E21796">
        <w:rPr>
          <w:rFonts w:ascii="Arial" w:hAnsi="Arial" w:cs="Arial"/>
          <w:b/>
        </w:rPr>
        <w:t>муниципальной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программы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«Информатизация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муниципального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образования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Кимовский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район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на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2017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-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2026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годы»</w:t>
      </w:r>
    </w:p>
    <w:p w14:paraId="40205D9C" w14:textId="77777777" w:rsidR="003D452F" w:rsidRPr="00E21796" w:rsidRDefault="003D452F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148"/>
      </w:tblGrid>
      <w:tr w:rsidR="003D452F" w:rsidRPr="00E21796" w14:paraId="7C628B80" w14:textId="77777777" w:rsidTr="00E21796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1160" w14:textId="0D9BA5F5" w:rsidR="003D452F" w:rsidRPr="00E21796" w:rsidRDefault="00B20826" w:rsidP="00E21796">
            <w:pPr>
              <w:pStyle w:val="ConsPlusCell"/>
              <w:widowControl/>
              <w:contextualSpacing/>
              <w:jc w:val="center"/>
              <w:rPr>
                <w:szCs w:val="24"/>
              </w:rPr>
            </w:pPr>
            <w:r w:rsidRPr="00E21796">
              <w:rPr>
                <w:szCs w:val="24"/>
              </w:rPr>
              <w:t>Ответственный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исполнитель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5255" w14:textId="62FC66DE" w:rsidR="003D452F" w:rsidRPr="00E21796" w:rsidRDefault="00B20826" w:rsidP="00E21796">
            <w:pPr>
              <w:contextualSpacing/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Сектор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информационных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технологий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отдела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делопроизводству,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кадрам,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информационным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технологиям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делам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архива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администрации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образования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</w:t>
            </w:r>
          </w:p>
        </w:tc>
      </w:tr>
      <w:tr w:rsidR="003D452F" w:rsidRPr="00E21796" w14:paraId="419E3FCB" w14:textId="77777777" w:rsidTr="00E21796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9AD1" w14:textId="7D4743A6" w:rsidR="003D452F" w:rsidRPr="00E21796" w:rsidRDefault="00B20826">
            <w:pPr>
              <w:pStyle w:val="ConsPlusCell"/>
              <w:widowControl/>
              <w:contextualSpacing/>
              <w:rPr>
                <w:szCs w:val="24"/>
              </w:rPr>
            </w:pPr>
            <w:r w:rsidRPr="00E21796">
              <w:rPr>
                <w:szCs w:val="24"/>
              </w:rPr>
              <w:t>Соисполнители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44BA" w14:textId="0A8AEAA3" w:rsidR="003D452F" w:rsidRPr="00E21796" w:rsidRDefault="00B20826">
            <w:pPr>
              <w:contextualSpacing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Финансовое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управление;</w:t>
            </w:r>
          </w:p>
          <w:p w14:paraId="2F1776B4" w14:textId="4662C5D1" w:rsidR="003D452F" w:rsidRPr="00E21796" w:rsidRDefault="00B20826">
            <w:pPr>
              <w:contextualSpacing/>
              <w:rPr>
                <w:rFonts w:ascii="Arial" w:hAnsi="Arial" w:cs="Arial"/>
              </w:rPr>
            </w:pPr>
            <w:r w:rsidRPr="00E21796">
              <w:rPr>
                <w:rFonts w:ascii="Arial" w:eastAsia="Times New Roman" w:hAnsi="Arial" w:cs="Arial"/>
                <w:lang w:eastAsia="ru-RU"/>
              </w:rPr>
              <w:t>Отдел</w:t>
            </w:r>
            <w:r w:rsidR="00E21796" w:rsidRPr="00E2179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21796">
              <w:rPr>
                <w:rFonts w:ascii="Arial" w:eastAsia="Times New Roman" w:hAnsi="Arial" w:cs="Arial"/>
                <w:lang w:eastAsia="ru-RU"/>
              </w:rPr>
              <w:t>имущественных</w:t>
            </w:r>
            <w:r w:rsidR="00E21796" w:rsidRPr="00E2179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21796">
              <w:rPr>
                <w:rFonts w:ascii="Arial" w:eastAsia="Times New Roman" w:hAnsi="Arial" w:cs="Arial"/>
                <w:lang w:eastAsia="ru-RU"/>
              </w:rPr>
              <w:t>и</w:t>
            </w:r>
            <w:r w:rsidR="00E21796" w:rsidRPr="00E2179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21796">
              <w:rPr>
                <w:rFonts w:ascii="Arial" w:eastAsia="Times New Roman" w:hAnsi="Arial" w:cs="Arial"/>
                <w:lang w:eastAsia="ru-RU"/>
              </w:rPr>
              <w:t>земельных</w:t>
            </w:r>
            <w:r w:rsidR="00E21796" w:rsidRPr="00E2179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21796">
              <w:rPr>
                <w:rFonts w:ascii="Arial" w:eastAsia="Times New Roman" w:hAnsi="Arial" w:cs="Arial"/>
                <w:lang w:eastAsia="ru-RU"/>
              </w:rPr>
              <w:t>отношений</w:t>
            </w:r>
            <w:r w:rsidRPr="00E21796">
              <w:rPr>
                <w:rFonts w:ascii="Arial" w:hAnsi="Arial" w:cs="Arial"/>
              </w:rPr>
              <w:t>;</w:t>
            </w:r>
          </w:p>
          <w:p w14:paraId="323196C8" w14:textId="36F5F5EA" w:rsidR="003D452F" w:rsidRPr="00E21796" w:rsidRDefault="00B20826">
            <w:pPr>
              <w:contextualSpacing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Отдел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правовой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работе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муниципальному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контролю;</w:t>
            </w:r>
          </w:p>
          <w:p w14:paraId="337243C2" w14:textId="2E5AD6E9" w:rsidR="003D452F" w:rsidRPr="00E21796" w:rsidRDefault="00B20826">
            <w:pPr>
              <w:contextualSpacing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Муниципальное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казенное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учреждение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образования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«Централизованная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бухгалтерия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образования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район»</w:t>
            </w:r>
          </w:p>
        </w:tc>
      </w:tr>
      <w:tr w:rsidR="003D452F" w:rsidRPr="00E21796" w14:paraId="3A244E52" w14:textId="77777777" w:rsidTr="00E21796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322C" w14:textId="17F8158D" w:rsidR="003D452F" w:rsidRPr="00E21796" w:rsidRDefault="00B20826">
            <w:pPr>
              <w:pStyle w:val="ConsPlusCell"/>
              <w:widowControl/>
              <w:contextualSpacing/>
              <w:rPr>
                <w:szCs w:val="24"/>
              </w:rPr>
            </w:pPr>
            <w:r w:rsidRPr="00E21796">
              <w:rPr>
                <w:szCs w:val="24"/>
              </w:rPr>
              <w:t>Программно-целевые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инструменты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C39C" w14:textId="3713DE22" w:rsidR="003D452F" w:rsidRPr="00E21796" w:rsidRDefault="00B20826">
            <w:pPr>
              <w:contextualSpacing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Мероприятие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«Обеспечение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доступа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деятельности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образования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развитие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системы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документооборота,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учета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отчетности»;</w:t>
            </w:r>
          </w:p>
          <w:p w14:paraId="6F9C1ACD" w14:textId="3D918E3D" w:rsidR="003D452F" w:rsidRPr="00E21796" w:rsidRDefault="00B20826">
            <w:pPr>
              <w:widowControl w:val="0"/>
              <w:contextualSpacing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Мероприятие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2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«Развитие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системы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межведомственного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взаимодействия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предоставления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виде,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защита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информационных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ресурсов»;</w:t>
            </w:r>
          </w:p>
          <w:p w14:paraId="52BD1039" w14:textId="5AC1F0DE" w:rsidR="003D452F" w:rsidRPr="00E21796" w:rsidRDefault="00B20826">
            <w:pPr>
              <w:contextualSpacing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Мероприятие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3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«Техническое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обеспечение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реализации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программ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образования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район»</w:t>
            </w:r>
          </w:p>
        </w:tc>
      </w:tr>
      <w:tr w:rsidR="003D452F" w:rsidRPr="00E21796" w14:paraId="6E676039" w14:textId="77777777" w:rsidTr="00E21796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840C" w14:textId="05C74AEC" w:rsidR="003D452F" w:rsidRPr="00E21796" w:rsidRDefault="00B20826">
            <w:pPr>
              <w:pStyle w:val="ConsPlusCell"/>
              <w:widowControl/>
              <w:contextualSpacing/>
              <w:rPr>
                <w:szCs w:val="24"/>
              </w:rPr>
            </w:pPr>
            <w:r w:rsidRPr="00E21796">
              <w:rPr>
                <w:szCs w:val="24"/>
              </w:rPr>
              <w:t>Цель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Программы</w:t>
            </w:r>
            <w:r w:rsidR="00E21796" w:rsidRPr="00E21796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752F" w14:textId="01C2686E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Развитие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информационного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общества:</w:t>
            </w:r>
            <w:r w:rsidR="00E21796" w:rsidRPr="00E21796">
              <w:rPr>
                <w:szCs w:val="24"/>
              </w:rPr>
              <w:t xml:space="preserve"> </w:t>
            </w:r>
          </w:p>
          <w:p w14:paraId="0FDF6817" w14:textId="5455EEA1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-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обеспечение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безопасности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граждан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обращении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местного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самоуправления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для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получения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муниципальных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услуг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решения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вопросов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жизнеобеспечения;</w:t>
            </w:r>
          </w:p>
          <w:p w14:paraId="08A8EFEF" w14:textId="52EF2B38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-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развитие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свободного,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устойчивого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безопасного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взаимодействия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граждан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организаций,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государственной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власти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Российской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lastRenderedPageBreak/>
              <w:t>Федерации,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местного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самоуправления;</w:t>
            </w:r>
          </w:p>
          <w:p w14:paraId="5409526E" w14:textId="1B45609F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-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повышение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эффективности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муниципального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управления,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развитие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экономики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социальной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сферы;</w:t>
            </w:r>
          </w:p>
          <w:p w14:paraId="04AC1F0E" w14:textId="20AE1618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-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повышение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качества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взаимоотношений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исполнительной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власти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общества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путем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расширения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возможности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доступа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граждан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к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деятельности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местного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самоуправления,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повышения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оперативности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предоставления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муниципальных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услуг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посредством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внедрения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системы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межведомственного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электронного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взаимодействия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(далее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-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СМЭВ),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внедрения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единых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стандартов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обслуживания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населения;</w:t>
            </w:r>
            <w:r w:rsidR="00E21796" w:rsidRPr="00E21796">
              <w:rPr>
                <w:szCs w:val="24"/>
              </w:rPr>
              <w:t xml:space="preserve"> </w:t>
            </w:r>
          </w:p>
          <w:p w14:paraId="5A300E70" w14:textId="6C7C86FD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-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повышение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эффективности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управления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внедрением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телекоммуникационных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технологий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деятельность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местного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самоуправления;</w:t>
            </w:r>
            <w:r w:rsidR="00E21796" w:rsidRPr="00E21796">
              <w:rPr>
                <w:szCs w:val="24"/>
              </w:rPr>
              <w:t xml:space="preserve"> </w:t>
            </w:r>
          </w:p>
          <w:p w14:paraId="00A6BAEE" w14:textId="360C58BB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-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повышение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эффективности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систем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информационно-аналитического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обеспечения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государственного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управления;</w:t>
            </w:r>
          </w:p>
          <w:p w14:paraId="175DE094" w14:textId="5700A69F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-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обеспечение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оперативности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полноты</w:t>
            </w:r>
            <w:r w:rsidR="00E21796" w:rsidRPr="00E21796">
              <w:rPr>
                <w:szCs w:val="24"/>
              </w:rPr>
              <w:t xml:space="preserve"> </w:t>
            </w:r>
            <w:proofErr w:type="gramStart"/>
            <w:r w:rsidRPr="00E21796">
              <w:rPr>
                <w:szCs w:val="24"/>
              </w:rPr>
              <w:t>контроля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за</w:t>
            </w:r>
            <w:proofErr w:type="gramEnd"/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деятельностью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местного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самоуправления,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повышение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уровня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подотчетности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гражданам;</w:t>
            </w:r>
            <w:r w:rsidR="00E21796" w:rsidRPr="00E21796">
              <w:rPr>
                <w:szCs w:val="24"/>
              </w:rPr>
              <w:t xml:space="preserve"> </w:t>
            </w:r>
          </w:p>
          <w:p w14:paraId="077D5660" w14:textId="78DCA646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-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содействие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формированию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муниципального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рынка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ресурсов,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услуг,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систем,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технологий,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средств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обеспечения.</w:t>
            </w:r>
          </w:p>
        </w:tc>
      </w:tr>
      <w:tr w:rsidR="003D452F" w:rsidRPr="00E21796" w14:paraId="5D8EFFD4" w14:textId="77777777" w:rsidTr="00E21796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E36DDF" w14:textId="162FEA5B" w:rsidR="003D452F" w:rsidRPr="00E21796" w:rsidRDefault="00B20826">
            <w:pPr>
              <w:pStyle w:val="ConsPlusCell"/>
              <w:widowControl/>
              <w:contextualSpacing/>
              <w:rPr>
                <w:szCs w:val="24"/>
              </w:rPr>
            </w:pPr>
            <w:r w:rsidRPr="00E21796">
              <w:rPr>
                <w:szCs w:val="24"/>
              </w:rPr>
              <w:lastRenderedPageBreak/>
              <w:t>Задачи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C952" w14:textId="5F3D60CB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1.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Применение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технологий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электронного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взаимодействия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граждан,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организаций,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государственных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органов,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местного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самоуправления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наряду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сохранением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возможности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взаимодействия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граждан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указанными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организациями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органами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без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применения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технологий;</w:t>
            </w:r>
          </w:p>
          <w:p w14:paraId="410A294D" w14:textId="6EFE990D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2.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Применение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органах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местного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самоуправления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новых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технологий,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обеспечивающих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повышение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качества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государственного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управления;</w:t>
            </w:r>
          </w:p>
          <w:p w14:paraId="3DDF58FF" w14:textId="5B1452D1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3.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Обеспечение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возможности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использования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коммуникационных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технологий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проведении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опросов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переписи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населения;</w:t>
            </w:r>
          </w:p>
          <w:p w14:paraId="3C66094D" w14:textId="7CE1C941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4.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Применение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основанных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коммуникационных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технологиях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систем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управления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мониторинга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всех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сферах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общественной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жизни.</w:t>
            </w:r>
          </w:p>
          <w:p w14:paraId="317FA092" w14:textId="317ED9B0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5.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Использование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инфраструктуры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электронного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правительства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для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оказания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государственных,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также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востребованных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гражданами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коммерческих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некоммерческих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услуг;</w:t>
            </w:r>
          </w:p>
          <w:p w14:paraId="083FD377" w14:textId="1F5EFD76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6.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Применение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проектов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внедрению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электронного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документооборота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организациях,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создание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условий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для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повышения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доверия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к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электронным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документам,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осуществление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электронной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форме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идентификации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аутентификации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участников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правоотношений;</w:t>
            </w:r>
          </w:p>
          <w:p w14:paraId="13A02837" w14:textId="329BDF4F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7.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Применение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электронной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системы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представления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субъектами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хозяйственной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деятельности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отчетности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государственной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власти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Российской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Федерации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местного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самоуправления,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также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сохранение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возможности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представления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документов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традиционным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способом;</w:t>
            </w:r>
          </w:p>
          <w:p w14:paraId="0233915D" w14:textId="41F77753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8.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Внедрение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систем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повышения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эффективности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труда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государственных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коммерческих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организациях;</w:t>
            </w:r>
          </w:p>
          <w:p w14:paraId="0F5C45ED" w14:textId="218894BD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9.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Применение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мер,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направленных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внедрение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российских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организациях,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том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числе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организациях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жилищно-коммунального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хозяйства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сельскохозяйственных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организациях,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российских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lastRenderedPageBreak/>
              <w:t>информационных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технологий,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включая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технологии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обработки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больших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объемов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данных,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облачных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вычислений,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интернета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вещей;</w:t>
            </w:r>
          </w:p>
          <w:p w14:paraId="61F33DDC" w14:textId="062C28F6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10.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Формирование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районной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телекоммуникационной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инфраструктуры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обеспечение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доступности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ее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основе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населению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информационно-коммуникационных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услуг.</w:t>
            </w:r>
          </w:p>
          <w:p w14:paraId="4B990A92" w14:textId="7644F241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11.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Развитие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системы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межведомственного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взаимодействия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для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предоставления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государственных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муниципальных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услуг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электронном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виде.</w:t>
            </w:r>
            <w:r w:rsidR="00E21796" w:rsidRPr="00E21796">
              <w:rPr>
                <w:szCs w:val="24"/>
              </w:rPr>
              <w:t xml:space="preserve"> </w:t>
            </w:r>
          </w:p>
          <w:p w14:paraId="49376139" w14:textId="1E4E76FF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12.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Формирование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юридически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значимого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электронного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документооборота,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совершенствование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развитие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систем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учета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отчетности.</w:t>
            </w:r>
          </w:p>
          <w:p w14:paraId="6C99ADE8" w14:textId="6DA77596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13.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Проведение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общесистемных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мероприятий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защите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информационных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ресурсов.</w:t>
            </w:r>
            <w:r w:rsidR="00E21796" w:rsidRPr="00E21796">
              <w:rPr>
                <w:szCs w:val="24"/>
              </w:rPr>
              <w:t xml:space="preserve"> </w:t>
            </w:r>
          </w:p>
          <w:p w14:paraId="5EB19431" w14:textId="508AE7D9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14.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Техническое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обеспечение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реализации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муниципальных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программ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муниципального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образования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Кимовский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район.</w:t>
            </w:r>
          </w:p>
        </w:tc>
      </w:tr>
      <w:tr w:rsidR="003D452F" w:rsidRPr="00E21796" w14:paraId="41F2314E" w14:textId="77777777" w:rsidTr="00E21796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F954A9" w14:textId="5B5DC411" w:rsidR="003D452F" w:rsidRPr="00E21796" w:rsidRDefault="00B20826">
            <w:pPr>
              <w:pStyle w:val="ConsPlusCell"/>
              <w:widowControl/>
              <w:contextualSpacing/>
              <w:rPr>
                <w:szCs w:val="24"/>
              </w:rPr>
            </w:pPr>
            <w:r w:rsidRPr="00E21796">
              <w:rPr>
                <w:szCs w:val="24"/>
              </w:rPr>
              <w:lastRenderedPageBreak/>
              <w:t>Показатели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BFC5" w14:textId="3B79122E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учреждений,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имеющих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широкополосный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доступ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сети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«Интернет»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скоростью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доступа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ниже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10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Мбит/</w:t>
            </w:r>
            <w:proofErr w:type="gramStart"/>
            <w:r w:rsidRPr="00E21796">
              <w:rPr>
                <w:rFonts w:ascii="Arial" w:hAnsi="Arial" w:cs="Arial"/>
              </w:rPr>
              <w:t>с</w:t>
            </w:r>
            <w:proofErr w:type="gramEnd"/>
            <w:r w:rsidRPr="00E21796">
              <w:rPr>
                <w:rFonts w:ascii="Arial" w:hAnsi="Arial" w:cs="Arial"/>
              </w:rPr>
              <w:t>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среднем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proofErr w:type="spellStart"/>
            <w:r w:rsidRPr="00E21796">
              <w:rPr>
                <w:rFonts w:ascii="Arial" w:hAnsi="Arial" w:cs="Arial"/>
              </w:rPr>
              <w:t>Кимовскому</w:t>
            </w:r>
            <w:proofErr w:type="spellEnd"/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району.</w:t>
            </w:r>
          </w:p>
          <w:p w14:paraId="4096C361" w14:textId="2F2CC6A4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Количество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оказываемых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органами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местного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самоуправления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виде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использованием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портала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(муниципальных)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услуг.</w:t>
            </w:r>
          </w:p>
          <w:p w14:paraId="72D23FC5" w14:textId="2C03889B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предоставляемых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посредством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Региональной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системы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межведомственного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взаимодействия.</w:t>
            </w:r>
          </w:p>
          <w:p w14:paraId="06E5591D" w14:textId="6D74B1F6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граждан,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использующих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механизм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получения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форме</w:t>
            </w:r>
            <w:proofErr w:type="gramStart"/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(%).</w:t>
            </w:r>
            <w:proofErr w:type="gramEnd"/>
          </w:p>
          <w:p w14:paraId="27985A6B" w14:textId="05082385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proofErr w:type="gramStart"/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граждан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Тульской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области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старше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14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лет,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имеющих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подтвержденный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аккаунт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ЕСИА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(%).</w:t>
            </w:r>
            <w:proofErr w:type="gramEnd"/>
          </w:p>
          <w:p w14:paraId="1AD18D25" w14:textId="50940C51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Уровень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удовлетворенности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граждан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Российской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Федерации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качеством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предоставления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услуг.</w:t>
            </w:r>
          </w:p>
          <w:p w14:paraId="742088D9" w14:textId="4A8661E7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Количество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сотрудников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администрации,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прошедших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обучение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работе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информационными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системами.</w:t>
            </w:r>
          </w:p>
          <w:p w14:paraId="1F2EE6D1" w14:textId="41CDEC2A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автоматизированных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рабочих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мест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Администрации,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которых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производится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обработка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ограниченного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распространения,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соответствующих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требованиям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нормативных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документов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области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информационной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безопасности.</w:t>
            </w:r>
          </w:p>
          <w:p w14:paraId="6559AEAC" w14:textId="2C2043B5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отечественных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товаров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объеме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внутреннего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рынка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информационных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телекоммуникационных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технологий.</w:t>
            </w:r>
          </w:p>
          <w:p w14:paraId="3C8EF904" w14:textId="411F1150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размещенных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заказов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поставки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товаров,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выполнение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работ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оказание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нужд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самоуправления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использованием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торговых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площадок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общем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объеме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размещаемых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заказов.</w:t>
            </w:r>
          </w:p>
          <w:p w14:paraId="53F3E3F2" w14:textId="4CCCE02D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Количество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обращений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граждан,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выполненных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нарушением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сроков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исполнения,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более.</w:t>
            </w:r>
          </w:p>
          <w:p w14:paraId="4E7C9E6B" w14:textId="1FA14BA4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структурных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подразделений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администрации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осуществляющих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обмен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электронными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образами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документов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органами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исполнительной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власти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Тульской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области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использованием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системы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документооборота.</w:t>
            </w:r>
          </w:p>
          <w:p w14:paraId="1DD6511B" w14:textId="471D77E0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защищенных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рабочих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станций/серверов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органах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местного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самоуправления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общем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числе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рабочих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станций/серверов.</w:t>
            </w:r>
          </w:p>
        </w:tc>
      </w:tr>
      <w:tr w:rsidR="003D452F" w:rsidRPr="00E21796" w14:paraId="1BA51E9D" w14:textId="77777777" w:rsidTr="00E21796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5A5588" w14:textId="6959424A" w:rsidR="003D452F" w:rsidRPr="00E21796" w:rsidRDefault="00B20826">
            <w:pPr>
              <w:pStyle w:val="ConsPlusCell"/>
              <w:widowControl/>
              <w:contextualSpacing/>
              <w:rPr>
                <w:szCs w:val="24"/>
              </w:rPr>
            </w:pPr>
            <w:r w:rsidRPr="00E21796">
              <w:rPr>
                <w:szCs w:val="24"/>
              </w:rPr>
              <w:lastRenderedPageBreak/>
              <w:t>Этапы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сроки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реализации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EDDE" w14:textId="1BBD0686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szCs w:val="24"/>
              </w:rPr>
              <w:t>Срок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реализации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программы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с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2017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по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2026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годы,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разделение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на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этапы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не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предусмотрено</w:t>
            </w:r>
          </w:p>
        </w:tc>
      </w:tr>
      <w:tr w:rsidR="003D452F" w:rsidRPr="00E21796" w14:paraId="649C58E4" w14:textId="77777777" w:rsidTr="00E21796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943305" w14:textId="55C91F9E" w:rsidR="003D452F" w:rsidRPr="00E21796" w:rsidRDefault="00B20826">
            <w:pPr>
              <w:pStyle w:val="ConsPlusCell"/>
              <w:widowControl/>
              <w:contextualSpacing/>
              <w:rPr>
                <w:szCs w:val="24"/>
              </w:rPr>
            </w:pPr>
            <w:r w:rsidRPr="00E21796">
              <w:rPr>
                <w:szCs w:val="24"/>
              </w:rPr>
              <w:t>Объемы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бюджетных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ассигнований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1351" w14:textId="3B0A41FE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bCs/>
                <w:szCs w:val="24"/>
              </w:rPr>
              <w:t>Общий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объем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финансирования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Программы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–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средства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местного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бюджета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–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30</w:t>
            </w:r>
            <w:r w:rsidR="00441570" w:rsidRPr="00E21796">
              <w:rPr>
                <w:bCs/>
                <w:szCs w:val="24"/>
              </w:rPr>
              <w:t>978</w:t>
            </w:r>
            <w:r w:rsidRPr="00E21796">
              <w:rPr>
                <w:bCs/>
                <w:szCs w:val="24"/>
              </w:rPr>
              <w:t>,</w:t>
            </w:r>
            <w:r w:rsidR="00441570" w:rsidRPr="00E21796">
              <w:rPr>
                <w:bCs/>
                <w:szCs w:val="24"/>
              </w:rPr>
              <w:t>448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тыс.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руб.,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в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том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числе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по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годам:</w:t>
            </w:r>
          </w:p>
          <w:p w14:paraId="44CFF5B9" w14:textId="762C825C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bCs/>
                <w:szCs w:val="24"/>
              </w:rPr>
              <w:t>2017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год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–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2629,535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тыс.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руб.;</w:t>
            </w:r>
          </w:p>
          <w:p w14:paraId="7912983D" w14:textId="03098515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bCs/>
                <w:szCs w:val="24"/>
              </w:rPr>
              <w:t>2018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год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–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2044,963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тыс.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руб.;</w:t>
            </w:r>
          </w:p>
          <w:p w14:paraId="59675ACA" w14:textId="2BCB4413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bCs/>
                <w:szCs w:val="24"/>
              </w:rPr>
              <w:t>2019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год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–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2050,053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тыс.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руб.;</w:t>
            </w:r>
          </w:p>
          <w:p w14:paraId="6D12D052" w14:textId="4796A213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bCs/>
                <w:szCs w:val="24"/>
              </w:rPr>
              <w:t>2020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год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–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2338,800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тыс.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руб.;</w:t>
            </w:r>
          </w:p>
          <w:p w14:paraId="05CECAEF" w14:textId="08E3E19B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bCs/>
                <w:szCs w:val="24"/>
              </w:rPr>
              <w:t>2021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год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–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4573,212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тыс.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руб.;</w:t>
            </w:r>
          </w:p>
          <w:p w14:paraId="694BF116" w14:textId="11E90E8A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bCs/>
                <w:szCs w:val="24"/>
              </w:rPr>
              <w:t>2022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год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–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5313,660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тыс.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руб.;</w:t>
            </w:r>
          </w:p>
          <w:p w14:paraId="216CD706" w14:textId="154F24EC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bCs/>
                <w:szCs w:val="24"/>
              </w:rPr>
              <w:t>2023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год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–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="00AC2FEC" w:rsidRPr="00E21796">
              <w:rPr>
                <w:bCs/>
                <w:szCs w:val="24"/>
              </w:rPr>
              <w:t>3200</w:t>
            </w:r>
            <w:r w:rsidRPr="00E21796">
              <w:rPr>
                <w:bCs/>
                <w:szCs w:val="24"/>
              </w:rPr>
              <w:t>,</w:t>
            </w:r>
            <w:r w:rsidR="00AC2FEC" w:rsidRPr="00E21796">
              <w:rPr>
                <w:bCs/>
                <w:szCs w:val="24"/>
              </w:rPr>
              <w:t>9</w:t>
            </w:r>
            <w:r w:rsidRPr="00E21796">
              <w:rPr>
                <w:bCs/>
                <w:szCs w:val="24"/>
              </w:rPr>
              <w:t>00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тыс.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руб.;</w:t>
            </w:r>
          </w:p>
          <w:p w14:paraId="6781C896" w14:textId="3FAE3ACD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bCs/>
                <w:szCs w:val="24"/>
              </w:rPr>
              <w:t>2024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год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–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2936,725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тыс.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руб.;</w:t>
            </w:r>
          </w:p>
          <w:p w14:paraId="78F9004D" w14:textId="356B5ACE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color w:val="000000" w:themeColor="text1"/>
                <w:szCs w:val="24"/>
              </w:rPr>
            </w:pPr>
            <w:r w:rsidRPr="00E21796">
              <w:rPr>
                <w:bCs/>
                <w:szCs w:val="24"/>
              </w:rPr>
              <w:t>2025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год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szCs w:val="24"/>
              </w:rPr>
              <w:t>–</w:t>
            </w:r>
            <w:r w:rsidR="00E21796" w:rsidRPr="00E21796">
              <w:rPr>
                <w:bCs/>
                <w:szCs w:val="24"/>
              </w:rPr>
              <w:t xml:space="preserve"> </w:t>
            </w:r>
            <w:r w:rsidRPr="00E21796">
              <w:rPr>
                <w:bCs/>
                <w:color w:val="000000" w:themeColor="text1"/>
                <w:szCs w:val="24"/>
              </w:rPr>
              <w:t>2945,300</w:t>
            </w:r>
            <w:r w:rsidR="00E21796" w:rsidRPr="00E21796">
              <w:rPr>
                <w:bCs/>
                <w:color w:val="000000" w:themeColor="text1"/>
                <w:szCs w:val="24"/>
              </w:rPr>
              <w:t xml:space="preserve"> </w:t>
            </w:r>
            <w:r w:rsidRPr="00E21796">
              <w:rPr>
                <w:bCs/>
                <w:color w:val="000000" w:themeColor="text1"/>
                <w:szCs w:val="24"/>
              </w:rPr>
              <w:t>тыс.</w:t>
            </w:r>
            <w:r w:rsidR="00E21796" w:rsidRPr="00E21796">
              <w:rPr>
                <w:bCs/>
                <w:color w:val="000000" w:themeColor="text1"/>
                <w:szCs w:val="24"/>
              </w:rPr>
              <w:t xml:space="preserve"> </w:t>
            </w:r>
            <w:r w:rsidRPr="00E21796">
              <w:rPr>
                <w:bCs/>
                <w:color w:val="000000" w:themeColor="text1"/>
                <w:szCs w:val="24"/>
              </w:rPr>
              <w:t>руб.;</w:t>
            </w:r>
          </w:p>
          <w:p w14:paraId="038D73B3" w14:textId="3F82A30A" w:rsidR="003D452F" w:rsidRPr="00E21796" w:rsidRDefault="00B20826">
            <w:pPr>
              <w:pStyle w:val="ConsPlusCell"/>
              <w:widowControl/>
              <w:contextualSpacing/>
              <w:jc w:val="both"/>
              <w:rPr>
                <w:szCs w:val="24"/>
              </w:rPr>
            </w:pPr>
            <w:r w:rsidRPr="00E21796">
              <w:rPr>
                <w:bCs/>
                <w:color w:val="000000" w:themeColor="text1"/>
                <w:szCs w:val="24"/>
              </w:rPr>
              <w:t>2026</w:t>
            </w:r>
            <w:r w:rsidR="00E21796" w:rsidRPr="00E21796">
              <w:rPr>
                <w:bCs/>
                <w:color w:val="000000" w:themeColor="text1"/>
                <w:szCs w:val="24"/>
              </w:rPr>
              <w:t xml:space="preserve"> </w:t>
            </w:r>
            <w:r w:rsidRPr="00E21796">
              <w:rPr>
                <w:bCs/>
                <w:color w:val="000000" w:themeColor="text1"/>
                <w:szCs w:val="24"/>
              </w:rPr>
              <w:t>год</w:t>
            </w:r>
            <w:r w:rsidR="00E21796" w:rsidRPr="00E21796">
              <w:rPr>
                <w:bCs/>
                <w:color w:val="000000" w:themeColor="text1"/>
                <w:szCs w:val="24"/>
              </w:rPr>
              <w:t xml:space="preserve"> </w:t>
            </w:r>
            <w:r w:rsidRPr="00E21796">
              <w:rPr>
                <w:bCs/>
                <w:color w:val="000000" w:themeColor="text1"/>
                <w:szCs w:val="24"/>
              </w:rPr>
              <w:t>–</w:t>
            </w:r>
            <w:r w:rsidR="00E21796" w:rsidRPr="00E21796">
              <w:rPr>
                <w:bCs/>
                <w:color w:val="000000" w:themeColor="text1"/>
                <w:szCs w:val="24"/>
              </w:rPr>
              <w:t xml:space="preserve"> </w:t>
            </w:r>
            <w:r w:rsidRPr="00E21796">
              <w:rPr>
                <w:bCs/>
                <w:color w:val="000000" w:themeColor="text1"/>
                <w:szCs w:val="24"/>
              </w:rPr>
              <w:t>2945,300</w:t>
            </w:r>
            <w:r w:rsidR="00E21796" w:rsidRPr="00E21796">
              <w:rPr>
                <w:bCs/>
                <w:color w:val="000000" w:themeColor="text1"/>
                <w:szCs w:val="24"/>
              </w:rPr>
              <w:t xml:space="preserve"> </w:t>
            </w:r>
            <w:r w:rsidRPr="00E21796">
              <w:rPr>
                <w:bCs/>
                <w:color w:val="000000" w:themeColor="text1"/>
                <w:szCs w:val="24"/>
              </w:rPr>
              <w:t>тыс.</w:t>
            </w:r>
            <w:r w:rsidR="00E21796" w:rsidRPr="00E21796">
              <w:rPr>
                <w:bCs/>
                <w:color w:val="000000" w:themeColor="text1"/>
                <w:szCs w:val="24"/>
              </w:rPr>
              <w:t xml:space="preserve"> </w:t>
            </w:r>
            <w:r w:rsidRPr="00E21796">
              <w:rPr>
                <w:bCs/>
                <w:color w:val="000000" w:themeColor="text1"/>
                <w:szCs w:val="24"/>
              </w:rPr>
              <w:t>руб.</w:t>
            </w:r>
          </w:p>
        </w:tc>
      </w:tr>
      <w:tr w:rsidR="003D452F" w:rsidRPr="00E21796" w14:paraId="631F68C7" w14:textId="77777777" w:rsidTr="00E21796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0B0BE0" w14:textId="3F1830C7" w:rsidR="003D452F" w:rsidRPr="00E21796" w:rsidRDefault="00B20826">
            <w:pPr>
              <w:pStyle w:val="ConsPlusCell"/>
              <w:widowControl/>
              <w:contextualSpacing/>
              <w:rPr>
                <w:szCs w:val="24"/>
              </w:rPr>
            </w:pPr>
            <w:r w:rsidRPr="00E21796">
              <w:rPr>
                <w:szCs w:val="24"/>
              </w:rPr>
              <w:t>Ожидаемые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результаты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реализации</w:t>
            </w:r>
            <w:r w:rsidR="00E21796" w:rsidRPr="00E21796">
              <w:rPr>
                <w:szCs w:val="24"/>
              </w:rPr>
              <w:t xml:space="preserve"> </w:t>
            </w:r>
            <w:r w:rsidRPr="00E21796">
              <w:rPr>
                <w:szCs w:val="24"/>
              </w:rPr>
              <w:t>Программы</w:t>
            </w:r>
            <w:r w:rsidR="00E21796" w:rsidRPr="00E21796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838B" w14:textId="6DCEBC43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учреждений,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имеющих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широкополосный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доступ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сети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«Интернет»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скоростью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доступа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ниже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10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Мбит/</w:t>
            </w:r>
            <w:proofErr w:type="gramStart"/>
            <w:r w:rsidRPr="00E21796">
              <w:rPr>
                <w:rFonts w:ascii="Arial" w:hAnsi="Arial" w:cs="Arial"/>
              </w:rPr>
              <w:t>с</w:t>
            </w:r>
            <w:proofErr w:type="gramEnd"/>
            <w:r w:rsidRPr="00E21796">
              <w:rPr>
                <w:rFonts w:ascii="Arial" w:hAnsi="Arial" w:cs="Arial"/>
              </w:rPr>
              <w:t>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proofErr w:type="gramStart"/>
            <w:r w:rsidRPr="00E21796">
              <w:rPr>
                <w:rFonts w:ascii="Arial" w:hAnsi="Arial" w:cs="Arial"/>
              </w:rPr>
              <w:t>в</w:t>
            </w:r>
            <w:proofErr w:type="gramEnd"/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среднем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proofErr w:type="spellStart"/>
            <w:r w:rsidRPr="00E21796">
              <w:rPr>
                <w:rFonts w:ascii="Arial" w:hAnsi="Arial" w:cs="Arial"/>
              </w:rPr>
              <w:t>Кимовскому</w:t>
            </w:r>
            <w:proofErr w:type="spellEnd"/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концу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2026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года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100%;</w:t>
            </w:r>
          </w:p>
          <w:p w14:paraId="4C6A25F1" w14:textId="1AA60498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Количество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оказываемых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органами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местного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самоуправления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виде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использованием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портала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(муниципальных)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концу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2026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года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100%;</w:t>
            </w:r>
          </w:p>
          <w:p w14:paraId="1F3E5C1B" w14:textId="691E8CCD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предоставляемых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посредством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Региональной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системы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межведомственного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взаимодействия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концу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2026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года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100%;</w:t>
            </w:r>
          </w:p>
          <w:p w14:paraId="36602B36" w14:textId="2164963C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граждан,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использующих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механизм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получения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форме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концу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2026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года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80%;</w:t>
            </w:r>
          </w:p>
          <w:p w14:paraId="22668153" w14:textId="64461A1F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proofErr w:type="gramStart"/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граждан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Тульской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области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старше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14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лет,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имеющих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подтвержденный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аккаунт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ЕСИА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концу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2026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года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80%;</w:t>
            </w:r>
            <w:proofErr w:type="gramEnd"/>
          </w:p>
          <w:p w14:paraId="517C044D" w14:textId="328E4B64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Уровень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удовлетворенности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граждан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Российской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Федерации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качеством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предоставления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концу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2026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года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80%;</w:t>
            </w:r>
          </w:p>
          <w:p w14:paraId="1DBDCBD3" w14:textId="1A7D0345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Количество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сотрудников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администрации,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прошедших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обучение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работе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информационными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системами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концу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2026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года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менее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80%;</w:t>
            </w:r>
          </w:p>
          <w:p w14:paraId="15412CEE" w14:textId="233BB655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автоматизированных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рабочих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мест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администрации,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которых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производится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обработка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ограниченного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распространения,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соответствующих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требованиям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нормативных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документов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области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информационной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безопасности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концу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2026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года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100%;</w:t>
            </w:r>
            <w:r w:rsidR="00E21796" w:rsidRPr="00E21796">
              <w:rPr>
                <w:rFonts w:ascii="Arial" w:hAnsi="Arial" w:cs="Arial"/>
              </w:rPr>
              <w:t xml:space="preserve"> </w:t>
            </w:r>
          </w:p>
          <w:p w14:paraId="006560AF" w14:textId="20561A57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отечественных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товаров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объеме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внутреннего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рынка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информационных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телекоммуникационных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технологий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–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="00DE57CC" w:rsidRPr="00E21796">
              <w:rPr>
                <w:rFonts w:ascii="Arial" w:hAnsi="Arial" w:cs="Arial"/>
              </w:rPr>
              <w:t>не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="00DE57CC" w:rsidRPr="00E21796">
              <w:rPr>
                <w:rFonts w:ascii="Arial" w:hAnsi="Arial" w:cs="Arial"/>
              </w:rPr>
              <w:t>менее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="000B3260" w:rsidRPr="00E21796">
              <w:rPr>
                <w:rFonts w:ascii="Arial" w:hAnsi="Arial" w:cs="Arial"/>
              </w:rPr>
              <w:t>8</w:t>
            </w:r>
            <w:r w:rsidRPr="00E21796">
              <w:rPr>
                <w:rFonts w:ascii="Arial" w:hAnsi="Arial" w:cs="Arial"/>
              </w:rPr>
              <w:t>0%</w:t>
            </w:r>
            <w:r w:rsidR="00DE57CC" w:rsidRPr="00E21796">
              <w:rPr>
                <w:rFonts w:ascii="Arial" w:hAnsi="Arial" w:cs="Arial"/>
              </w:rPr>
              <w:t>;</w:t>
            </w:r>
          </w:p>
          <w:p w14:paraId="4C3AD238" w14:textId="57D9E40C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размещенных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заказов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поставки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товаров,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выполнение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работ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оказание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нужд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самоуправления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использованием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торговых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площадок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общем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объеме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размещаемых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заказов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–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100%;</w:t>
            </w:r>
          </w:p>
          <w:p w14:paraId="079F947A" w14:textId="4C207975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Количество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обращений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граждан,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выполненных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нарушением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сроков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исполнения,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более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0%;</w:t>
            </w:r>
          </w:p>
          <w:p w14:paraId="100FBDED" w14:textId="25962032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структурных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подразделений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администрации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Кимовский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lastRenderedPageBreak/>
              <w:t>район,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осуществляющих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обмен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электронными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образами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документов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органами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исполнительной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власти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Тульской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области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использованием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системы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документооборота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концу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2026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года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100%;</w:t>
            </w:r>
          </w:p>
          <w:p w14:paraId="46F5EA04" w14:textId="7016F752" w:rsidR="003D452F" w:rsidRPr="00E21796" w:rsidRDefault="00B20826">
            <w:pPr>
              <w:pStyle w:val="ab"/>
              <w:numPr>
                <w:ilvl w:val="0"/>
                <w:numId w:val="1"/>
              </w:numPr>
              <w:tabs>
                <w:tab w:val="left" w:pos="381"/>
              </w:tabs>
              <w:ind w:left="0" w:firstLine="0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защищенных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рабочих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станций/серверов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органах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местного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самоуправления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Кимовского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общем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числе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рабочих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станций/серверов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концу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2026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года</w:t>
            </w:r>
            <w:r w:rsidR="00E21796" w:rsidRP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100%.</w:t>
            </w:r>
          </w:p>
        </w:tc>
      </w:tr>
    </w:tbl>
    <w:p w14:paraId="6D25F004" w14:textId="4CEA9CCF" w:rsidR="003D452F" w:rsidRPr="00E21796" w:rsidRDefault="00B20826">
      <w:pPr>
        <w:jc w:val="center"/>
        <w:rPr>
          <w:rFonts w:ascii="Arial" w:hAnsi="Arial" w:cs="Arial"/>
        </w:rPr>
      </w:pPr>
      <w:r w:rsidRPr="00E21796">
        <w:rPr>
          <w:rFonts w:ascii="Arial" w:hAnsi="Arial" w:cs="Arial"/>
          <w:b/>
        </w:rPr>
        <w:lastRenderedPageBreak/>
        <w:t>2.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Характеристика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текущего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состояния,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основные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показатели,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основные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проблемы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информатизации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муниципального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образования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Кимовский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район</w:t>
      </w:r>
    </w:p>
    <w:p w14:paraId="6375CC33" w14:textId="77777777" w:rsidR="003D452F" w:rsidRPr="00E21796" w:rsidRDefault="003D452F">
      <w:pPr>
        <w:ind w:firstLine="709"/>
        <w:rPr>
          <w:rFonts w:ascii="Arial" w:hAnsi="Arial" w:cs="Arial"/>
        </w:rPr>
      </w:pPr>
    </w:p>
    <w:p w14:paraId="3927BF62" w14:textId="527F65F1" w:rsidR="003D452F" w:rsidRPr="00E21796" w:rsidRDefault="00B20826">
      <w:pPr>
        <w:ind w:firstLine="709"/>
        <w:rPr>
          <w:rFonts w:ascii="Arial" w:hAnsi="Arial" w:cs="Arial"/>
        </w:rPr>
      </w:pPr>
      <w:proofErr w:type="gramStart"/>
      <w:r w:rsidRPr="00E21796">
        <w:rPr>
          <w:rFonts w:ascii="Arial" w:hAnsi="Arial" w:cs="Arial"/>
        </w:rPr>
        <w:t>Развитие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электронного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правительства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представляет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широкие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возможности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повышения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качества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жизни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(далее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–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район),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эффективности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управления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повышения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качества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услуг,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оказываемых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электронной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форме,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также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создания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условий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дальнейшего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успешного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социально-экономического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район.</w:t>
      </w:r>
      <w:proofErr w:type="gramEnd"/>
    </w:p>
    <w:p w14:paraId="44E5D9EF" w14:textId="3DFD4CAD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Одной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основных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задач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Российской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«Информационное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общество»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является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повышение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качества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жизни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улучшение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условий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бизнеса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обществе.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Достижение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поставленной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цели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невозможно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без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повышения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качества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доступности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предоставляемых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услуг,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упрощения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процедур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сокращения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сроков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оказания,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повышения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открытости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деятельности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власти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самоуправления.</w:t>
      </w:r>
    </w:p>
    <w:p w14:paraId="40E67CAB" w14:textId="7431AFA1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Активное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широкое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применение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ИКТ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являются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сегодняшний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день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одними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важных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факторов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повышения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уровня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социально-экономического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повышения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эффективности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управления,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создания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необходимых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условий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включения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процесс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перехода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информационному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обществу.</w:t>
      </w:r>
    </w:p>
    <w:p w14:paraId="6549739A" w14:textId="0F4E8BD3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Эффективность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функционирования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многом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зависит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достоверности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своевременности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получения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передачи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информации.</w:t>
      </w:r>
    </w:p>
    <w:p w14:paraId="4DE4BFB9" w14:textId="009063C6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настоящее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время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продолжается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этап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оснащения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современной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вычислительной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техникой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создания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соответствующей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информационно-технологической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коммуникационной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инфраструктуры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деятельности.</w:t>
      </w:r>
    </w:p>
    <w:p w14:paraId="5B9C01CF" w14:textId="211A894C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Автоматизированные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системы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стали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только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основой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информатизации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значительно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ускорили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межведомственный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обмен,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обеспечивают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взаимодействие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между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органами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власти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органами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самоуправления.</w:t>
      </w:r>
    </w:p>
    <w:p w14:paraId="0AFE47BB" w14:textId="43CC471A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Программа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направлена,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прежде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всего,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интересы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создание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новых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возможностей,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включает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себя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мероприятия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информатизации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администрации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район.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рамках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ее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реализации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все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учреждения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будут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обеспечены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широкополосным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доступом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сети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«Интернет»,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компьютерным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коммуникационным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оборудованием.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результате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повысится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эффективность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деятельности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этих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учреждений,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качество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доступность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оказываемых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услуг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сфере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ИКТ.</w:t>
      </w:r>
    </w:p>
    <w:p w14:paraId="58128921" w14:textId="4A32E5E0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Сохранение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достигнутых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результатов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степени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готовности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открытости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исполнительных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является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одной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задач,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решаемых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помощью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Программы.</w:t>
      </w:r>
    </w:p>
    <w:p w14:paraId="5A2399AB" w14:textId="544F63F0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Вместе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имеются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проблемы,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оказывающие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препятствие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уровень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распространения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ИКТ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соответственно,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район:</w:t>
      </w:r>
    </w:p>
    <w:p w14:paraId="22CB176E" w14:textId="2CD98439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отмечается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уровень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цифрового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неравенства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между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учреждениями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использовании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телекоммуникационных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технологий;</w:t>
      </w:r>
    </w:p>
    <w:p w14:paraId="644E966C" w14:textId="4777A5D0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lastRenderedPageBreak/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недостаточный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уровень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распространения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базовых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навыков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использования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ИКТ;</w:t>
      </w:r>
    </w:p>
    <w:p w14:paraId="35EDA7AB" w14:textId="15A3295C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отсутствие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массового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интерактивного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взаимодействия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организаций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органами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власти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оказании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последними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услуг;</w:t>
      </w:r>
    </w:p>
    <w:p w14:paraId="79461D50" w14:textId="2C5A7912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разрозненность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ресурсов,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несопоставимость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данных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дублирование;</w:t>
      </w:r>
    </w:p>
    <w:p w14:paraId="11DF903C" w14:textId="1A7C5351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недостаточно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автоматизированы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процедуры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сбора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обработки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необходимой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планирования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определения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целевых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показателей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деятельности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власти,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также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единая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информационная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система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контроля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достижения;</w:t>
      </w:r>
    </w:p>
    <w:p w14:paraId="48ACFF2D" w14:textId="0455963D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недостаточными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темпами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развивается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инфраструктура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публичного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(общественного)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доступа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населения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сайтам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самоуправления.</w:t>
      </w:r>
    </w:p>
    <w:p w14:paraId="2FC62FB9" w14:textId="77777777" w:rsidR="003D452F" w:rsidRPr="00E21796" w:rsidRDefault="003D452F">
      <w:pPr>
        <w:ind w:firstLine="709"/>
        <w:rPr>
          <w:rFonts w:ascii="Arial" w:hAnsi="Arial" w:cs="Arial"/>
        </w:rPr>
      </w:pPr>
    </w:p>
    <w:p w14:paraId="6121A5E5" w14:textId="35B3F74B" w:rsidR="003D452F" w:rsidRPr="00E21796" w:rsidRDefault="00B20826">
      <w:pPr>
        <w:jc w:val="center"/>
        <w:rPr>
          <w:rFonts w:ascii="Arial" w:hAnsi="Arial" w:cs="Arial"/>
        </w:rPr>
      </w:pPr>
      <w:r w:rsidRPr="00E21796">
        <w:rPr>
          <w:rFonts w:ascii="Arial" w:hAnsi="Arial" w:cs="Arial"/>
          <w:b/>
        </w:rPr>
        <w:t>3.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Цели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задачи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Программы,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прогноз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развития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информатизации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муниципального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образования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Кимовский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район,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прогноз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конечных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результатов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Программы</w:t>
      </w:r>
    </w:p>
    <w:p w14:paraId="62E62C4A" w14:textId="77777777" w:rsidR="003D452F" w:rsidRPr="00E21796" w:rsidRDefault="003D452F">
      <w:pPr>
        <w:ind w:firstLine="709"/>
        <w:rPr>
          <w:rFonts w:ascii="Arial" w:hAnsi="Arial" w:cs="Arial"/>
        </w:rPr>
      </w:pPr>
    </w:p>
    <w:p w14:paraId="333DF484" w14:textId="33070AF3" w:rsidR="003D452F" w:rsidRPr="00E21796" w:rsidRDefault="00B20826">
      <w:pPr>
        <w:ind w:firstLine="709"/>
        <w:rPr>
          <w:rFonts w:ascii="Arial" w:hAnsi="Arial" w:cs="Arial"/>
        </w:rPr>
      </w:pPr>
      <w:proofErr w:type="gramStart"/>
      <w:r w:rsidRPr="00E21796">
        <w:rPr>
          <w:rFonts w:ascii="Arial" w:hAnsi="Arial" w:cs="Arial"/>
        </w:rPr>
        <w:t>Цели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задачи,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целевые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показатели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реализации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соответствуют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целям,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задачам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показателям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Стратегии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Российской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Федерации,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утвержденной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Президентом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Российской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09.05.2017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203,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обеспечивают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единство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приоритетов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области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внедрения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ИКТ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федеральном,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региональном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уровнях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подчинены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достижению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целей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ускорения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социально-экономического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повышения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уровня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качества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жизни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граждан.</w:t>
      </w:r>
      <w:proofErr w:type="gramEnd"/>
    </w:p>
    <w:p w14:paraId="6ADA396D" w14:textId="572C42A4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Целью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является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общества:</w:t>
      </w:r>
      <w:r w:rsidR="00E21796">
        <w:rPr>
          <w:rFonts w:ascii="Arial" w:hAnsi="Arial" w:cs="Arial"/>
        </w:rPr>
        <w:t xml:space="preserve"> </w:t>
      </w:r>
    </w:p>
    <w:p w14:paraId="50DA03C2" w14:textId="23CDC34B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обеспечение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безопасности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обращении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получения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услуг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решения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вопросов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жизнеобеспечения;</w:t>
      </w:r>
    </w:p>
    <w:p w14:paraId="56CEF860" w14:textId="35CADF93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развитие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свободного,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устойчивого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безопасного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взаимодействия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организаций,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власти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Российской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Федерации,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самоуправления;</w:t>
      </w:r>
    </w:p>
    <w:p w14:paraId="5D1B5EFA" w14:textId="6B342347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повышение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эффективности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управления,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экономики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социальной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сферы;</w:t>
      </w:r>
    </w:p>
    <w:p w14:paraId="7E17906E" w14:textId="5F431DDC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повышение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качества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взаимоотношений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исполнительной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власти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путем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расширения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возможности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доступа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деятельности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повышения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оперативности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предоставления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услуг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средствам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внедрения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системы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межведомственного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электронного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взаимодействия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(далее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–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СМЭВ),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внедрения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единых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стандартов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обслуживания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населения;</w:t>
      </w:r>
      <w:r w:rsidR="00E21796">
        <w:rPr>
          <w:rFonts w:ascii="Arial" w:hAnsi="Arial" w:cs="Arial"/>
        </w:rPr>
        <w:t xml:space="preserve"> </w:t>
      </w:r>
    </w:p>
    <w:p w14:paraId="690CD693" w14:textId="64E0C682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повышение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эффективности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управления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внедрением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телекоммуникационных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технологий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деятельность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самоуправления;</w:t>
      </w:r>
      <w:r w:rsidR="00E21796">
        <w:rPr>
          <w:rFonts w:ascii="Arial" w:hAnsi="Arial" w:cs="Arial"/>
        </w:rPr>
        <w:t xml:space="preserve"> </w:t>
      </w:r>
    </w:p>
    <w:p w14:paraId="2C90C71B" w14:textId="1D8570FA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повышение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эффективности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систем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информационно-аналитического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управления;</w:t>
      </w:r>
    </w:p>
    <w:p w14:paraId="49331A65" w14:textId="3995E74C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обеспечение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оперативности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полноты</w:t>
      </w:r>
      <w:r w:rsidR="00E21796">
        <w:rPr>
          <w:rFonts w:ascii="Arial" w:hAnsi="Arial" w:cs="Arial"/>
        </w:rPr>
        <w:t xml:space="preserve"> </w:t>
      </w:r>
      <w:proofErr w:type="gramStart"/>
      <w:r w:rsidRPr="00E21796">
        <w:rPr>
          <w:rFonts w:ascii="Arial" w:hAnsi="Arial" w:cs="Arial"/>
        </w:rPr>
        <w:t>контроля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</w:t>
      </w:r>
      <w:proofErr w:type="gramEnd"/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деятельностью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повышение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уровня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подотчетности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гражданам;</w:t>
      </w:r>
      <w:r w:rsidR="00E21796">
        <w:rPr>
          <w:rFonts w:ascii="Arial" w:hAnsi="Arial" w:cs="Arial"/>
        </w:rPr>
        <w:t xml:space="preserve"> </w:t>
      </w:r>
    </w:p>
    <w:p w14:paraId="48886863" w14:textId="62BA8CA8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содействие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формированию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рынка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ресурсов,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услуг,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систем,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технологий,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средств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обеспечения.</w:t>
      </w:r>
    </w:p>
    <w:p w14:paraId="341973AF" w14:textId="0684F911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3.1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Формирование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пространства,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основанного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знаниях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(далее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–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пространство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знаний),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являются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прав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объективную,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достоверную,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безопасную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информацию.</w:t>
      </w:r>
    </w:p>
    <w:p w14:paraId="4F77D29F" w14:textId="1196CECC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3.2</w:t>
      </w:r>
      <w:proofErr w:type="gramStart"/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</w:t>
      </w:r>
      <w:proofErr w:type="gramEnd"/>
      <w:r w:rsidRPr="00E21796">
        <w:rPr>
          <w:rFonts w:ascii="Arial" w:hAnsi="Arial" w:cs="Arial"/>
        </w:rPr>
        <w:t>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формирования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пространства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знаний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необходимо:</w:t>
      </w:r>
    </w:p>
    <w:p w14:paraId="42D7F3A1" w14:textId="7AEF9412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сформировать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безопасную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информационную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среду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основе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популяризации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ресурсов,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способствующих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распространению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традиционных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российских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духовно-нравственных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ценностей;</w:t>
      </w:r>
    </w:p>
    <w:p w14:paraId="71AA4778" w14:textId="5D830221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lastRenderedPageBreak/>
        <w:t>усовершенствовать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механизмы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обмена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знаниями;</w:t>
      </w:r>
    </w:p>
    <w:p w14:paraId="2C84BA96" w14:textId="493E1400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</w:rPr>
      </w:pPr>
      <w:proofErr w:type="gramStart"/>
      <w:r w:rsidRPr="00E21796">
        <w:rPr>
          <w:rFonts w:ascii="Arial" w:hAnsi="Arial" w:cs="Arial"/>
        </w:rPr>
        <w:t>использовать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развивать</w:t>
      </w:r>
      <w:proofErr w:type="gramEnd"/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различные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образовательные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технологии,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числе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дистанционные,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электронное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обучение,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реализации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образовательных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программ;</w:t>
      </w:r>
    </w:p>
    <w:p w14:paraId="7AF6C6DC" w14:textId="1349785B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</w:rPr>
      </w:pPr>
      <w:proofErr w:type="gramStart"/>
      <w:r w:rsidRPr="00E21796">
        <w:rPr>
          <w:rFonts w:ascii="Arial" w:hAnsi="Arial" w:cs="Arial"/>
        </w:rPr>
        <w:t>формировать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развивать</w:t>
      </w:r>
      <w:proofErr w:type="gramEnd"/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правосознание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ответственное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отношение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использованию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технологий,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числе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потребительскую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пользовательскую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культуру;</w:t>
      </w:r>
    </w:p>
    <w:p w14:paraId="6837D2DE" w14:textId="0CC35BC7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обеспечить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создание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систем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нормативно-правовой,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информационно-консультативной,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технологической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технической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помощи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обнаружении,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предупреждении,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предотвращении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отражении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угроз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безопасности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ликвидации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последствий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проявления;</w:t>
      </w:r>
    </w:p>
    <w:p w14:paraId="40A16CAF" w14:textId="560261D9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совершенствовать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механизмы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ограничения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доступа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распространение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которой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Российской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запрещено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федеральным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законом,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ее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удаления;</w:t>
      </w:r>
    </w:p>
    <w:p w14:paraId="0BD34DD8" w14:textId="779A7122" w:rsidR="003D452F" w:rsidRPr="00E21796" w:rsidRDefault="00B20826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принять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меры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эффективному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использованию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современных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платформ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распространения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достоверной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качественной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российского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производства;</w:t>
      </w:r>
    </w:p>
    <w:p w14:paraId="445E09E5" w14:textId="59CC98FE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Задачами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являются:</w:t>
      </w:r>
    </w:p>
    <w:p w14:paraId="66AE7965" w14:textId="3AD8EDDA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1.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Применение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технологий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электронного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взаимодействия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граждан,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организаций,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государственных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органов,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органов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местного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самоуправления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наряду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сохранением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возможности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взаимодействия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граждан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указанными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организациями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органами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без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применения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информационных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технологий;</w:t>
      </w:r>
    </w:p>
    <w:p w14:paraId="4E740469" w14:textId="4CD51301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2.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Применение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органах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местного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самоуправления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новых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технологий,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обеспечивающих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повышение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качества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государственного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управления;</w:t>
      </w:r>
    </w:p>
    <w:p w14:paraId="53DA1F7D" w14:textId="7B61DF57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3.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Обеспечение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возможности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использования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информационных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коммуникационных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технологий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проведении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опросов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переписи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населения;</w:t>
      </w:r>
    </w:p>
    <w:p w14:paraId="71F6D519" w14:textId="6ECF8149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4.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Применение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основанных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информационных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коммуникационных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технологиях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систем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управления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мониторинга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всех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сферах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общественной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жизни.</w:t>
      </w:r>
    </w:p>
    <w:p w14:paraId="255A265B" w14:textId="6D3E38D2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5.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Использование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инфраструктуры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электронного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правительства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для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оказания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государственных,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также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востребованных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гражданами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коммерческих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некоммерческих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услуг;</w:t>
      </w:r>
    </w:p>
    <w:p w14:paraId="0E7E37B8" w14:textId="12BDBFAC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6.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Применение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проектов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внедрению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электронного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документооборота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организациях,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создание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условий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для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повышения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доверия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к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электронным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документам,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осуществление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электронной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форме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идентификации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аутентификации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участников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правоотношений;</w:t>
      </w:r>
    </w:p>
    <w:p w14:paraId="1B2C4C56" w14:textId="34B3491D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7.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Применение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электронной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системы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представления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субъектами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хозяйственной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деятельности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отчетности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органы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государственной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власти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Российской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Федерации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органы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местного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самоуправления,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также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сохранение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возможности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представления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документов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традиционным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способом;</w:t>
      </w:r>
    </w:p>
    <w:p w14:paraId="0D794574" w14:textId="4D8D800D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8.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Внедрение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систем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повышения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эффективности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труда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государственных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коммерческих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организациях;</w:t>
      </w:r>
    </w:p>
    <w:p w14:paraId="006A2E30" w14:textId="3C70F32D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9.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Применение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мер,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направленных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внедрение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российских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организациях,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том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числе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организациях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жилищно-коммунального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хозяйства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сельскохозяйственных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организациях,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российских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информационных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технологий,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включая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технологии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обработки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больших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объемов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данных,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облачных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вычислений,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интернета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вещей;</w:t>
      </w:r>
    </w:p>
    <w:p w14:paraId="047AA003" w14:textId="1BDDD718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10.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Формирование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районной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телекоммуникационной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инфраструктуры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обеспечение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доступности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ее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основе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населению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информационно-коммуникационных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услуг.</w:t>
      </w:r>
    </w:p>
    <w:p w14:paraId="6F594BE2" w14:textId="219C3E0D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11.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Развитие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системы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межведомственного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взаимодействия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для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предоставления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государственных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муниципальных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услуг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электронном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виде.</w:t>
      </w:r>
      <w:r w:rsidR="00E21796">
        <w:rPr>
          <w:szCs w:val="24"/>
        </w:rPr>
        <w:t xml:space="preserve"> </w:t>
      </w:r>
    </w:p>
    <w:p w14:paraId="4FC11CA9" w14:textId="15583E71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t>12.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Формирование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юридически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значимого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электронного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документооборота,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усовершенствование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развитие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систем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учета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отчетности.</w:t>
      </w:r>
    </w:p>
    <w:p w14:paraId="3E756E37" w14:textId="1B9F55DD" w:rsidR="003D452F" w:rsidRPr="00E21796" w:rsidRDefault="00B20826">
      <w:pPr>
        <w:pStyle w:val="ConsPlusCell"/>
        <w:widowControl/>
        <w:ind w:firstLine="709"/>
        <w:contextualSpacing/>
        <w:jc w:val="both"/>
        <w:rPr>
          <w:szCs w:val="24"/>
        </w:rPr>
      </w:pPr>
      <w:r w:rsidRPr="00E21796">
        <w:rPr>
          <w:szCs w:val="24"/>
        </w:rPr>
        <w:lastRenderedPageBreak/>
        <w:t>13.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Проведение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общесистемных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мероприятий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по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защите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информации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информационных</w:t>
      </w:r>
      <w:r w:rsidR="00E21796">
        <w:rPr>
          <w:szCs w:val="24"/>
        </w:rPr>
        <w:t xml:space="preserve"> </w:t>
      </w:r>
      <w:r w:rsidRPr="00E21796">
        <w:rPr>
          <w:szCs w:val="24"/>
        </w:rPr>
        <w:t>ресурсов.</w:t>
      </w:r>
      <w:r w:rsidR="00E21796">
        <w:rPr>
          <w:szCs w:val="24"/>
        </w:rPr>
        <w:t xml:space="preserve"> </w:t>
      </w:r>
    </w:p>
    <w:p w14:paraId="3A120042" w14:textId="62C888BE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14.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Техническое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реализации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район.</w:t>
      </w:r>
    </w:p>
    <w:p w14:paraId="5FA0BA5E" w14:textId="77777777" w:rsidR="003D452F" w:rsidRPr="00E21796" w:rsidRDefault="003D452F">
      <w:pPr>
        <w:ind w:firstLine="709"/>
        <w:rPr>
          <w:rFonts w:ascii="Arial" w:hAnsi="Arial" w:cs="Arial"/>
        </w:rPr>
      </w:pPr>
    </w:p>
    <w:p w14:paraId="341A928C" w14:textId="13494780" w:rsidR="003D452F" w:rsidRPr="00E21796" w:rsidRDefault="00B20826">
      <w:pPr>
        <w:jc w:val="center"/>
        <w:rPr>
          <w:rFonts w:ascii="Arial" w:hAnsi="Arial" w:cs="Arial"/>
        </w:rPr>
      </w:pPr>
      <w:r w:rsidRPr="00E21796">
        <w:rPr>
          <w:rFonts w:ascii="Arial" w:hAnsi="Arial" w:cs="Arial"/>
          <w:b/>
        </w:rPr>
        <w:t>5.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Этапы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сроки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реализации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Программы</w:t>
      </w:r>
    </w:p>
    <w:p w14:paraId="7A74DBFF" w14:textId="77777777" w:rsidR="003D452F" w:rsidRPr="00E21796" w:rsidRDefault="003D452F">
      <w:pPr>
        <w:ind w:firstLine="709"/>
        <w:rPr>
          <w:rFonts w:ascii="Arial" w:hAnsi="Arial" w:cs="Arial"/>
        </w:rPr>
      </w:pPr>
    </w:p>
    <w:p w14:paraId="0344E59E" w14:textId="558D339B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Срок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реализации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2017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2026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год,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разделение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этапы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предусмотрено.</w:t>
      </w:r>
    </w:p>
    <w:p w14:paraId="05298E35" w14:textId="77777777" w:rsidR="003D452F" w:rsidRPr="00E21796" w:rsidRDefault="003D452F">
      <w:pPr>
        <w:rPr>
          <w:rFonts w:ascii="Arial" w:hAnsi="Arial" w:cs="Arial"/>
        </w:rPr>
        <w:sectPr w:rsidR="003D452F" w:rsidRPr="00E21796" w:rsidSect="00E21796">
          <w:pgSz w:w="11906" w:h="16838"/>
          <w:pgMar w:top="1134" w:right="567" w:bottom="1134" w:left="1134" w:header="567" w:footer="0" w:gutter="0"/>
          <w:cols w:space="720"/>
          <w:formProt w:val="0"/>
          <w:titlePg/>
          <w:docGrid w:linePitch="326"/>
        </w:sectPr>
      </w:pPr>
    </w:p>
    <w:p w14:paraId="26413663" w14:textId="26769730" w:rsidR="003D452F" w:rsidRPr="00E21796" w:rsidRDefault="00B20826">
      <w:pPr>
        <w:jc w:val="center"/>
        <w:rPr>
          <w:rFonts w:ascii="Arial" w:hAnsi="Arial" w:cs="Arial"/>
        </w:rPr>
      </w:pPr>
      <w:r w:rsidRPr="00E21796">
        <w:rPr>
          <w:rFonts w:ascii="Arial" w:hAnsi="Arial" w:cs="Arial"/>
          <w:b/>
        </w:rPr>
        <w:lastRenderedPageBreak/>
        <w:t>6.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Мероприятия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по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реализации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Программы</w:t>
      </w:r>
    </w:p>
    <w:p w14:paraId="2ED0481A" w14:textId="77777777" w:rsidR="003D452F" w:rsidRPr="00E21796" w:rsidRDefault="003D452F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235"/>
        <w:gridCol w:w="850"/>
        <w:gridCol w:w="1147"/>
        <w:gridCol w:w="884"/>
        <w:gridCol w:w="883"/>
        <w:gridCol w:w="884"/>
        <w:gridCol w:w="880"/>
        <w:gridCol w:w="850"/>
        <w:gridCol w:w="851"/>
        <w:gridCol w:w="850"/>
        <w:gridCol w:w="851"/>
        <w:gridCol w:w="850"/>
        <w:gridCol w:w="851"/>
        <w:gridCol w:w="2269"/>
      </w:tblGrid>
      <w:tr w:rsidR="00B20826" w:rsidRPr="00173515" w14:paraId="60E925F7" w14:textId="77777777" w:rsidTr="00173515">
        <w:trPr>
          <w:cantSplit/>
          <w:tblHeader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D75E" w14:textId="527C9BC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Название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D8AD" w14:textId="376D4CDE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Срок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исполнения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246E" w14:textId="3CA02653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Источник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финансирования</w:t>
            </w:r>
          </w:p>
        </w:tc>
        <w:tc>
          <w:tcPr>
            <w:tcW w:w="8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34F1" w14:textId="30DF3AEF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Расходы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годам,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тыс.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руб.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6BA63" w14:textId="29010D9A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Ответственные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исполнители</w:t>
            </w:r>
          </w:p>
        </w:tc>
      </w:tr>
      <w:tr w:rsidR="00E21796" w:rsidRPr="00173515" w14:paraId="2ED2E47F" w14:textId="77777777" w:rsidTr="00173515">
        <w:trPr>
          <w:cantSplit/>
          <w:tblHeader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6D8D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A346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8161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54F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2017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0CD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081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849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630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C24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5F5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208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0DB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3A65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2026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FEA5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</w:p>
        </w:tc>
      </w:tr>
      <w:tr w:rsidR="003D452F" w:rsidRPr="00173515" w14:paraId="0E755D70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ACFB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</w:p>
        </w:tc>
        <w:tc>
          <w:tcPr>
            <w:tcW w:w="12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1903" w14:textId="15074DB2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Мероприятие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«Обеспечение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доступа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информации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деятельности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муниципального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образования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Кимовский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район,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развитие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системы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электронного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документооборота,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учета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отчетности»</w:t>
            </w:r>
          </w:p>
        </w:tc>
      </w:tr>
      <w:tr w:rsidR="00E21796" w:rsidRPr="00173515" w14:paraId="4B7A6424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40E4" w14:textId="20F6A042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Развитие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официального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сайта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администрации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муниципального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образования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Кимовский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район,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в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том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554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4915" w14:textId="2768D64D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89D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45,000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B80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45,000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CF1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24,000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8A9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5F2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348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666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249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814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bCs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2B9C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30,000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B6D3" w14:textId="39EC138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информационных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технологий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делопроизводству,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кадрам,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информационным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технологиям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делам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архива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(Далее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-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)</w:t>
            </w:r>
          </w:p>
        </w:tc>
      </w:tr>
      <w:tr w:rsidR="00E21796" w:rsidRPr="00173515" w14:paraId="0C12F68B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885A" w14:textId="64ECD1FD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-</w:t>
            </w:r>
            <w:r w:rsidR="00E21796"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 xml:space="preserve"> </w:t>
            </w:r>
            <w:proofErr w:type="spellStart"/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информа</w:t>
            </w:r>
            <w:proofErr w:type="spellEnd"/>
            <w:r w:rsidR="003D4ECF"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-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ционная</w:t>
            </w:r>
            <w:proofErr w:type="spellEnd"/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поддержка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сайта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C547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13CD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859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2E8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30,000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B2C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12,000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7B7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12,000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616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12,000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4A9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25,000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4AA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4F9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7361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1F24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5D2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1D535D56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F063" w14:textId="560BBB24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-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техническая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поддержка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сайта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126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712E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CDA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15,000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2E4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15,000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0C8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12,000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231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12,000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A61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12,000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8DA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25,000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3770" w14:textId="3574D292" w:rsidR="003D452F" w:rsidRPr="00173515" w:rsidRDefault="00DE3BF5" w:rsidP="00E21796">
            <w:pPr>
              <w:jc w:val="center"/>
              <w:rPr>
                <w:rFonts w:ascii="Arial" w:hAnsi="Arial" w:cs="Arial"/>
                <w:lang w:val="en-US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3</w:t>
            </w:r>
            <w:r w:rsidR="00B20826"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7464" w14:textId="5DBF0999" w:rsidR="003D452F" w:rsidRPr="00173515" w:rsidRDefault="00DE3BF5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3</w:t>
            </w:r>
            <w:r w:rsidR="00B20826"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FCB7" w14:textId="04E01544" w:rsidR="003D452F" w:rsidRPr="00173515" w:rsidRDefault="00DE3BF5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3</w:t>
            </w:r>
            <w:r w:rsidR="00B20826"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0E6" w14:textId="239C8DA6" w:rsidR="003D452F" w:rsidRPr="00173515" w:rsidRDefault="00DE3BF5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3</w:t>
            </w:r>
            <w:r w:rsidR="00B20826"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C7EA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24BE1B4E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7380" w14:textId="475E7C30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Обеспечение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доступа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сети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«Интернет»,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в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том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C56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BF7B" w14:textId="37CE66B6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8FB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133,640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955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118,300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B1A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128,272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09F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109,810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234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78,590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11A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213,100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98E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215,5932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4F35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218,0182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63F2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bCs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226,5932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FD87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226,5932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E9E1" w14:textId="0D13D076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2BAD4CE7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4C83" w14:textId="77777777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Администрация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1AE0" w14:textId="0BAE7894" w:rsidR="003D452F" w:rsidRPr="00173515" w:rsidRDefault="00E2179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E2AF" w14:textId="252F630B" w:rsidR="003D452F" w:rsidRPr="00173515" w:rsidRDefault="00E2179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2F3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0A1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72,280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647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78,592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738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63,010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391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78,590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1DE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161,500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9B4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155,5932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D34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155,5932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4F3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155,5932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9CD7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155,5932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E177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4157B637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F603" w14:textId="77777777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Архив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9E7D" w14:textId="2082CDD5" w:rsidR="003D452F" w:rsidRPr="00173515" w:rsidRDefault="00E2179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139A" w14:textId="269DAA51" w:rsidR="003D452F" w:rsidRPr="00173515" w:rsidRDefault="00E2179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CDE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43,640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809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46,020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F5C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49,680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98D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46,800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7FD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83B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51,600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11A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83F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62,425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997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71,000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1715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71,000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5FB7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162D4C4D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2170" w14:textId="745903D2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Обеспечение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доступа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сети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электросвязи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AE2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567F" w14:textId="5FD041F0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218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927,651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E8C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828,548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E9D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762,008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BFB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777,590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AA8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821,410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A47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738,500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0AE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778,52680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224D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lang w:val="en-US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Pr="00173515">
              <w:rPr>
                <w:rFonts w:ascii="Arial" w:eastAsia="Times New Roman" w:hAnsi="Arial" w:cs="Arial"/>
                <w:bCs/>
                <w:lang w:val="en-US" w:eastAsia="ru-RU"/>
              </w:rPr>
              <w:t>79</w:t>
            </w:r>
            <w:r w:rsidRPr="00173515">
              <w:rPr>
                <w:rFonts w:ascii="Arial" w:eastAsia="Times New Roman" w:hAnsi="Arial" w:cs="Arial"/>
                <w:bCs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lang w:val="en-US" w:eastAsia="ru-RU"/>
              </w:rPr>
              <w:t>4068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AA6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Pr="00173515">
              <w:rPr>
                <w:rFonts w:ascii="Arial" w:eastAsia="Times New Roman" w:hAnsi="Arial" w:cs="Arial"/>
                <w:bCs/>
                <w:lang w:val="en-US" w:eastAsia="ru-RU"/>
              </w:rPr>
              <w:t>79</w:t>
            </w:r>
            <w:r w:rsidRPr="00173515">
              <w:rPr>
                <w:rFonts w:ascii="Arial" w:eastAsia="Times New Roman" w:hAnsi="Arial" w:cs="Arial"/>
                <w:bCs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lang w:val="en-US" w:eastAsia="ru-RU"/>
              </w:rPr>
              <w:t>4068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27BA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Pr="00173515">
              <w:rPr>
                <w:rFonts w:ascii="Arial" w:eastAsia="Times New Roman" w:hAnsi="Arial" w:cs="Arial"/>
                <w:bCs/>
                <w:lang w:val="en-US" w:eastAsia="ru-RU"/>
              </w:rPr>
              <w:t>79</w:t>
            </w:r>
            <w:r w:rsidRPr="00173515">
              <w:rPr>
                <w:rFonts w:ascii="Arial" w:eastAsia="Times New Roman" w:hAnsi="Arial" w:cs="Arial"/>
                <w:bCs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lang w:val="en-US" w:eastAsia="ru-RU"/>
              </w:rPr>
              <w:t>4068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0381" w14:textId="5E644111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522F5FE4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D0AE" w14:textId="195EC6EA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lastRenderedPageBreak/>
              <w:t>Развитие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системы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электронного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proofErr w:type="spellStart"/>
            <w:proofErr w:type="gramStart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докумен</w:t>
            </w:r>
            <w:r w:rsidR="00DE3BF5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-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тооборота</w:t>
            </w:r>
            <w:proofErr w:type="spellEnd"/>
            <w:proofErr w:type="gramEnd"/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администрации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муници</w:t>
            </w:r>
            <w:r w:rsidR="00DE3BF5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-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пального</w:t>
            </w:r>
            <w:proofErr w:type="spellEnd"/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образования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Кимовский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район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(АСЭД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«Дело»),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в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том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6919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C9F6" w14:textId="300C5203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AB2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100,000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AC6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246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E26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123,245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78D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250,000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876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70,000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565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B60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03C9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bCs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F64F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08B1" w14:textId="3F8B5459" w:rsidR="00475BE3" w:rsidRPr="00173515" w:rsidRDefault="00475BE3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62913B27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95C0" w14:textId="5A616619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-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информа</w:t>
            </w:r>
            <w:proofErr w:type="spellEnd"/>
            <w:r w:rsidR="00DE3BF5"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-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ционное</w:t>
            </w:r>
            <w:proofErr w:type="spellEnd"/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соп</w:t>
            </w:r>
            <w:proofErr w:type="spellEnd"/>
            <w:r w:rsidR="00DE3BF5"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-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ровождение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E47A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14BC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1FC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45,000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DB7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E52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03B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123,245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96C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250,000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A14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70,000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9E6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69B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C0A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0728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7BBA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203BA23D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23ED" w14:textId="70A9985B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-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увеличение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рабочих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365A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1342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886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37,000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489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7D6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FED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1B8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D8D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E00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7FE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65D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7174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4263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4AD7ED37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C292" w14:textId="207A009F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-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приобрете</w:t>
            </w:r>
            <w:proofErr w:type="spellEnd"/>
            <w:r w:rsidR="00DE3BF5"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-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ние</w:t>
            </w:r>
            <w:proofErr w:type="spellEnd"/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модуля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«Сканирование»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2EA8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D824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D99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18,000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0B2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2DC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741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B56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E23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5CB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731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B29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FD89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5C12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597884A7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262E" w14:textId="52975070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Сопровождение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информационных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систем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бухгалтерского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учета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отчетности,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в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том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8C5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2F48" w14:textId="1A3911EF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7C2E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50,000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31C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42B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60,000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D6D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50,580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118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313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732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6FB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481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BCA7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bCs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16C6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DAE67" w14:textId="60F379A3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6C339480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CF55" w14:textId="3AACD9AD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lastRenderedPageBreak/>
              <w:t>-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сопровожде</w:t>
            </w:r>
            <w:r w:rsidR="00DE3BF5" w:rsidRPr="00173515">
              <w:rPr>
                <w:rFonts w:ascii="Arial" w:eastAsia="Times New Roman" w:hAnsi="Arial" w:cs="Arial"/>
                <w:color w:val="0D0D0D"/>
                <w:lang w:eastAsia="ru-RU"/>
              </w:rPr>
              <w:t>-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ние</w:t>
            </w:r>
            <w:proofErr w:type="spellEnd"/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програм</w:t>
            </w:r>
            <w:proofErr w:type="spellEnd"/>
            <w:r w:rsidR="00DE3BF5" w:rsidRPr="00173515">
              <w:rPr>
                <w:rFonts w:ascii="Arial" w:eastAsia="Times New Roman" w:hAnsi="Arial" w:cs="Arial"/>
                <w:color w:val="0D0D0D"/>
                <w:lang w:eastAsia="ru-RU"/>
              </w:rPr>
              <w:t>-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мы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«1С: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Бухгалтерия»,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администрация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F9D2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691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340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784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50,000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710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60,000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75A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50,580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614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51,000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EA4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732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D84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C28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B1C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C982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75F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422B6FFC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D29" w14:textId="22AA85C6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Техническое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сопровождение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proofErr w:type="spellStart"/>
            <w:proofErr w:type="gramStart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бухгал</w:t>
            </w:r>
            <w:proofErr w:type="spellEnd"/>
            <w:r w:rsidR="00DE3BF5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-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терской</w:t>
            </w:r>
            <w:proofErr w:type="gramEnd"/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финансовой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отчетности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(«</w:t>
            </w:r>
            <w:proofErr w:type="spellStart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Контурн</w:t>
            </w:r>
            <w:proofErr w:type="spellEnd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-Экстерн»)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FEB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442A" w14:textId="1D2F5A9E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D40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50,000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EE8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55F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BEC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8,530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742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9F1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1015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20DB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lang w:val="en-US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1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43C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1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475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6EA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1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475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DD1D" w14:textId="43DAA612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14ACB637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F735" w14:textId="29446356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Оказание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услуг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подключению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рабочего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места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для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работы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в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ИС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1С: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Справка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доходах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расходах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6BD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05A7" w14:textId="0599A2CE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C7F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F31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FD2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51,000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3FF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40,800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EA8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45,600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2A4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2C4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51,600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7FF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7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6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628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7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6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FDB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7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6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ACDE" w14:textId="0381A0BD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791014C3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263C" w14:textId="5A7683B1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Оказание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комплекса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услуг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«</w:t>
            </w:r>
            <w:proofErr w:type="spellStart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ТехноКад</w:t>
            </w:r>
            <w:proofErr w:type="spellEnd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–Муниципалитет»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тарифному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пакету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«Муниципалитет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–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Профи»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A5D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CF80" w14:textId="1335F3D2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2E8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C06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A3E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27,500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C9A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28,000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E5A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178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295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31,800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62B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4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FEC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4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40CE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4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5,000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0C3B" w14:textId="4DEBCC1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2A5E7F49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7B3E" w14:textId="42ED2391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lastRenderedPageBreak/>
              <w:t>Информационное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обслуживание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справочно-правовой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системы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«Консультант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Плюс»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E3D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CC15" w14:textId="53204A9A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09B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60,000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5AE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70,000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AE0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84,111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44E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76,800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A13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87,840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924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525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111,096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5F79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lang w:val="en-US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12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312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8CC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12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B1C0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12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312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D057" w14:textId="3BC33713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1C1E2BED" w14:textId="77777777" w:rsidTr="00173515">
        <w:trPr>
          <w:cantSplit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D9A8" w14:textId="3279326C" w:rsidR="003D452F" w:rsidRPr="00173515" w:rsidRDefault="00B20826" w:rsidP="00E21796">
            <w:pPr>
              <w:jc w:val="left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Оказание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услуг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поставке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адаптации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программного</w:t>
            </w:r>
            <w:proofErr w:type="gramEnd"/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обеспечения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«Расчет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доплат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пенсиям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муниципальных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служащих»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B61B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0CDC" w14:textId="2A3B51A6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5912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0,000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D8D7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66A7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F780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B361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40,000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6DD4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40,000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0C78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20,000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491C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9821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057B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EAD8" w14:textId="47EAA5BD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1C9B51B7" w14:textId="77777777" w:rsidTr="00173515">
        <w:trPr>
          <w:cantSplit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D334" w14:textId="2C902392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Итого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Мероприятию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3CE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1366,291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F03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1161,848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62B5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1159,391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C61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1239,355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CC4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1438,440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A5B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2073,660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D9ECC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color w:val="000000"/>
              </w:rPr>
            </w:pPr>
            <w:r w:rsidRPr="00173515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1253,616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C3DD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color w:val="000000"/>
              </w:rPr>
            </w:pPr>
            <w:r w:rsidRPr="00173515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bCs/>
                <w:color w:val="000000"/>
                <w:lang w:val="en-US" w:eastAsia="ru-RU"/>
              </w:rPr>
              <w:t>264,812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C143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color w:val="000000"/>
              </w:rPr>
            </w:pPr>
            <w:r w:rsidRPr="00173515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bCs/>
                <w:color w:val="000000"/>
                <w:lang w:val="en-US" w:eastAsia="ru-RU"/>
              </w:rPr>
              <w:t>2</w:t>
            </w:r>
            <w:r w:rsidRPr="00173515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73</w:t>
            </w:r>
            <w:r w:rsidRPr="00173515">
              <w:rPr>
                <w:rFonts w:ascii="Arial" w:eastAsia="Times New Roman" w:hAnsi="Arial" w:cs="Arial"/>
                <w:bCs/>
                <w:color w:val="000000"/>
                <w:lang w:val="en-US"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387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0839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color w:val="000000"/>
              </w:rPr>
            </w:pPr>
            <w:r w:rsidRPr="00173515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bCs/>
                <w:color w:val="000000"/>
                <w:lang w:val="en-US" w:eastAsia="ru-RU"/>
              </w:rPr>
              <w:t>2</w:t>
            </w:r>
            <w:r w:rsidRPr="00173515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73</w:t>
            </w:r>
            <w:r w:rsidRPr="00173515">
              <w:rPr>
                <w:rFonts w:ascii="Arial" w:eastAsia="Times New Roman" w:hAnsi="Arial" w:cs="Arial"/>
                <w:bCs/>
                <w:color w:val="000000"/>
                <w:lang w:val="en-US"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387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4739" w14:textId="77777777" w:rsidR="003D452F" w:rsidRPr="00173515" w:rsidRDefault="003D452F" w:rsidP="00E21796">
            <w:pPr>
              <w:jc w:val="center"/>
              <w:rPr>
                <w:rFonts w:ascii="Arial" w:hAnsi="Arial" w:cs="Arial"/>
              </w:rPr>
            </w:pPr>
          </w:p>
        </w:tc>
      </w:tr>
      <w:tr w:rsidR="003D452F" w:rsidRPr="00173515" w14:paraId="2341026B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A490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</w:p>
        </w:tc>
        <w:tc>
          <w:tcPr>
            <w:tcW w:w="12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1443" w14:textId="125CEC91" w:rsidR="003D452F" w:rsidRPr="00173515" w:rsidRDefault="00B20826" w:rsidP="00173515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Мероприятие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«Развитие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системы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межведомственного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взаимодействия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для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предоставления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государственных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муниципальных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услуг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в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электронном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виде,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защита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информации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информационных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ресурсов»</w:t>
            </w:r>
          </w:p>
        </w:tc>
      </w:tr>
      <w:tr w:rsidR="00E21796" w:rsidRPr="00173515" w14:paraId="095A9550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7F91" w14:textId="7836063E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Оцифровка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архивного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фонда,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Создание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электронного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каталога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(приобретение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оборудования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</w:t>
            </w:r>
            <w:proofErr w:type="gramEnd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)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9618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lang w:val="en-US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2021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-2022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0E4E" w14:textId="7CDA6E8F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9C4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36B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80,000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070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F9A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430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53F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196,005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E35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099E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4B8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13C7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6B92" w14:textId="5321135A" w:rsidR="003D452F" w:rsidRPr="00173515" w:rsidRDefault="003D4ECF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5F36E132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C64C" w14:textId="276D9C69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lastRenderedPageBreak/>
              <w:t>ИС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Архитектура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градостроительство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(«Гранд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Смета»)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403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E8A0" w14:textId="78167068" w:rsidR="003D452F" w:rsidRPr="00173515" w:rsidRDefault="00E2179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24F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94E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100,000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7FB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99,000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B57C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85,200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78A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93,720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997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90,000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85E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75,000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C07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82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9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7A8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82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9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7D54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82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9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F0E1" w14:textId="649CA75E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53807AEA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25DC" w14:textId="1A2B2904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Техническая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поддержка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VipNet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5BF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D90E" w14:textId="69136205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EA3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90,000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258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123,750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F0E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132,000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C81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138,600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312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163,800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CA9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418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E52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595,619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15A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47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8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97E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47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8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7D24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47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8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7EDB" w14:textId="02DFDEB4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1EC29213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374E" w14:textId="5114DBA1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Изготовление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сертификата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ключа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проверки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электронной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подписи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6C1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EC59" w14:textId="6BB58A8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DBD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20,000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25D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37,500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DA0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2F6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22,500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6B5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0DB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3F1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169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D38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B372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F37B" w14:textId="70283C34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340A1D73" w14:textId="77777777" w:rsidTr="00173515">
        <w:trPr>
          <w:cantSplit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94F5" w14:textId="4B01D66E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Итого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Мероприятию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3B5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110,000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601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341,250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FFC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256,000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DEB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246,300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253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520,020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4F1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704,765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9BC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770,619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7E7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553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7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F03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553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7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8A81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553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7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61DD" w14:textId="77777777" w:rsidR="003D452F" w:rsidRPr="00173515" w:rsidRDefault="003D452F" w:rsidP="00E21796">
            <w:pPr>
              <w:jc w:val="center"/>
              <w:rPr>
                <w:rFonts w:ascii="Arial" w:hAnsi="Arial" w:cs="Arial"/>
              </w:rPr>
            </w:pPr>
          </w:p>
        </w:tc>
      </w:tr>
      <w:tr w:rsidR="003D452F" w:rsidRPr="00173515" w14:paraId="6ACA857D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872B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</w:p>
        </w:tc>
        <w:tc>
          <w:tcPr>
            <w:tcW w:w="12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CC39" w14:textId="11EC449B" w:rsidR="003D452F" w:rsidRPr="00173515" w:rsidRDefault="00B20826" w:rsidP="00173515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Мероприятие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«Техническое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обеспечение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реализации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муниципальных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программ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муниципального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образования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Кимовский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район»</w:t>
            </w:r>
          </w:p>
        </w:tc>
      </w:tr>
      <w:tr w:rsidR="00E21796" w:rsidRPr="00173515" w14:paraId="4F46AEA8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03FE" w14:textId="73F82BFF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Организация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антивирусной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защиты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локальной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вычислительной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сети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239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CBCA" w14:textId="6D623918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FB3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90,000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707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110,466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F02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130,000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0CE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283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160,000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196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217,040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34F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220,000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02E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00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0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5EF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00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0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032A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00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0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B4443" w14:textId="5DCC2A7C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04188B06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4795" w14:textId="280187E9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Приобретение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модернизация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компьютерной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техники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в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том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163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2153" w14:textId="51ACA50B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D70F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531,980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079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280,360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530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285,692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C9D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703,145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54EC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1517,350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B96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2,273,695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A7B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956,665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142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809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263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809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832C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809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3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00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FEB74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106D4533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1C67" w14:textId="14D82D57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lastRenderedPageBreak/>
              <w:t>Увеличение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стоимости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материальных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запасов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703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9F50" w14:textId="5293B0F6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A11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141,790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F82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58,395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A3C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81,364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C89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53,010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A8B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82,847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2AE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74,820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CEA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70,000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EEF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74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3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A34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74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3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501C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74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3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4102D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11B64F34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6781" w14:textId="77074784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Приобретение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компьютерной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техники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(архив)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9FA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75D9" w14:textId="22400686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CC9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B32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251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12B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78,800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C54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82,500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F86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146,655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74E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6,600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CA8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0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0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16E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0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0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7988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0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0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744C7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79A8260B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2741" w14:textId="65736790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Приобретение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компьютерной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техники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(администрация)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A64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DE71" w14:textId="49837CD4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573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358,780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9B5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50,360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3C7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12,267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85F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323,245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BA3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1234,503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77A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1,780,220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BB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495,000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2E6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35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39B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35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73C7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35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95469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6B6546F6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566" w14:textId="671B56B0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Ремонт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оргтехники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983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EE09" w14:textId="1AA65E82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C5B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40,000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777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80,000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021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123,425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169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018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EA2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06F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235,065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B96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92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5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85A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92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5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0ED8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92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5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45BDE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773C8CBC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3A30" w14:textId="1ED7AD62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Заправка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картриджей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0FC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95BF" w14:textId="0D2E75A0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804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133,200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E17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150,000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583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28A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583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50F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172,000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FD2B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BA0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92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5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C9A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92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5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C6DC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1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92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5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00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D2CC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1E646D09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0414" w14:textId="715E3E64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Обучение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сотрудников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в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области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защиты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94FC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51D3" w14:textId="7455EEB4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EA2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1C6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680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17,606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93A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857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26E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3B1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0DB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A3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E040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AE53" w14:textId="24592E61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4C17239F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C5AB" w14:textId="77777777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proofErr w:type="spellStart"/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Импортозамещение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EAF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постоянно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E844" w14:textId="354BA17C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26B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DBD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00F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29B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785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8F6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44,500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ED7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AFCA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bCs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8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913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D61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E895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97200" w14:textId="462D3B14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29A9909B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5864" w14:textId="4739046C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-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персональные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операционные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системы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AEB2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CF9B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719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455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75B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0BF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29C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7FC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44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B50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A3EF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lang w:val="en-US"/>
              </w:rPr>
            </w:pP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8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color w:val="0D0D0D"/>
                <w:lang w:val="en-US" w:eastAsia="ru-RU"/>
              </w:rPr>
              <w:t>913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F23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4BD9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CA743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6F835011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46EC" w14:textId="4E09DF15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-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серверные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операционные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системы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C9EA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EB5B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B14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41D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A6A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F3B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AE8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BB2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49D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D80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5D1B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978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CF9AD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1FEADD76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7D6F" w14:textId="3B1606CA" w:rsidR="003D452F" w:rsidRPr="00173515" w:rsidRDefault="00E2179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lastRenderedPageBreak/>
              <w:t xml:space="preserve"> </w:t>
            </w:r>
            <w:r w:rsidR="00B20826" w:rsidRPr="00173515">
              <w:rPr>
                <w:rFonts w:ascii="Arial" w:eastAsia="Times New Roman" w:hAnsi="Arial" w:cs="Arial"/>
                <w:color w:val="0D0D0D"/>
                <w:lang w:eastAsia="ru-RU"/>
              </w:rPr>
              <w:t>-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="00B20826" w:rsidRPr="00173515">
              <w:rPr>
                <w:rFonts w:ascii="Arial" w:eastAsia="Times New Roman" w:hAnsi="Arial" w:cs="Arial"/>
                <w:color w:val="0D0D0D"/>
                <w:lang w:eastAsia="ru-RU"/>
              </w:rPr>
              <w:t>прочее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="00B20826" w:rsidRPr="00173515">
              <w:rPr>
                <w:rFonts w:ascii="Arial" w:eastAsia="Times New Roman" w:hAnsi="Arial" w:cs="Arial"/>
                <w:color w:val="0D0D0D"/>
                <w:lang w:eastAsia="ru-RU"/>
              </w:rPr>
              <w:t>ПО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DC78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DCEE" w14:textId="77777777" w:rsidR="003D452F" w:rsidRPr="00173515" w:rsidRDefault="003D452F" w:rsidP="00E21796">
            <w:pPr>
              <w:jc w:val="left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818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lang w:eastAsia="ru-RU"/>
              </w:rPr>
              <w:t>0,000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2DF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950E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0DA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C7A2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6C2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763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4331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7F47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7D6B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0,000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354F" w14:textId="77777777" w:rsidR="003D452F" w:rsidRPr="00173515" w:rsidRDefault="003D452F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</w:p>
        </w:tc>
      </w:tr>
      <w:tr w:rsidR="00E21796" w:rsidRPr="00173515" w14:paraId="0960F9C7" w14:textId="77777777" w:rsidTr="00173515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AF78" w14:textId="03E19E1E" w:rsidR="003D452F" w:rsidRPr="00173515" w:rsidRDefault="00B20826" w:rsidP="00E21796">
            <w:pPr>
              <w:jc w:val="left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Аттестация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(переаттестация)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рабочих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мест,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обрабатывающих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персональные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3987" w14:textId="41E2E2CE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один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раз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в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три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года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CCF5" w14:textId="519265CE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Местный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8F7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389,474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DED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92,640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955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120,000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8C56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28A6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937,402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25A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2CC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395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B777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bCs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298B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0,000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A71E" w14:textId="283FC214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Сектор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gram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ИТ</w:t>
            </w:r>
            <w:proofErr w:type="gramEnd"/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отдела</w:t>
            </w:r>
            <w:r w:rsidR="00E21796" w:rsidRPr="00173515">
              <w:rPr>
                <w:rFonts w:ascii="Arial" w:eastAsia="Times New Roman" w:hAnsi="Arial" w:cs="Arial"/>
                <w:color w:val="0D0D0D"/>
                <w:lang w:eastAsia="ru-RU"/>
              </w:rPr>
              <w:t xml:space="preserve"> </w:t>
            </w:r>
            <w:proofErr w:type="spellStart"/>
            <w:r w:rsidRPr="00173515">
              <w:rPr>
                <w:rFonts w:ascii="Arial" w:eastAsia="Times New Roman" w:hAnsi="Arial" w:cs="Arial"/>
                <w:color w:val="0D0D0D"/>
                <w:lang w:eastAsia="ru-RU"/>
              </w:rPr>
              <w:t>ДКИТиДА</w:t>
            </w:r>
            <w:proofErr w:type="spellEnd"/>
          </w:p>
        </w:tc>
      </w:tr>
      <w:tr w:rsidR="00E21796" w:rsidRPr="00173515" w14:paraId="5EE7304A" w14:textId="77777777" w:rsidTr="00173515">
        <w:trPr>
          <w:cantSplit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EC88" w14:textId="5F6F0E29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Итого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Мероприятию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01D0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1153,244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4B5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541,861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82EC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634,662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8B6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853,145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3D99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2614,752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D31F" w14:textId="373CDF16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2535,235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437A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1176,665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526B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lang w:val="en-US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1118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CE6D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1118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19AC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1118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213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8871" w14:textId="77777777" w:rsidR="003D452F" w:rsidRPr="00173515" w:rsidRDefault="003D452F" w:rsidP="00E21796">
            <w:pPr>
              <w:jc w:val="center"/>
              <w:rPr>
                <w:rFonts w:ascii="Arial" w:hAnsi="Arial" w:cs="Arial"/>
              </w:rPr>
            </w:pPr>
          </w:p>
        </w:tc>
      </w:tr>
      <w:tr w:rsidR="00E21796" w:rsidRPr="00173515" w14:paraId="4E869926" w14:textId="77777777" w:rsidTr="00173515">
        <w:trPr>
          <w:cantSplit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6D88" w14:textId="0A55D5F8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Итого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по</w:t>
            </w:r>
            <w:r w:rsidR="00E21796"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 xml:space="preserve"> 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программе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F4C5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2629,535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CE6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2044,963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39E3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2050,053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90D4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lang w:eastAsia="ru-RU"/>
              </w:rPr>
              <w:t>2338,800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0D48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4573,212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24BA" w14:textId="354717C0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5313,660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B570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351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3200,900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3034" w14:textId="77777777" w:rsidR="003D452F" w:rsidRPr="00173515" w:rsidRDefault="00B20826" w:rsidP="00E21796">
            <w:pPr>
              <w:jc w:val="center"/>
              <w:rPr>
                <w:rFonts w:ascii="Arial" w:hAnsi="Arial" w:cs="Arial"/>
                <w:lang w:val="en-US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29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36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,</w:t>
            </w:r>
            <w:r w:rsidRPr="00173515">
              <w:rPr>
                <w:rFonts w:ascii="Arial" w:eastAsia="Times New Roman" w:hAnsi="Arial" w:cs="Arial"/>
                <w:bCs/>
                <w:color w:val="0D0D0D"/>
                <w:lang w:val="en-US" w:eastAsia="ru-RU"/>
              </w:rPr>
              <w:t>725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FC4F" w14:textId="77777777" w:rsidR="003D452F" w:rsidRPr="00173515" w:rsidRDefault="00B20826" w:rsidP="00E21796">
            <w:pPr>
              <w:jc w:val="center"/>
              <w:rPr>
                <w:rFonts w:ascii="Arial" w:hAnsi="Arial" w:cs="Arial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2945,300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05C4" w14:textId="77777777" w:rsidR="003D452F" w:rsidRPr="00173515" w:rsidRDefault="00B20826" w:rsidP="00E21796">
            <w:pPr>
              <w:jc w:val="center"/>
              <w:rPr>
                <w:rFonts w:ascii="Arial" w:eastAsia="Times New Roman" w:hAnsi="Arial" w:cs="Arial"/>
                <w:bCs/>
                <w:color w:val="0D0D0D"/>
                <w:lang w:eastAsia="ru-RU"/>
              </w:rPr>
            </w:pPr>
            <w:r w:rsidRPr="00173515">
              <w:rPr>
                <w:rFonts w:ascii="Arial" w:eastAsia="Times New Roman" w:hAnsi="Arial" w:cs="Arial"/>
                <w:bCs/>
                <w:color w:val="0D0D0D"/>
                <w:lang w:eastAsia="ru-RU"/>
              </w:rPr>
              <w:t>2945,300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0A57" w14:textId="77777777" w:rsidR="003D452F" w:rsidRPr="00173515" w:rsidRDefault="003D452F" w:rsidP="00E217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AE3613" w14:textId="77777777" w:rsidR="003D452F" w:rsidRPr="00E21796" w:rsidRDefault="003D452F">
      <w:pPr>
        <w:rPr>
          <w:rFonts w:ascii="Arial" w:hAnsi="Arial" w:cs="Arial"/>
        </w:rPr>
        <w:sectPr w:rsidR="003D452F" w:rsidRPr="00E21796" w:rsidSect="00E21796">
          <w:headerReference w:type="default" r:id="rId8"/>
          <w:pgSz w:w="16838" w:h="11906" w:orient="landscape"/>
          <w:pgMar w:top="1134" w:right="567" w:bottom="1134" w:left="1134" w:header="709" w:footer="0" w:gutter="0"/>
          <w:cols w:space="720"/>
          <w:formProt w:val="0"/>
          <w:docGrid w:linePitch="360"/>
        </w:sectPr>
      </w:pPr>
    </w:p>
    <w:p w14:paraId="625D46A0" w14:textId="178259BD" w:rsidR="003D452F" w:rsidRPr="00E21796" w:rsidRDefault="00B20826">
      <w:pPr>
        <w:jc w:val="center"/>
        <w:rPr>
          <w:rFonts w:ascii="Arial" w:hAnsi="Arial" w:cs="Arial"/>
        </w:rPr>
      </w:pPr>
      <w:r w:rsidRPr="00E21796">
        <w:rPr>
          <w:rFonts w:ascii="Arial" w:hAnsi="Arial" w:cs="Arial"/>
          <w:b/>
        </w:rPr>
        <w:lastRenderedPageBreak/>
        <w:t>7.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Основные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меры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правового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регулирования,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направленные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на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достижение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целей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задач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Программы</w:t>
      </w:r>
    </w:p>
    <w:p w14:paraId="2F6B4C28" w14:textId="77777777" w:rsidR="003D452F" w:rsidRPr="00E21796" w:rsidRDefault="003D452F">
      <w:pPr>
        <w:ind w:left="720" w:firstLine="709"/>
        <w:rPr>
          <w:rFonts w:ascii="Arial" w:hAnsi="Arial" w:cs="Arial"/>
        </w:rPr>
      </w:pPr>
    </w:p>
    <w:p w14:paraId="425560D0" w14:textId="1FA37AF2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Основными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мерами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правового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регулирования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информатизации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является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исполнение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законов:</w:t>
      </w:r>
      <w:r w:rsidR="00E21796">
        <w:rPr>
          <w:rFonts w:ascii="Arial" w:hAnsi="Arial" w:cs="Arial"/>
        </w:rPr>
        <w:t xml:space="preserve"> </w:t>
      </w:r>
      <w:proofErr w:type="gramStart"/>
      <w:r w:rsidRPr="00E21796">
        <w:rPr>
          <w:rFonts w:ascii="Arial" w:hAnsi="Arial" w:cs="Arial"/>
        </w:rPr>
        <w:t>Федеральный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закон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27.07.2006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149-ФЗ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«Об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технологиях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защите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Федеральный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закон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27.07.2006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152-ФЗ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персональных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данных»,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Федеральный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закон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09.02.2009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8-ФЗ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«Об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обеспечении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доступа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деятельности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Федеральный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закон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27.07.2010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210-ФЗ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«Об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предоставления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услуг»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постановление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Правительства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Тульской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области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25.11.2013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684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«Об</w:t>
      </w:r>
      <w:proofErr w:type="gramEnd"/>
      <w:r w:rsidR="00E21796">
        <w:rPr>
          <w:rFonts w:ascii="Arial" w:hAnsi="Arial" w:cs="Arial"/>
        </w:rPr>
        <w:t xml:space="preserve"> </w:t>
      </w:r>
      <w:proofErr w:type="gramStart"/>
      <w:r w:rsidRPr="00E21796">
        <w:rPr>
          <w:rFonts w:ascii="Arial" w:hAnsi="Arial" w:cs="Arial"/>
        </w:rPr>
        <w:t>утверждении</w:t>
      </w:r>
      <w:proofErr w:type="gramEnd"/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Тульской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области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«Информационное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Тульской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области».</w:t>
      </w:r>
    </w:p>
    <w:p w14:paraId="606FF3F0" w14:textId="77777777" w:rsidR="003D452F" w:rsidRPr="00E21796" w:rsidRDefault="003D452F">
      <w:pPr>
        <w:ind w:left="720" w:firstLine="709"/>
        <w:rPr>
          <w:rFonts w:ascii="Arial" w:hAnsi="Arial" w:cs="Arial"/>
        </w:rPr>
      </w:pPr>
    </w:p>
    <w:p w14:paraId="41EE1900" w14:textId="31017C4D" w:rsidR="003D452F" w:rsidRPr="00E21796" w:rsidRDefault="00B20826">
      <w:pPr>
        <w:jc w:val="center"/>
        <w:rPr>
          <w:rFonts w:ascii="Arial" w:hAnsi="Arial" w:cs="Arial"/>
        </w:rPr>
      </w:pPr>
      <w:r w:rsidRPr="00E21796">
        <w:rPr>
          <w:rFonts w:ascii="Arial" w:hAnsi="Arial" w:cs="Arial"/>
          <w:b/>
        </w:rPr>
        <w:t>8.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Перечень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краткое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описание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основных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мероприятий,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включенных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в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Программу</w:t>
      </w:r>
    </w:p>
    <w:p w14:paraId="6641F488" w14:textId="77777777" w:rsidR="003D452F" w:rsidRPr="00E21796" w:rsidRDefault="003D452F">
      <w:pPr>
        <w:ind w:left="720" w:firstLine="709"/>
        <w:rPr>
          <w:rFonts w:ascii="Arial" w:hAnsi="Arial" w:cs="Arial"/>
        </w:rPr>
      </w:pPr>
    </w:p>
    <w:p w14:paraId="0B4EF5F4" w14:textId="2BEDCB4F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Программу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включены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3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Мероприятия:</w:t>
      </w:r>
    </w:p>
    <w:p w14:paraId="6F3E3E5F" w14:textId="478AA460" w:rsidR="003D452F" w:rsidRPr="00E21796" w:rsidRDefault="00B20826">
      <w:pPr>
        <w:ind w:firstLine="709"/>
        <w:rPr>
          <w:rFonts w:ascii="Arial" w:hAnsi="Arial" w:cs="Arial"/>
        </w:rPr>
      </w:pPr>
      <w:proofErr w:type="gramStart"/>
      <w:r w:rsidRPr="00E21796">
        <w:rPr>
          <w:rFonts w:ascii="Arial" w:eastAsia="Times New Roman" w:hAnsi="Arial" w:cs="Arial"/>
          <w:b/>
          <w:bCs/>
          <w:lang w:eastAsia="ru-RU"/>
        </w:rPr>
        <w:t>Мероприятие</w:t>
      </w:r>
      <w:r w:rsidR="00E21796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/>
          <w:bCs/>
          <w:lang w:eastAsia="ru-RU"/>
        </w:rPr>
        <w:t>1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«Обеспечение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доступа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деятельности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развитие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системы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электронного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документооборота,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учета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отчетности»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направлено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исполнение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закона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09.02.2009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8-ФЗ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«Об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обеспечении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доступа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деятельности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включает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себя: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</w:t>
      </w:r>
      <w:r w:rsidRPr="00E21796">
        <w:rPr>
          <w:rFonts w:ascii="Arial" w:eastAsia="Times New Roman" w:hAnsi="Arial" w:cs="Arial"/>
          <w:bCs/>
          <w:lang w:eastAsia="ru-RU"/>
        </w:rPr>
        <w:t>азвитие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официального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сайта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администрации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муниципального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образования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Кимовский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район;</w:t>
      </w:r>
      <w:proofErr w:type="gramEnd"/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развитие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системы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электронного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документооборота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администрации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муниципального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образования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Кимовский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район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(АСЭД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«Дело»);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техническое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сопровождение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информационных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систем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бухгалтерского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учета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и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отчетности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(«1С</w:t>
      </w:r>
      <w:proofErr w:type="gramStart"/>
      <w:r w:rsidRPr="00E21796">
        <w:rPr>
          <w:rFonts w:ascii="Arial" w:eastAsia="Times New Roman" w:hAnsi="Arial" w:cs="Arial"/>
          <w:bCs/>
          <w:lang w:eastAsia="ru-RU"/>
        </w:rPr>
        <w:t>:Б</w:t>
      </w:r>
      <w:proofErr w:type="gramEnd"/>
      <w:r w:rsidRPr="00E21796">
        <w:rPr>
          <w:rFonts w:ascii="Arial" w:eastAsia="Times New Roman" w:hAnsi="Arial" w:cs="Arial"/>
          <w:bCs/>
          <w:lang w:eastAsia="ru-RU"/>
        </w:rPr>
        <w:t>ухгалтерия»,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«</w:t>
      </w:r>
      <w:proofErr w:type="spellStart"/>
      <w:r w:rsidRPr="00E21796">
        <w:rPr>
          <w:rFonts w:ascii="Arial" w:eastAsia="Times New Roman" w:hAnsi="Arial" w:cs="Arial"/>
          <w:bCs/>
          <w:lang w:eastAsia="ru-RU"/>
        </w:rPr>
        <w:t>Контурн</w:t>
      </w:r>
      <w:proofErr w:type="spellEnd"/>
      <w:r w:rsidRPr="00E21796">
        <w:rPr>
          <w:rFonts w:ascii="Arial" w:eastAsia="Times New Roman" w:hAnsi="Arial" w:cs="Arial"/>
          <w:bCs/>
          <w:lang w:eastAsia="ru-RU"/>
        </w:rPr>
        <w:t>-Экстерн»);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оказание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услуг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подключению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рабочего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места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для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работы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в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ИС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1С: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Справка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доходах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и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расходах;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оказание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комплекса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услуг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«</w:t>
      </w:r>
      <w:proofErr w:type="spellStart"/>
      <w:r w:rsidRPr="00E21796">
        <w:rPr>
          <w:rFonts w:ascii="Arial" w:eastAsia="Times New Roman" w:hAnsi="Arial" w:cs="Arial"/>
          <w:bCs/>
          <w:lang w:eastAsia="ru-RU"/>
        </w:rPr>
        <w:t>ТехноКад</w:t>
      </w:r>
      <w:proofErr w:type="spellEnd"/>
      <w:r w:rsidRPr="00E21796">
        <w:rPr>
          <w:rFonts w:ascii="Arial" w:eastAsia="Times New Roman" w:hAnsi="Arial" w:cs="Arial"/>
          <w:bCs/>
          <w:lang w:eastAsia="ru-RU"/>
        </w:rPr>
        <w:t>–Муниципалитет»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тарифному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пакету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«Муниципалитет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–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Профи»;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информационное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обслуживание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справочно-правовой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системы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«Консультант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Плюс».</w:t>
      </w:r>
    </w:p>
    <w:p w14:paraId="41EBAD36" w14:textId="7AC9A76D" w:rsidR="003D452F" w:rsidRPr="00E21796" w:rsidRDefault="00B20826">
      <w:pPr>
        <w:ind w:firstLine="709"/>
        <w:rPr>
          <w:rFonts w:ascii="Arial" w:hAnsi="Arial" w:cs="Arial"/>
        </w:rPr>
      </w:pPr>
      <w:proofErr w:type="gramStart"/>
      <w:r w:rsidRPr="00E21796">
        <w:rPr>
          <w:rFonts w:ascii="Arial" w:eastAsia="Times New Roman" w:hAnsi="Arial" w:cs="Arial"/>
          <w:b/>
          <w:bCs/>
          <w:lang w:eastAsia="ru-RU"/>
        </w:rPr>
        <w:t>Мероприятие</w:t>
      </w:r>
      <w:r w:rsidR="00E21796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/>
          <w:bCs/>
          <w:lang w:eastAsia="ru-RU"/>
        </w:rPr>
        <w:t>2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«</w:t>
      </w:r>
      <w:r w:rsidRPr="00E21796">
        <w:rPr>
          <w:rFonts w:ascii="Arial" w:hAnsi="Arial" w:cs="Arial"/>
        </w:rPr>
        <w:t>Развитие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системы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межведомственного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взаимодействия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предоставления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услуг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электронном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виде,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защита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ресурсов»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направлено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исполнение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закона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27.07.2010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210-ФЗ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«Об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предоставления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государственных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услуг»,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включает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себя: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</w:t>
      </w:r>
      <w:r w:rsidRPr="00E21796">
        <w:rPr>
          <w:rFonts w:ascii="Arial" w:eastAsia="Times New Roman" w:hAnsi="Arial" w:cs="Arial"/>
          <w:bCs/>
          <w:lang w:eastAsia="ru-RU"/>
        </w:rPr>
        <w:t>цифровку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архивного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фонда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(приобретение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оборудования);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создание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электронных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каталогов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(приобретение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оборудования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и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программного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обеспечения);</w:t>
      </w:r>
      <w:proofErr w:type="gramEnd"/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доступ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и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техническая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поддержка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ИС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архитектура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и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градостроительство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(«Гранд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Смета»);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техническая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поддержка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proofErr w:type="spellStart"/>
      <w:r w:rsidRPr="00E21796">
        <w:rPr>
          <w:rFonts w:ascii="Arial" w:eastAsia="Times New Roman" w:hAnsi="Arial" w:cs="Arial"/>
          <w:bCs/>
          <w:lang w:eastAsia="ru-RU"/>
        </w:rPr>
        <w:t>VipNet</w:t>
      </w:r>
      <w:proofErr w:type="spellEnd"/>
      <w:r w:rsidRPr="00E21796">
        <w:rPr>
          <w:rFonts w:ascii="Arial" w:eastAsia="Times New Roman" w:hAnsi="Arial" w:cs="Arial"/>
          <w:bCs/>
          <w:lang w:eastAsia="ru-RU"/>
        </w:rPr>
        <w:t>.</w:t>
      </w:r>
    </w:p>
    <w:p w14:paraId="2FF0B15F" w14:textId="6120E566" w:rsidR="003D452F" w:rsidRPr="00E21796" w:rsidRDefault="00B20826">
      <w:pPr>
        <w:ind w:firstLine="709"/>
        <w:rPr>
          <w:rFonts w:ascii="Arial" w:eastAsia="Times New Roman" w:hAnsi="Arial" w:cs="Arial"/>
          <w:bCs/>
          <w:lang w:eastAsia="ru-RU"/>
        </w:rPr>
      </w:pPr>
      <w:r w:rsidRPr="00E21796">
        <w:rPr>
          <w:rFonts w:ascii="Arial" w:eastAsia="Times New Roman" w:hAnsi="Arial" w:cs="Arial"/>
          <w:b/>
          <w:bCs/>
          <w:lang w:eastAsia="ru-RU"/>
        </w:rPr>
        <w:t>Мероприятие</w:t>
      </w:r>
      <w:r w:rsidR="00E21796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/>
          <w:bCs/>
          <w:lang w:eastAsia="ru-RU"/>
        </w:rPr>
        <w:t>3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«Техническое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реализации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район»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направлено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исполнение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Федеральных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законов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27.07.2006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149-ФЗ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«Об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технологиях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защите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27.07.2006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№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152-ФЗ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«О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персональных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данных»,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включает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себя: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организацию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антивирусной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защиты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локальной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вычислительной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сети;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обеспечение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доступа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сети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интернет;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</w:t>
      </w:r>
      <w:r w:rsidRPr="00E21796">
        <w:rPr>
          <w:rFonts w:ascii="Arial" w:eastAsia="Times New Roman" w:hAnsi="Arial" w:cs="Arial"/>
          <w:bCs/>
          <w:lang w:eastAsia="ru-RU"/>
        </w:rPr>
        <w:t>остроение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локальных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сетей;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приобретение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и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модернизация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компьютерной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техники;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обучение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сотрудников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в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области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защиты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информации;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легализация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программного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обеспечения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(приобретение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лицензий);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увеличение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стоимости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материальных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запасов;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аттестация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(переаттестация)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рабочих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мест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(ПК),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обрабатывающих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персональные</w:t>
      </w:r>
      <w:r w:rsidR="00E21796">
        <w:rPr>
          <w:rFonts w:ascii="Arial" w:eastAsia="Times New Roman" w:hAnsi="Arial" w:cs="Arial"/>
          <w:bCs/>
          <w:lang w:eastAsia="ru-RU"/>
        </w:rPr>
        <w:t xml:space="preserve"> </w:t>
      </w:r>
      <w:r w:rsidRPr="00E21796">
        <w:rPr>
          <w:rFonts w:ascii="Arial" w:eastAsia="Times New Roman" w:hAnsi="Arial" w:cs="Arial"/>
          <w:bCs/>
          <w:lang w:eastAsia="ru-RU"/>
        </w:rPr>
        <w:t>данные.</w:t>
      </w:r>
    </w:p>
    <w:p w14:paraId="0960BD46" w14:textId="182DCBD0" w:rsidR="00EC4357" w:rsidRPr="00E21796" w:rsidRDefault="00EC4357">
      <w:pPr>
        <w:ind w:firstLine="709"/>
        <w:rPr>
          <w:rFonts w:ascii="Arial" w:eastAsia="Times New Roman" w:hAnsi="Arial" w:cs="Arial"/>
          <w:bCs/>
          <w:lang w:eastAsia="ru-RU"/>
        </w:rPr>
        <w:sectPr w:rsidR="00EC4357" w:rsidRPr="00E21796" w:rsidSect="00173515">
          <w:headerReference w:type="default" r:id="rId9"/>
          <w:pgSz w:w="11906" w:h="16838"/>
          <w:pgMar w:top="1134" w:right="567" w:bottom="1134" w:left="1134" w:header="709" w:footer="0" w:gutter="0"/>
          <w:cols w:space="720"/>
          <w:formProt w:val="0"/>
          <w:docGrid w:linePitch="360"/>
        </w:sectPr>
      </w:pPr>
    </w:p>
    <w:p w14:paraId="5F49D2EF" w14:textId="431F97DA" w:rsidR="003D452F" w:rsidRPr="00E21796" w:rsidRDefault="00B20826">
      <w:pPr>
        <w:shd w:val="clear" w:color="auto" w:fill="FFFFFF" w:themeFill="background1"/>
        <w:jc w:val="center"/>
        <w:rPr>
          <w:rFonts w:ascii="Arial" w:hAnsi="Arial" w:cs="Arial"/>
        </w:rPr>
      </w:pPr>
      <w:r w:rsidRPr="00E21796">
        <w:rPr>
          <w:rFonts w:ascii="Arial" w:hAnsi="Arial" w:cs="Arial"/>
          <w:b/>
        </w:rPr>
        <w:lastRenderedPageBreak/>
        <w:t>9.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Перечень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показателей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результативности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эффективности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Программы</w:t>
      </w:r>
    </w:p>
    <w:p w14:paraId="2E2E16FB" w14:textId="77777777" w:rsidR="003D452F" w:rsidRPr="00E21796" w:rsidRDefault="003D452F">
      <w:pPr>
        <w:shd w:val="clear" w:color="auto" w:fill="FFFFFF" w:themeFill="background1"/>
        <w:ind w:firstLine="709"/>
        <w:rPr>
          <w:rFonts w:ascii="Arial" w:hAnsi="Arial" w:cs="Arial"/>
        </w:rPr>
      </w:pPr>
    </w:p>
    <w:p w14:paraId="39347433" w14:textId="4C65EC3D" w:rsidR="003D452F" w:rsidRPr="00E21796" w:rsidRDefault="00B20826">
      <w:pPr>
        <w:shd w:val="clear" w:color="auto" w:fill="FFFFFF" w:themeFill="background1"/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Система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показателей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количественной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оценки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достижения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целей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выполнения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задач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указанием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целевых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значений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предшествующий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период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целевых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значений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срок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действия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разбивкой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годам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ее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реализации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приведена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таблице.</w:t>
      </w:r>
    </w:p>
    <w:p w14:paraId="2C5A9A47" w14:textId="77777777" w:rsidR="003D452F" w:rsidRPr="00E21796" w:rsidRDefault="003D452F">
      <w:pPr>
        <w:shd w:val="clear" w:color="auto" w:fill="FFFFFF" w:themeFill="background1"/>
        <w:ind w:firstLine="709"/>
        <w:jc w:val="center"/>
        <w:rPr>
          <w:rFonts w:ascii="Arial" w:hAnsi="Arial" w:cs="Arial"/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75"/>
        <w:gridCol w:w="738"/>
        <w:gridCol w:w="154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3D452F" w:rsidRPr="00E21796" w14:paraId="4C8BD397" w14:textId="77777777" w:rsidTr="00173515">
        <w:trPr>
          <w:trHeight w:val="266"/>
        </w:trPr>
        <w:tc>
          <w:tcPr>
            <w:tcW w:w="0" w:type="auto"/>
            <w:vMerge w:val="restart"/>
          </w:tcPr>
          <w:p w14:paraId="2ADD4FCA" w14:textId="008980BD" w:rsidR="003D452F" w:rsidRPr="00E21796" w:rsidRDefault="00B20826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Наименование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показателей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результативности</w:t>
            </w:r>
          </w:p>
        </w:tc>
        <w:tc>
          <w:tcPr>
            <w:tcW w:w="0" w:type="auto"/>
            <w:vMerge w:val="restart"/>
          </w:tcPr>
          <w:p w14:paraId="074AC27E" w14:textId="7E334B51" w:rsidR="003D452F" w:rsidRPr="00E21796" w:rsidRDefault="00B20826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Ед.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изм.</w:t>
            </w:r>
          </w:p>
        </w:tc>
        <w:tc>
          <w:tcPr>
            <w:tcW w:w="9040" w:type="dxa"/>
            <w:gridSpan w:val="11"/>
          </w:tcPr>
          <w:p w14:paraId="5A140189" w14:textId="446C1A64" w:rsidR="003D452F" w:rsidRPr="00E21796" w:rsidRDefault="00B20826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Планируемые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значения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контрольного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показателя</w:t>
            </w:r>
          </w:p>
        </w:tc>
      </w:tr>
      <w:tr w:rsidR="00475BE3" w:rsidRPr="00E21796" w14:paraId="68219390" w14:textId="77777777" w:rsidTr="00173515">
        <w:trPr>
          <w:trHeight w:val="143"/>
        </w:trPr>
        <w:tc>
          <w:tcPr>
            <w:tcW w:w="0" w:type="auto"/>
            <w:vMerge/>
          </w:tcPr>
          <w:p w14:paraId="2B411422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7AAE32BE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07DD8D6D" w14:textId="3882393B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начала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реализации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Программы</w:t>
            </w:r>
          </w:p>
        </w:tc>
        <w:tc>
          <w:tcPr>
            <w:tcW w:w="0" w:type="auto"/>
          </w:tcPr>
          <w:p w14:paraId="59873F60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2017</w:t>
            </w:r>
          </w:p>
        </w:tc>
        <w:tc>
          <w:tcPr>
            <w:tcW w:w="0" w:type="auto"/>
          </w:tcPr>
          <w:p w14:paraId="3497293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2018</w:t>
            </w:r>
          </w:p>
        </w:tc>
        <w:tc>
          <w:tcPr>
            <w:tcW w:w="0" w:type="auto"/>
          </w:tcPr>
          <w:p w14:paraId="261590B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2019</w:t>
            </w:r>
          </w:p>
        </w:tc>
        <w:tc>
          <w:tcPr>
            <w:tcW w:w="0" w:type="auto"/>
          </w:tcPr>
          <w:p w14:paraId="245E16A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14:paraId="48989BED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14:paraId="21A2ABF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14:paraId="78ABE68A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14:paraId="75B824B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14:paraId="346609A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14:paraId="498D1EEA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2026</w:t>
            </w:r>
          </w:p>
        </w:tc>
      </w:tr>
      <w:tr w:rsidR="00475BE3" w:rsidRPr="00E21796" w14:paraId="5D143770" w14:textId="77777777" w:rsidTr="00173515">
        <w:trPr>
          <w:trHeight w:val="1099"/>
        </w:trPr>
        <w:tc>
          <w:tcPr>
            <w:tcW w:w="0" w:type="auto"/>
          </w:tcPr>
          <w:p w14:paraId="6B26F54B" w14:textId="32240EC1" w:rsidR="00475BE3" w:rsidRPr="00E21796" w:rsidRDefault="00475BE3" w:rsidP="00173515">
            <w:pPr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учреждений,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имеющих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широкополосный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доступ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сети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«Интернет»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скоростью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доступа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ниже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10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Мбит/</w:t>
            </w:r>
            <w:proofErr w:type="gramStart"/>
            <w:r w:rsidRPr="00E21796">
              <w:rPr>
                <w:rFonts w:ascii="Arial" w:hAnsi="Arial" w:cs="Arial"/>
              </w:rPr>
              <w:t>с</w:t>
            </w:r>
            <w:proofErr w:type="gramEnd"/>
            <w:r w:rsidRPr="00E21796">
              <w:rPr>
                <w:rFonts w:ascii="Arial" w:hAnsi="Arial" w:cs="Arial"/>
              </w:rPr>
              <w:t>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среднем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</w:t>
            </w:r>
            <w:r w:rsidR="00E21796">
              <w:rPr>
                <w:rFonts w:ascii="Arial" w:hAnsi="Arial" w:cs="Arial"/>
              </w:rPr>
              <w:t xml:space="preserve"> </w:t>
            </w:r>
            <w:proofErr w:type="spellStart"/>
            <w:r w:rsidRPr="00E21796">
              <w:rPr>
                <w:rFonts w:ascii="Arial" w:hAnsi="Arial" w:cs="Arial"/>
              </w:rPr>
              <w:t>Кимовскому</w:t>
            </w:r>
            <w:proofErr w:type="spellEnd"/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району</w:t>
            </w:r>
          </w:p>
        </w:tc>
        <w:tc>
          <w:tcPr>
            <w:tcW w:w="0" w:type="auto"/>
          </w:tcPr>
          <w:p w14:paraId="509D335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</w:tcPr>
          <w:p w14:paraId="39C826AA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4E802438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77,6</w:t>
            </w:r>
          </w:p>
        </w:tc>
        <w:tc>
          <w:tcPr>
            <w:tcW w:w="0" w:type="auto"/>
          </w:tcPr>
          <w:p w14:paraId="24FA57B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</w:tcPr>
          <w:p w14:paraId="33045D2D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497762AF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0411BD8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37A09160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25F5E598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6575CA43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72DD6891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33018906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</w:tr>
      <w:tr w:rsidR="00475BE3" w:rsidRPr="00E21796" w14:paraId="4247FE9C" w14:textId="77777777" w:rsidTr="00173515">
        <w:trPr>
          <w:trHeight w:val="1082"/>
        </w:trPr>
        <w:tc>
          <w:tcPr>
            <w:tcW w:w="0" w:type="auto"/>
          </w:tcPr>
          <w:p w14:paraId="6B9FAC83" w14:textId="1A83DECE" w:rsidR="00475BE3" w:rsidRPr="00E21796" w:rsidRDefault="00475BE3" w:rsidP="00173515">
            <w:pPr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Количество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оказываемых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органами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местного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самоуправления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Кимовского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района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виде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использованием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портала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(муниципальных)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</w:p>
        </w:tc>
        <w:tc>
          <w:tcPr>
            <w:tcW w:w="0" w:type="auto"/>
          </w:tcPr>
          <w:p w14:paraId="67A9FBD9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</w:tcPr>
          <w:p w14:paraId="7F2FA126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</w:tcPr>
          <w:p w14:paraId="61462F88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61</w:t>
            </w:r>
          </w:p>
        </w:tc>
        <w:tc>
          <w:tcPr>
            <w:tcW w:w="0" w:type="auto"/>
          </w:tcPr>
          <w:p w14:paraId="5C9A50A4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14:paraId="2714946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94</w:t>
            </w:r>
          </w:p>
        </w:tc>
        <w:tc>
          <w:tcPr>
            <w:tcW w:w="0" w:type="auto"/>
          </w:tcPr>
          <w:p w14:paraId="5B8EBBD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94</w:t>
            </w:r>
          </w:p>
        </w:tc>
        <w:tc>
          <w:tcPr>
            <w:tcW w:w="0" w:type="auto"/>
          </w:tcPr>
          <w:p w14:paraId="0DC90153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734474F0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24470656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53CAE17D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293966D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1A2BAF5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</w:tr>
      <w:tr w:rsidR="00475BE3" w:rsidRPr="00E21796" w14:paraId="331CD4E9" w14:textId="77777777" w:rsidTr="00173515">
        <w:trPr>
          <w:trHeight w:val="815"/>
        </w:trPr>
        <w:tc>
          <w:tcPr>
            <w:tcW w:w="0" w:type="auto"/>
            <w:shd w:val="clear" w:color="auto" w:fill="auto"/>
          </w:tcPr>
          <w:p w14:paraId="5EFF8F6C" w14:textId="153FE0B7" w:rsidR="00475BE3" w:rsidRPr="00E21796" w:rsidRDefault="00475BE3" w:rsidP="00173515">
            <w:pPr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предоставляемых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посредством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Региональной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системы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межведомственного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электронного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взаимодействия</w:t>
            </w:r>
          </w:p>
        </w:tc>
        <w:tc>
          <w:tcPr>
            <w:tcW w:w="0" w:type="auto"/>
            <w:shd w:val="clear" w:color="auto" w:fill="auto"/>
          </w:tcPr>
          <w:p w14:paraId="0D2DF98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14:paraId="37CA7AF9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6DDC6E82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14:paraId="3C885914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55CE24D0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60672384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6FCA64A1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28360F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52C7DF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6EA0F9A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6C6565BA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08FC8829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</w:tr>
      <w:tr w:rsidR="00475BE3" w:rsidRPr="00E21796" w14:paraId="796B8FBA" w14:textId="77777777" w:rsidTr="00173515">
        <w:trPr>
          <w:trHeight w:val="815"/>
        </w:trPr>
        <w:tc>
          <w:tcPr>
            <w:tcW w:w="0" w:type="auto"/>
            <w:shd w:val="clear" w:color="auto" w:fill="auto"/>
          </w:tcPr>
          <w:p w14:paraId="7420B825" w14:textId="1AD88BE4" w:rsidR="00475BE3" w:rsidRPr="00E21796" w:rsidRDefault="00475BE3" w:rsidP="00173515">
            <w:pPr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граждан,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использующих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механизм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получения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форме</w:t>
            </w:r>
          </w:p>
        </w:tc>
        <w:tc>
          <w:tcPr>
            <w:tcW w:w="0" w:type="auto"/>
            <w:shd w:val="clear" w:color="auto" w:fill="auto"/>
          </w:tcPr>
          <w:p w14:paraId="26456AEA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14:paraId="50235611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76A9B9D1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14:paraId="684A797D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0C23A647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EAE9A8E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1B6C0C3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1B1E1AB0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6CF290F3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30AFB144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5F304243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596AE5E5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80</w:t>
            </w:r>
          </w:p>
        </w:tc>
      </w:tr>
      <w:tr w:rsidR="00475BE3" w:rsidRPr="00E21796" w14:paraId="10729257" w14:textId="77777777" w:rsidTr="00173515">
        <w:trPr>
          <w:trHeight w:val="550"/>
        </w:trPr>
        <w:tc>
          <w:tcPr>
            <w:tcW w:w="0" w:type="auto"/>
            <w:shd w:val="clear" w:color="auto" w:fill="auto"/>
          </w:tcPr>
          <w:p w14:paraId="2E75C763" w14:textId="23AB9AB1" w:rsidR="00475BE3" w:rsidRPr="00E21796" w:rsidRDefault="00475BE3" w:rsidP="00173515">
            <w:pPr>
              <w:rPr>
                <w:rFonts w:ascii="Arial" w:hAnsi="Arial" w:cs="Arial"/>
              </w:rPr>
            </w:pPr>
            <w:proofErr w:type="gramStart"/>
            <w:r w:rsidRPr="00E21796">
              <w:rPr>
                <w:rFonts w:ascii="Arial" w:hAnsi="Arial" w:cs="Arial"/>
              </w:rPr>
              <w:t>Доля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граждан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Тульской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области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старше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14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лет,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имеющих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подтвержденный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аккаунт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ЕСИА</w:t>
            </w:r>
            <w:r w:rsidR="00E21796">
              <w:rPr>
                <w:rFonts w:ascii="Arial" w:hAnsi="Arial" w:cs="Arial"/>
              </w:rPr>
              <w:t xml:space="preserve">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776EDB55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14:paraId="72E138D2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454DD4B0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55E53C4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14:paraId="56464F8D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6266B34E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18F9A46F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3C25FBC9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1839101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602BBD9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09152546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0B4392A0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80</w:t>
            </w:r>
          </w:p>
        </w:tc>
      </w:tr>
      <w:tr w:rsidR="00475BE3" w:rsidRPr="00E21796" w14:paraId="31102ABC" w14:textId="77777777" w:rsidTr="00173515">
        <w:trPr>
          <w:trHeight w:val="815"/>
        </w:trPr>
        <w:tc>
          <w:tcPr>
            <w:tcW w:w="0" w:type="auto"/>
            <w:shd w:val="clear" w:color="auto" w:fill="auto"/>
          </w:tcPr>
          <w:p w14:paraId="1664BBC5" w14:textId="3894DFE6" w:rsidR="00475BE3" w:rsidRPr="00E21796" w:rsidRDefault="00475BE3" w:rsidP="00173515">
            <w:pPr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Уровень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удовлетворенности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граждан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Российской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Федерации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качеством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предоставления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</w:p>
        </w:tc>
        <w:tc>
          <w:tcPr>
            <w:tcW w:w="0" w:type="auto"/>
            <w:shd w:val="clear" w:color="auto" w:fill="auto"/>
          </w:tcPr>
          <w:p w14:paraId="318435D5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14:paraId="3811E7DF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21F93865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70F5411F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0BD03894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4E17320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6AE7DD9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5C2D8F0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5AD5B66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53C418C3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24F6CE4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2B5440AD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80</w:t>
            </w:r>
          </w:p>
        </w:tc>
      </w:tr>
      <w:tr w:rsidR="00475BE3" w:rsidRPr="00E21796" w14:paraId="51EB6301" w14:textId="77777777" w:rsidTr="00173515">
        <w:trPr>
          <w:trHeight w:val="533"/>
        </w:trPr>
        <w:tc>
          <w:tcPr>
            <w:tcW w:w="0" w:type="auto"/>
            <w:shd w:val="clear" w:color="auto" w:fill="auto"/>
          </w:tcPr>
          <w:p w14:paraId="54442A77" w14:textId="537D531C" w:rsidR="00475BE3" w:rsidRPr="00E21796" w:rsidRDefault="00475BE3" w:rsidP="00173515">
            <w:pPr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Количество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сотрудников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Администрации,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прошедших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обучение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работе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lastRenderedPageBreak/>
              <w:t>информационными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системами</w:t>
            </w:r>
          </w:p>
        </w:tc>
        <w:tc>
          <w:tcPr>
            <w:tcW w:w="0" w:type="auto"/>
            <w:shd w:val="clear" w:color="auto" w:fill="auto"/>
          </w:tcPr>
          <w:p w14:paraId="561DEB99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1540" w:type="dxa"/>
            <w:shd w:val="clear" w:color="auto" w:fill="auto"/>
          </w:tcPr>
          <w:p w14:paraId="54E43AA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52AAEBFD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022C222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7226F274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5B304680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660D7EB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2EC3AAC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237C05F0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67FC9A02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60AD260D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6D99AD11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80</w:t>
            </w:r>
          </w:p>
        </w:tc>
      </w:tr>
      <w:tr w:rsidR="00475BE3" w:rsidRPr="00E21796" w14:paraId="08555866" w14:textId="77777777" w:rsidTr="00173515">
        <w:trPr>
          <w:trHeight w:val="815"/>
        </w:trPr>
        <w:tc>
          <w:tcPr>
            <w:tcW w:w="0" w:type="auto"/>
            <w:shd w:val="clear" w:color="auto" w:fill="auto"/>
          </w:tcPr>
          <w:p w14:paraId="4E42025E" w14:textId="41A3EADD" w:rsidR="00475BE3" w:rsidRPr="00E21796" w:rsidRDefault="00475BE3" w:rsidP="00173515">
            <w:pPr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lastRenderedPageBreak/>
              <w:t>Доля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автоматизированных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рабочих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мест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Администрации,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на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которых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производится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обработка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ограниченного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распространения,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соответствующих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требованиям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нормативных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документов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области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информационной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безопасности</w:t>
            </w:r>
          </w:p>
        </w:tc>
        <w:tc>
          <w:tcPr>
            <w:tcW w:w="0" w:type="auto"/>
            <w:shd w:val="clear" w:color="auto" w:fill="auto"/>
          </w:tcPr>
          <w:p w14:paraId="5561A44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14:paraId="1DE8AA6A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DE5DD5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AC26622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1ED4F136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6A365A5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2349E83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77B1D86F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7CC91A26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9FD1F83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0EAEBA3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602B5AE0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100</w:t>
            </w:r>
          </w:p>
        </w:tc>
      </w:tr>
      <w:tr w:rsidR="00475BE3" w:rsidRPr="00E21796" w14:paraId="3D873B5B" w14:textId="77777777" w:rsidTr="00173515">
        <w:trPr>
          <w:trHeight w:val="143"/>
        </w:trPr>
        <w:tc>
          <w:tcPr>
            <w:tcW w:w="0" w:type="auto"/>
            <w:shd w:val="clear" w:color="auto" w:fill="auto"/>
          </w:tcPr>
          <w:p w14:paraId="4D2CEBD7" w14:textId="530979A7" w:rsidR="00475BE3" w:rsidRPr="00E21796" w:rsidRDefault="00475BE3" w:rsidP="00173515">
            <w:pPr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отечественных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товаров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объеме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внутреннего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рынка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информационных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телекоммуникационных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технологий</w:t>
            </w:r>
          </w:p>
        </w:tc>
        <w:tc>
          <w:tcPr>
            <w:tcW w:w="0" w:type="auto"/>
            <w:shd w:val="clear" w:color="auto" w:fill="auto"/>
          </w:tcPr>
          <w:p w14:paraId="4F606614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14:paraId="4038F85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649BEAB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14:paraId="4C8912ED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41A7E5C4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14:paraId="6126579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16FBD97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56D32D68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7E81D3EE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55AC59E8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5001EA4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74858D31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80</w:t>
            </w:r>
          </w:p>
        </w:tc>
      </w:tr>
      <w:tr w:rsidR="00475BE3" w:rsidRPr="00E21796" w14:paraId="79840E47" w14:textId="77777777" w:rsidTr="00173515">
        <w:trPr>
          <w:trHeight w:val="143"/>
        </w:trPr>
        <w:tc>
          <w:tcPr>
            <w:tcW w:w="0" w:type="auto"/>
            <w:shd w:val="clear" w:color="auto" w:fill="auto"/>
          </w:tcPr>
          <w:p w14:paraId="07FCDE57" w14:textId="2AD03C77" w:rsidR="00475BE3" w:rsidRPr="00E21796" w:rsidRDefault="00475BE3" w:rsidP="00173515">
            <w:pPr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размещенных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заказов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на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поставки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товаров,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выполнение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работ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оказание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услуг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для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государственных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нужд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самоуправления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использованием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торговых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площадок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общем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объеме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размещаемых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заказов</w:t>
            </w:r>
          </w:p>
        </w:tc>
        <w:tc>
          <w:tcPr>
            <w:tcW w:w="0" w:type="auto"/>
            <w:shd w:val="clear" w:color="auto" w:fill="auto"/>
          </w:tcPr>
          <w:p w14:paraId="0AEA5FA3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14:paraId="5C63B440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7806D263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14:paraId="38C229AF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0BC5F306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4408D57E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21F311FA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5055713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8EA30A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B59F5E1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153A5F7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7B6DA1A2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100</w:t>
            </w:r>
          </w:p>
        </w:tc>
      </w:tr>
      <w:tr w:rsidR="00475BE3" w:rsidRPr="00E21796" w14:paraId="60CC111C" w14:textId="77777777" w:rsidTr="00173515">
        <w:trPr>
          <w:trHeight w:val="143"/>
        </w:trPr>
        <w:tc>
          <w:tcPr>
            <w:tcW w:w="0" w:type="auto"/>
            <w:shd w:val="clear" w:color="auto" w:fill="auto"/>
          </w:tcPr>
          <w:p w14:paraId="5A24A3BE" w14:textId="590137EC" w:rsidR="00475BE3" w:rsidRPr="00E21796" w:rsidRDefault="00E21796" w:rsidP="00173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75BE3" w:rsidRPr="00E21796">
              <w:rPr>
                <w:rFonts w:ascii="Arial" w:hAnsi="Arial" w:cs="Arial"/>
              </w:rPr>
              <w:t>Количество</w:t>
            </w:r>
            <w:r>
              <w:rPr>
                <w:rFonts w:ascii="Arial" w:hAnsi="Arial" w:cs="Arial"/>
              </w:rPr>
              <w:t xml:space="preserve"> </w:t>
            </w:r>
            <w:r w:rsidR="00475BE3" w:rsidRPr="00E21796">
              <w:rPr>
                <w:rFonts w:ascii="Arial" w:hAnsi="Arial" w:cs="Arial"/>
              </w:rPr>
              <w:t>обращений</w:t>
            </w:r>
            <w:r>
              <w:rPr>
                <w:rFonts w:ascii="Arial" w:hAnsi="Arial" w:cs="Arial"/>
              </w:rPr>
              <w:t xml:space="preserve"> </w:t>
            </w:r>
            <w:r w:rsidR="00475BE3" w:rsidRPr="00E21796">
              <w:rPr>
                <w:rFonts w:ascii="Arial" w:hAnsi="Arial" w:cs="Arial"/>
              </w:rPr>
              <w:t>граждан,</w:t>
            </w:r>
            <w:r>
              <w:rPr>
                <w:rFonts w:ascii="Arial" w:hAnsi="Arial" w:cs="Arial"/>
              </w:rPr>
              <w:t xml:space="preserve"> </w:t>
            </w:r>
            <w:r w:rsidR="00475BE3" w:rsidRPr="00E21796">
              <w:rPr>
                <w:rFonts w:ascii="Arial" w:hAnsi="Arial" w:cs="Arial"/>
              </w:rPr>
              <w:t>выполненных</w:t>
            </w:r>
            <w:r>
              <w:rPr>
                <w:rFonts w:ascii="Arial" w:hAnsi="Arial" w:cs="Arial"/>
              </w:rPr>
              <w:t xml:space="preserve"> </w:t>
            </w:r>
            <w:r w:rsidR="00475BE3" w:rsidRPr="00E21796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 </w:t>
            </w:r>
            <w:r w:rsidR="00475BE3" w:rsidRPr="00E21796">
              <w:rPr>
                <w:rFonts w:ascii="Arial" w:hAnsi="Arial" w:cs="Arial"/>
              </w:rPr>
              <w:t>нарушением</w:t>
            </w:r>
            <w:r>
              <w:rPr>
                <w:rFonts w:ascii="Arial" w:hAnsi="Arial" w:cs="Arial"/>
              </w:rPr>
              <w:t xml:space="preserve"> </w:t>
            </w:r>
            <w:r w:rsidR="00475BE3" w:rsidRPr="00E21796">
              <w:rPr>
                <w:rFonts w:ascii="Arial" w:hAnsi="Arial" w:cs="Arial"/>
              </w:rPr>
              <w:t>сроков</w:t>
            </w:r>
            <w:r>
              <w:rPr>
                <w:rFonts w:ascii="Arial" w:hAnsi="Arial" w:cs="Arial"/>
              </w:rPr>
              <w:t xml:space="preserve"> </w:t>
            </w:r>
            <w:r w:rsidR="00475BE3" w:rsidRPr="00E21796">
              <w:rPr>
                <w:rFonts w:ascii="Arial" w:hAnsi="Arial" w:cs="Arial"/>
              </w:rPr>
              <w:t>исполнения,</w:t>
            </w:r>
            <w:r>
              <w:rPr>
                <w:rFonts w:ascii="Arial" w:hAnsi="Arial" w:cs="Arial"/>
              </w:rPr>
              <w:t xml:space="preserve"> </w:t>
            </w:r>
            <w:r w:rsidR="00475BE3" w:rsidRPr="00E21796">
              <w:rPr>
                <w:rFonts w:ascii="Arial" w:hAnsi="Arial" w:cs="Arial"/>
              </w:rPr>
              <w:t>не</w:t>
            </w:r>
            <w:r>
              <w:rPr>
                <w:rFonts w:ascii="Arial" w:hAnsi="Arial" w:cs="Arial"/>
              </w:rPr>
              <w:t xml:space="preserve"> </w:t>
            </w:r>
            <w:r w:rsidR="00475BE3" w:rsidRPr="00E21796">
              <w:rPr>
                <w:rFonts w:ascii="Arial" w:hAnsi="Arial" w:cs="Arial"/>
              </w:rPr>
              <w:t>более</w:t>
            </w:r>
          </w:p>
        </w:tc>
        <w:tc>
          <w:tcPr>
            <w:tcW w:w="0" w:type="auto"/>
            <w:shd w:val="clear" w:color="auto" w:fill="auto"/>
          </w:tcPr>
          <w:p w14:paraId="4AAA83DE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14:paraId="0A91BF4F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464DD25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C8484B1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2E3799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BBCFA29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BD5E258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75926A7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22CC8F4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B26353E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14:paraId="33D58E59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14:paraId="22C2CBDE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0</w:t>
            </w:r>
          </w:p>
        </w:tc>
      </w:tr>
      <w:tr w:rsidR="00475BE3" w:rsidRPr="00E21796" w14:paraId="68EDC3CC" w14:textId="77777777" w:rsidTr="00173515">
        <w:trPr>
          <w:trHeight w:val="143"/>
        </w:trPr>
        <w:tc>
          <w:tcPr>
            <w:tcW w:w="0" w:type="auto"/>
            <w:shd w:val="clear" w:color="auto" w:fill="auto"/>
          </w:tcPr>
          <w:p w14:paraId="0FB949DF" w14:textId="4BC07FAF" w:rsidR="00475BE3" w:rsidRPr="00E21796" w:rsidRDefault="00475BE3" w:rsidP="00173515">
            <w:pPr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структурных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подразделений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администрации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Кимовский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осуществляющих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обмен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электронными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образами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документов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органами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исполнительной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власти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Тульской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области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использованием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системы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электронного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документооборота</w:t>
            </w:r>
          </w:p>
        </w:tc>
        <w:tc>
          <w:tcPr>
            <w:tcW w:w="0" w:type="auto"/>
            <w:shd w:val="clear" w:color="auto" w:fill="auto"/>
          </w:tcPr>
          <w:p w14:paraId="5253BCAA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14:paraId="717998A0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60E12E48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9B9593F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16A19E9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14E562E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54D138E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8F3F731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25EED05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EB7809B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30CD7F19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5691A2D2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100</w:t>
            </w:r>
          </w:p>
        </w:tc>
      </w:tr>
      <w:tr w:rsidR="00475BE3" w:rsidRPr="00E21796" w14:paraId="2E212520" w14:textId="77777777" w:rsidTr="00173515">
        <w:trPr>
          <w:trHeight w:val="815"/>
        </w:trPr>
        <w:tc>
          <w:tcPr>
            <w:tcW w:w="0" w:type="auto"/>
          </w:tcPr>
          <w:p w14:paraId="047D5349" w14:textId="6F1CD697" w:rsidR="00475BE3" w:rsidRPr="00E21796" w:rsidRDefault="00475BE3" w:rsidP="00173515">
            <w:pPr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Доля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защищенных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рабочих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станций/серверов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структурных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подразделениях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администрации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муниципального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образования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Кимовский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</w:t>
            </w:r>
            <w:r w:rsidR="00E217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14:paraId="56F0D9C1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%</w:t>
            </w:r>
          </w:p>
        </w:tc>
        <w:tc>
          <w:tcPr>
            <w:tcW w:w="1540" w:type="dxa"/>
          </w:tcPr>
          <w:p w14:paraId="70DEB0D4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14:paraId="2A32AE8D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755F22A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14:paraId="5DC21D50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7AEB7793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365749B9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4DB419D8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115052EE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518A37AC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3E8698B4" w14:textId="77777777" w:rsidR="00475BE3" w:rsidRPr="00E21796" w:rsidRDefault="00475BE3" w:rsidP="001735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14:paraId="4C9CF55A" w14:textId="77777777" w:rsidR="00475BE3" w:rsidRPr="00E21796" w:rsidRDefault="00475BE3" w:rsidP="00173515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100</w:t>
            </w:r>
          </w:p>
        </w:tc>
      </w:tr>
    </w:tbl>
    <w:p w14:paraId="74B2C8FB" w14:textId="77777777" w:rsidR="00173515" w:rsidRDefault="00173515">
      <w:pPr>
        <w:jc w:val="center"/>
        <w:rPr>
          <w:rFonts w:ascii="Arial" w:hAnsi="Arial" w:cs="Arial"/>
          <w:b/>
        </w:rPr>
        <w:sectPr w:rsidR="00173515" w:rsidSect="00173515">
          <w:headerReference w:type="default" r:id="rId10"/>
          <w:pgSz w:w="16838" w:h="11906" w:orient="landscape"/>
          <w:pgMar w:top="1134" w:right="567" w:bottom="1134" w:left="1134" w:header="709" w:footer="0" w:gutter="0"/>
          <w:cols w:space="720"/>
          <w:formProt w:val="0"/>
          <w:docGrid w:linePitch="360"/>
        </w:sectPr>
      </w:pPr>
    </w:p>
    <w:p w14:paraId="27745DF2" w14:textId="32DEF66D" w:rsidR="003D452F" w:rsidRPr="00E21796" w:rsidRDefault="00B20826">
      <w:pPr>
        <w:jc w:val="center"/>
        <w:rPr>
          <w:rFonts w:ascii="Arial" w:hAnsi="Arial" w:cs="Arial"/>
        </w:rPr>
      </w:pPr>
      <w:bookmarkStart w:id="0" w:name="_GoBack"/>
      <w:bookmarkEnd w:id="0"/>
      <w:r w:rsidRPr="00E21796">
        <w:rPr>
          <w:rFonts w:ascii="Arial" w:hAnsi="Arial" w:cs="Arial"/>
          <w:b/>
        </w:rPr>
        <w:lastRenderedPageBreak/>
        <w:t>10.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Ресурсное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обеспечение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Программы</w:t>
      </w:r>
    </w:p>
    <w:p w14:paraId="3644E3E8" w14:textId="77777777" w:rsidR="003D452F" w:rsidRPr="00E21796" w:rsidRDefault="003D452F">
      <w:pPr>
        <w:ind w:firstLine="709"/>
        <w:rPr>
          <w:rFonts w:ascii="Arial" w:hAnsi="Arial" w:cs="Arial"/>
        </w:rPr>
      </w:pPr>
    </w:p>
    <w:p w14:paraId="0BE810B4" w14:textId="56179185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Программа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финансируется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за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счет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средств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бюджета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район.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Объем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финансирования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мероприятий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бюджета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будет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уточняться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ежегодно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формировании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бюджета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соответствующий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финансовый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год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исходя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из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возможностей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бюджета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Кимовский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район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необходимости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корректировки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мероприятий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внесением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изменений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соответствующие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разделы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Программы.</w:t>
      </w:r>
    </w:p>
    <w:p w14:paraId="60D57F90" w14:textId="77777777" w:rsidR="003D452F" w:rsidRPr="00E21796" w:rsidRDefault="003D452F">
      <w:pPr>
        <w:ind w:firstLine="709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873"/>
        <w:gridCol w:w="83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3D452F" w:rsidRPr="00E21796" w14:paraId="5D3DBB2B" w14:textId="77777777" w:rsidTr="00562F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98B9DA9" w14:textId="01BD8B42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Наименование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ресурсов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C613D" w14:textId="4F732EB6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Единица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измерения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B634F" w14:textId="0E1E5A5C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Объем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потребности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ресурсах</w:t>
            </w:r>
          </w:p>
        </w:tc>
      </w:tr>
      <w:tr w:rsidR="003D452F" w:rsidRPr="00E21796" w14:paraId="78EDE13F" w14:textId="77777777" w:rsidTr="00562F15">
        <w:tc>
          <w:tcPr>
            <w:tcW w:w="0" w:type="auto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244248EC" w14:textId="77777777" w:rsidR="003D452F" w:rsidRPr="00E21796" w:rsidRDefault="003D45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45995" w14:textId="77777777" w:rsidR="003D452F" w:rsidRPr="00E21796" w:rsidRDefault="003D45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D666C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0709" w14:textId="289D1193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в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том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числе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по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годам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реализации</w:t>
            </w:r>
          </w:p>
        </w:tc>
      </w:tr>
      <w:tr w:rsidR="003D452F" w:rsidRPr="00E21796" w14:paraId="7FB3492B" w14:textId="77777777" w:rsidTr="00562F1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E72D30" w14:textId="77777777" w:rsidR="003D452F" w:rsidRPr="00E21796" w:rsidRDefault="003D45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7BA8" w14:textId="77777777" w:rsidR="003D452F" w:rsidRPr="00E21796" w:rsidRDefault="003D45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A11D" w14:textId="77777777" w:rsidR="003D452F" w:rsidRPr="00E21796" w:rsidRDefault="003D45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C183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6853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18A9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E36F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0393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E79B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10E8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7D3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F7CC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2767" w14:textId="77777777" w:rsidR="003D452F" w:rsidRPr="00E21796" w:rsidRDefault="00B20826">
            <w:pPr>
              <w:jc w:val="center"/>
              <w:rPr>
                <w:rFonts w:ascii="Arial" w:hAnsi="Arial" w:cs="Arial"/>
                <w:lang w:val="en-US"/>
              </w:rPr>
            </w:pPr>
            <w:r w:rsidRPr="00E21796">
              <w:rPr>
                <w:rFonts w:ascii="Arial" w:hAnsi="Arial" w:cs="Arial"/>
                <w:lang w:val="en-US"/>
              </w:rPr>
              <w:t>2026</w:t>
            </w:r>
          </w:p>
        </w:tc>
      </w:tr>
      <w:tr w:rsidR="003D452F" w:rsidRPr="00E21796" w14:paraId="615B28D0" w14:textId="77777777" w:rsidTr="00562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0B0403" w14:textId="7E49819A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бюджет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МО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Кимовский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район,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B7A3" w14:textId="7D414EBD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тыс.</w:t>
            </w:r>
            <w:r w:rsidR="00E21796">
              <w:rPr>
                <w:rFonts w:ascii="Arial" w:hAnsi="Arial" w:cs="Arial"/>
              </w:rPr>
              <w:t xml:space="preserve"> </w:t>
            </w:r>
            <w:r w:rsidRPr="00E21796">
              <w:rPr>
                <w:rFonts w:ascii="Arial" w:hAnsi="Arial" w:cs="Arial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CC2C" w14:textId="0965DD08" w:rsidR="003D452F" w:rsidRPr="00E21796" w:rsidRDefault="000B3260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30978</w:t>
            </w:r>
            <w:r w:rsidR="00B20826" w:rsidRPr="00E21796">
              <w:rPr>
                <w:rFonts w:ascii="Arial" w:hAnsi="Arial" w:cs="Arial"/>
              </w:rPr>
              <w:t>,</w:t>
            </w:r>
            <w:r w:rsidRPr="00E21796">
              <w:rPr>
                <w:rFonts w:ascii="Arial" w:hAnsi="Arial" w:cs="Arial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7372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2629,535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D6DA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2044,963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152D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2050,053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5117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2338,800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AEDB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eastAsia="Times New Roman" w:hAnsi="Arial" w:cs="Arial"/>
                <w:bCs/>
                <w:lang w:eastAsia="ru-RU"/>
              </w:rPr>
              <w:t>4573,212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6AF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5313,660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CA38" w14:textId="58B432B7" w:rsidR="003D452F" w:rsidRPr="00E21796" w:rsidRDefault="00521815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3200</w:t>
            </w:r>
            <w:r w:rsidR="00B20826" w:rsidRPr="00E21796">
              <w:rPr>
                <w:rFonts w:ascii="Arial" w:hAnsi="Arial" w:cs="Arial"/>
              </w:rPr>
              <w:t>,</w:t>
            </w:r>
            <w:r w:rsidRPr="00E21796">
              <w:rPr>
                <w:rFonts w:ascii="Arial" w:hAnsi="Arial" w:cs="Arial"/>
              </w:rPr>
              <w:t>9</w:t>
            </w:r>
            <w:r w:rsidR="00B20826" w:rsidRPr="00E21796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AD98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2936,725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859A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2945,300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0F35" w14:textId="77777777" w:rsidR="003D452F" w:rsidRPr="00E21796" w:rsidRDefault="00B20826">
            <w:pPr>
              <w:jc w:val="center"/>
              <w:rPr>
                <w:rFonts w:ascii="Arial" w:hAnsi="Arial" w:cs="Arial"/>
              </w:rPr>
            </w:pPr>
            <w:r w:rsidRPr="00E21796">
              <w:rPr>
                <w:rFonts w:ascii="Arial" w:hAnsi="Arial" w:cs="Arial"/>
              </w:rPr>
              <w:t>2945,300</w:t>
            </w:r>
          </w:p>
        </w:tc>
      </w:tr>
    </w:tbl>
    <w:p w14:paraId="01399520" w14:textId="77777777" w:rsidR="003D452F" w:rsidRPr="00E21796" w:rsidRDefault="003D452F">
      <w:pPr>
        <w:pStyle w:val="ab"/>
        <w:ind w:left="709"/>
        <w:rPr>
          <w:rFonts w:ascii="Arial" w:hAnsi="Arial" w:cs="Arial"/>
          <w:b/>
        </w:rPr>
      </w:pPr>
    </w:p>
    <w:p w14:paraId="191A8CC6" w14:textId="75E81197" w:rsidR="003D452F" w:rsidRPr="00E21796" w:rsidRDefault="00B20826">
      <w:pPr>
        <w:jc w:val="center"/>
        <w:rPr>
          <w:rFonts w:ascii="Arial" w:hAnsi="Arial" w:cs="Arial"/>
        </w:rPr>
      </w:pPr>
      <w:r w:rsidRPr="00E21796">
        <w:rPr>
          <w:rFonts w:ascii="Arial" w:hAnsi="Arial" w:cs="Arial"/>
          <w:b/>
        </w:rPr>
        <w:t>11.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Анализ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рисков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реализации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Программы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описание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мер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по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управлению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рисками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с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целью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минимизации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их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влияния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на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достижение</w:t>
      </w:r>
      <w:r w:rsidR="00E21796">
        <w:rPr>
          <w:rFonts w:ascii="Arial" w:hAnsi="Arial" w:cs="Arial"/>
          <w:b/>
        </w:rPr>
        <w:t xml:space="preserve"> </w:t>
      </w:r>
      <w:r w:rsidRPr="00E21796">
        <w:rPr>
          <w:rFonts w:ascii="Arial" w:hAnsi="Arial" w:cs="Arial"/>
          <w:b/>
        </w:rPr>
        <w:t>целей</w:t>
      </w:r>
    </w:p>
    <w:p w14:paraId="2A97387C" w14:textId="77777777" w:rsidR="003D452F" w:rsidRPr="00E21796" w:rsidRDefault="003D452F">
      <w:pPr>
        <w:ind w:firstLine="709"/>
        <w:rPr>
          <w:rFonts w:ascii="Arial" w:hAnsi="Arial" w:cs="Arial"/>
        </w:rPr>
      </w:pPr>
    </w:p>
    <w:p w14:paraId="065EC701" w14:textId="625BD60F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качестве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рисков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реализации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Программы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можно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отметить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следующие:</w:t>
      </w:r>
    </w:p>
    <w:p w14:paraId="7D0513F0" w14:textId="1CC5B53A" w:rsidR="003D452F" w:rsidRPr="00E21796" w:rsidRDefault="00E2179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отмечается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уровень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цифрового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неравенства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между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учреждениями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использовании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информационных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телекоммуникационных</w:t>
      </w:r>
      <w:r>
        <w:rPr>
          <w:rFonts w:ascii="Arial" w:hAnsi="Arial" w:cs="Arial"/>
        </w:rPr>
        <w:t xml:space="preserve"> </w:t>
      </w:r>
      <w:r w:rsidR="00B20826" w:rsidRPr="00E21796">
        <w:rPr>
          <w:rFonts w:ascii="Arial" w:hAnsi="Arial" w:cs="Arial"/>
        </w:rPr>
        <w:t>технологий;</w:t>
      </w:r>
    </w:p>
    <w:p w14:paraId="46DAEAF1" w14:textId="2F4D3375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недостаточный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уровень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распространения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обществе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базовых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навыков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использования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ИКТ;</w:t>
      </w:r>
    </w:p>
    <w:p w14:paraId="5773EE73" w14:textId="4DDB61F4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отсутствие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массового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интерактивного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взаимодействия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граждан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организаций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органами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власти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оказании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последними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муниципальных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услуг;</w:t>
      </w:r>
    </w:p>
    <w:p w14:paraId="158F95E2" w14:textId="55AC61FB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разрозненность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ресурсов,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несопоставимость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данных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дублирование;</w:t>
      </w:r>
    </w:p>
    <w:p w14:paraId="4075CC5A" w14:textId="39B862FE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недостаточно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автоматизированы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процедуры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сбора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обработки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необходимой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планирования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определения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целевых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показателей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деятельности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власти,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также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единая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информационная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система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контроля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их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достижения;</w:t>
      </w:r>
    </w:p>
    <w:p w14:paraId="261F5178" w14:textId="383FD0DE" w:rsidR="003D452F" w:rsidRPr="00E21796" w:rsidRDefault="00B20826">
      <w:pPr>
        <w:ind w:firstLine="709"/>
        <w:rPr>
          <w:rFonts w:ascii="Arial" w:hAnsi="Arial" w:cs="Arial"/>
        </w:rPr>
      </w:pPr>
      <w:r w:rsidRPr="00E21796">
        <w:rPr>
          <w:rFonts w:ascii="Arial" w:hAnsi="Arial" w:cs="Arial"/>
        </w:rPr>
        <w:t>-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недостаточными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темпами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развивается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инфраструктура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публичного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(общественного)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доступа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населения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к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сайтам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органов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местного</w:t>
      </w:r>
      <w:r w:rsidR="00E21796">
        <w:rPr>
          <w:rFonts w:ascii="Arial" w:hAnsi="Arial" w:cs="Arial"/>
        </w:rPr>
        <w:t xml:space="preserve"> </w:t>
      </w:r>
      <w:r w:rsidRPr="00E21796">
        <w:rPr>
          <w:rFonts w:ascii="Arial" w:hAnsi="Arial" w:cs="Arial"/>
        </w:rPr>
        <w:t>самоуправления.</w:t>
      </w:r>
    </w:p>
    <w:p w14:paraId="7FE62376" w14:textId="77B4680F" w:rsidR="003D452F" w:rsidRPr="00E21796" w:rsidRDefault="00B20826">
      <w:pPr>
        <w:ind w:firstLine="709"/>
        <w:jc w:val="center"/>
        <w:rPr>
          <w:rFonts w:ascii="Arial" w:hAnsi="Arial" w:cs="Arial"/>
        </w:rPr>
      </w:pPr>
      <w:r w:rsidRPr="00E21796">
        <w:rPr>
          <w:rFonts w:ascii="Arial" w:hAnsi="Arial" w:cs="Arial"/>
        </w:rPr>
        <w:t>_____________________________</w:t>
      </w:r>
    </w:p>
    <w:p w14:paraId="3AEB5822" w14:textId="77777777" w:rsidR="003D452F" w:rsidRPr="00E21796" w:rsidRDefault="003D452F">
      <w:pPr>
        <w:rPr>
          <w:rFonts w:ascii="Arial" w:hAnsi="Arial" w:cs="Arial"/>
        </w:rPr>
      </w:pPr>
    </w:p>
    <w:sectPr w:rsidR="003D452F" w:rsidRPr="00E21796" w:rsidSect="00562F15"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73C07" w14:textId="77777777" w:rsidR="003631C0" w:rsidRDefault="003631C0">
      <w:r>
        <w:separator/>
      </w:r>
    </w:p>
  </w:endnote>
  <w:endnote w:type="continuationSeparator" w:id="0">
    <w:p w14:paraId="2DC96851" w14:textId="77777777" w:rsidR="003631C0" w:rsidRDefault="0036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12368" w14:textId="77777777" w:rsidR="003631C0" w:rsidRDefault="003631C0">
      <w:r>
        <w:separator/>
      </w:r>
    </w:p>
  </w:footnote>
  <w:footnote w:type="continuationSeparator" w:id="0">
    <w:p w14:paraId="6489048F" w14:textId="77777777" w:rsidR="003631C0" w:rsidRDefault="0036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86211" w14:textId="36253749" w:rsidR="00E21796" w:rsidRPr="00E21796" w:rsidRDefault="00E21796" w:rsidP="00E2179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49CE7" w14:textId="3805269C" w:rsidR="00E21796" w:rsidRDefault="00E21796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9D1FB" w14:textId="6B1B1106" w:rsidR="00E21796" w:rsidRPr="00173515" w:rsidRDefault="00E21796" w:rsidP="001735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7D"/>
    <w:multiLevelType w:val="multilevel"/>
    <w:tmpl w:val="509CC4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2D4FDC"/>
    <w:multiLevelType w:val="multilevel"/>
    <w:tmpl w:val="C040DF9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304348C"/>
    <w:multiLevelType w:val="multilevel"/>
    <w:tmpl w:val="513AB81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2F"/>
    <w:rsid w:val="000B3260"/>
    <w:rsid w:val="00173515"/>
    <w:rsid w:val="002D30FF"/>
    <w:rsid w:val="003308A5"/>
    <w:rsid w:val="003631C0"/>
    <w:rsid w:val="003D452F"/>
    <w:rsid w:val="003D4ECF"/>
    <w:rsid w:val="00441570"/>
    <w:rsid w:val="00475BE3"/>
    <w:rsid w:val="00521815"/>
    <w:rsid w:val="00562F15"/>
    <w:rsid w:val="005636FB"/>
    <w:rsid w:val="00A21291"/>
    <w:rsid w:val="00AC2FEC"/>
    <w:rsid w:val="00AD4219"/>
    <w:rsid w:val="00B20826"/>
    <w:rsid w:val="00CB03DE"/>
    <w:rsid w:val="00D240EC"/>
    <w:rsid w:val="00DE1E53"/>
    <w:rsid w:val="00DE3BF5"/>
    <w:rsid w:val="00DE57CC"/>
    <w:rsid w:val="00E21796"/>
    <w:rsid w:val="00E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C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8D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55D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6155D"/>
    <w:rPr>
      <w:rFonts w:eastAsiaTheme="majorEastAsia" w:cstheme="majorBidi"/>
      <w:b/>
      <w:bCs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724F24"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81859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semiHidden/>
    <w:qFormat/>
    <w:rsid w:val="0058185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61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619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68628D"/>
    <w:pPr>
      <w:ind w:left="720"/>
      <w:contextualSpacing/>
    </w:pPr>
  </w:style>
  <w:style w:type="paragraph" w:customStyle="1" w:styleId="ConsPlusTitle">
    <w:name w:val="ConsPlusTitle"/>
    <w:qFormat/>
    <w:rsid w:val="0068628D"/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68628D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8628D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724F24"/>
    <w:rPr>
      <w:rFonts w:ascii="Arial" w:hAnsi="Arial" w:cs="Arial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58185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81859"/>
    <w:pPr>
      <w:tabs>
        <w:tab w:val="center" w:pos="4677"/>
        <w:tab w:val="right" w:pos="9355"/>
      </w:tabs>
    </w:pPr>
  </w:style>
  <w:style w:type="paragraph" w:customStyle="1" w:styleId="active">
    <w:name w:val="active"/>
    <w:basedOn w:val="a"/>
    <w:qFormat/>
    <w:rsid w:val="00D6670D"/>
    <w:pPr>
      <w:spacing w:beforeAutospacing="1" w:afterAutospacing="1"/>
      <w:jc w:val="left"/>
    </w:pPr>
    <w:rPr>
      <w:rFonts w:eastAsia="Times New Roman"/>
      <w:lang w:eastAsia="ru-RU"/>
    </w:rPr>
  </w:style>
  <w:style w:type="table" w:styleId="af0">
    <w:name w:val="Table Grid"/>
    <w:basedOn w:val="a1"/>
    <w:uiPriority w:val="59"/>
    <w:rsid w:val="0068628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763E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8D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55D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6155D"/>
    <w:rPr>
      <w:rFonts w:eastAsiaTheme="majorEastAsia" w:cstheme="majorBidi"/>
      <w:b/>
      <w:bCs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724F24"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81859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semiHidden/>
    <w:qFormat/>
    <w:rsid w:val="0058185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61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619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68628D"/>
    <w:pPr>
      <w:ind w:left="720"/>
      <w:contextualSpacing/>
    </w:pPr>
  </w:style>
  <w:style w:type="paragraph" w:customStyle="1" w:styleId="ConsPlusTitle">
    <w:name w:val="ConsPlusTitle"/>
    <w:qFormat/>
    <w:rsid w:val="0068628D"/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68628D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8628D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724F24"/>
    <w:rPr>
      <w:rFonts w:ascii="Arial" w:hAnsi="Arial" w:cs="Arial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58185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81859"/>
    <w:pPr>
      <w:tabs>
        <w:tab w:val="center" w:pos="4677"/>
        <w:tab w:val="right" w:pos="9355"/>
      </w:tabs>
    </w:pPr>
  </w:style>
  <w:style w:type="paragraph" w:customStyle="1" w:styleId="active">
    <w:name w:val="active"/>
    <w:basedOn w:val="a"/>
    <w:qFormat/>
    <w:rsid w:val="00D6670D"/>
    <w:pPr>
      <w:spacing w:beforeAutospacing="1" w:afterAutospacing="1"/>
      <w:jc w:val="left"/>
    </w:pPr>
    <w:rPr>
      <w:rFonts w:eastAsia="Times New Roman"/>
      <w:lang w:eastAsia="ru-RU"/>
    </w:rPr>
  </w:style>
  <w:style w:type="table" w:styleId="af0">
    <w:name w:val="Table Grid"/>
    <w:basedOn w:val="a1"/>
    <w:uiPriority w:val="59"/>
    <w:rsid w:val="0068628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763E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5442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Наталья Юрьевна</dc:creator>
  <dc:description/>
  <cp:lastModifiedBy>Ермолаева Наталья Витальевна</cp:lastModifiedBy>
  <cp:revision>6</cp:revision>
  <cp:lastPrinted>2024-02-28T13:19:00Z</cp:lastPrinted>
  <dcterms:created xsi:type="dcterms:W3CDTF">2024-03-13T11:39:00Z</dcterms:created>
  <dcterms:modified xsi:type="dcterms:W3CDTF">2024-03-29T09:40:00Z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