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82"/>
        <w:tblW w:w="12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767"/>
      </w:tblGrid>
      <w:tr w:rsidR="00134264" w:rsidRPr="006727D3" w:rsidTr="006727D3">
        <w:trPr>
          <w:trHeight w:val="560"/>
        </w:trPr>
        <w:tc>
          <w:tcPr>
            <w:tcW w:w="12097" w:type="dxa"/>
            <w:gridSpan w:val="2"/>
          </w:tcPr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                     </w:t>
            </w:r>
            <w:r w:rsidR="00134264" w:rsidRPr="006727D3">
              <w:t>Тульская область</w:t>
            </w:r>
          </w:p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134264" w:rsidRPr="006727D3" w:rsidTr="006727D3">
        <w:trPr>
          <w:trHeight w:val="867"/>
        </w:trPr>
        <w:tc>
          <w:tcPr>
            <w:tcW w:w="12097" w:type="dxa"/>
            <w:gridSpan w:val="2"/>
          </w:tcPr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                       </w:t>
            </w:r>
            <w:r w:rsidR="00134264" w:rsidRPr="006727D3">
              <w:t>Администрация</w:t>
            </w:r>
          </w:p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</w:t>
            </w:r>
            <w:r w:rsidR="00134264" w:rsidRPr="006727D3">
              <w:t xml:space="preserve">муниципального образования </w:t>
            </w:r>
            <w:proofErr w:type="spellStart"/>
            <w:r w:rsidR="00134264" w:rsidRPr="006727D3">
              <w:t>Епифанское</w:t>
            </w:r>
            <w:proofErr w:type="spellEnd"/>
          </w:p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                      </w:t>
            </w:r>
            <w:proofErr w:type="spellStart"/>
            <w:r w:rsidR="00134264" w:rsidRPr="006727D3">
              <w:t>Кимовского</w:t>
            </w:r>
            <w:proofErr w:type="spellEnd"/>
            <w:r w:rsidR="00134264" w:rsidRPr="006727D3">
              <w:t xml:space="preserve"> района</w:t>
            </w:r>
          </w:p>
        </w:tc>
      </w:tr>
      <w:tr w:rsidR="00134264" w:rsidRPr="006727D3" w:rsidTr="006727D3">
        <w:trPr>
          <w:trHeight w:val="494"/>
        </w:trPr>
        <w:tc>
          <w:tcPr>
            <w:tcW w:w="12097" w:type="dxa"/>
            <w:gridSpan w:val="2"/>
          </w:tcPr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134264" w:rsidRPr="006727D3" w:rsidTr="006727D3">
        <w:trPr>
          <w:trHeight w:val="240"/>
        </w:trPr>
        <w:tc>
          <w:tcPr>
            <w:tcW w:w="12097" w:type="dxa"/>
            <w:gridSpan w:val="2"/>
          </w:tcPr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  <w:p w:rsidR="00134264" w:rsidRPr="006727D3" w:rsidRDefault="00634E40" w:rsidP="00634E40">
            <w:pPr>
              <w:pStyle w:val="ConsPlusTitle"/>
              <w:keepNext/>
              <w:widowControl/>
              <w:tabs>
                <w:tab w:val="left" w:pos="2835"/>
              </w:tabs>
            </w:pPr>
            <w:r>
              <w:t xml:space="preserve">                                                     </w:t>
            </w:r>
            <w:r w:rsidR="00134264" w:rsidRPr="006727D3">
              <w:t>ПОСТАНОВЛЕНИЕ</w:t>
            </w:r>
          </w:p>
        </w:tc>
      </w:tr>
      <w:tr w:rsidR="00134264" w:rsidRPr="006727D3" w:rsidTr="006727D3">
        <w:trPr>
          <w:trHeight w:val="240"/>
        </w:trPr>
        <w:tc>
          <w:tcPr>
            <w:tcW w:w="12097" w:type="dxa"/>
            <w:gridSpan w:val="2"/>
          </w:tcPr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134264" w:rsidRPr="006727D3" w:rsidTr="006727D3">
        <w:trPr>
          <w:trHeight w:val="747"/>
        </w:trPr>
        <w:tc>
          <w:tcPr>
            <w:tcW w:w="8330" w:type="dxa"/>
          </w:tcPr>
          <w:p w:rsidR="00FA07FD" w:rsidRDefault="00FA07FD" w:rsidP="00634E40">
            <w:pPr>
              <w:pStyle w:val="ConsPlusTitle"/>
              <w:keepNext/>
              <w:widowControl/>
              <w:rPr>
                <w:b w:val="0"/>
              </w:rPr>
            </w:pPr>
          </w:p>
          <w:p w:rsidR="00FA07FD" w:rsidRDefault="00FA07FD" w:rsidP="00634E40">
            <w:pPr>
              <w:pStyle w:val="ConsPlusTitle"/>
              <w:keepNext/>
              <w:widowControl/>
              <w:rPr>
                <w:b w:val="0"/>
              </w:rPr>
            </w:pPr>
          </w:p>
          <w:p w:rsidR="00134264" w:rsidRPr="006727D3" w:rsidRDefault="00134264" w:rsidP="00300D8D">
            <w:pPr>
              <w:pStyle w:val="ConsPlusTitle"/>
              <w:keepNext/>
              <w:widowControl/>
              <w:rPr>
                <w:b w:val="0"/>
              </w:rPr>
            </w:pPr>
            <w:r w:rsidRPr="006727D3">
              <w:rPr>
                <w:b w:val="0"/>
              </w:rPr>
              <w:t xml:space="preserve">от </w:t>
            </w:r>
            <w:r w:rsidR="00300D8D">
              <w:rPr>
                <w:b w:val="0"/>
              </w:rPr>
              <w:t>20.10.2022</w:t>
            </w:r>
          </w:p>
        </w:tc>
        <w:tc>
          <w:tcPr>
            <w:tcW w:w="3767" w:type="dxa"/>
          </w:tcPr>
          <w:p w:rsidR="00134264" w:rsidRPr="006727D3" w:rsidRDefault="00134264" w:rsidP="00634E40">
            <w:pPr>
              <w:pStyle w:val="ConsPlusTitle"/>
              <w:keepNext/>
              <w:widowControl/>
              <w:tabs>
                <w:tab w:val="left" w:pos="2835"/>
              </w:tabs>
              <w:rPr>
                <w:b w:val="0"/>
              </w:rPr>
            </w:pPr>
          </w:p>
          <w:p w:rsidR="00134264" w:rsidRPr="006727D3" w:rsidRDefault="00134264" w:rsidP="00300D8D">
            <w:pPr>
              <w:pStyle w:val="ConsPlusTitle"/>
              <w:keepNext/>
              <w:widowControl/>
              <w:tabs>
                <w:tab w:val="left" w:pos="2835"/>
              </w:tabs>
              <w:rPr>
                <w:b w:val="0"/>
              </w:rPr>
            </w:pPr>
            <w:r w:rsidRPr="006727D3">
              <w:rPr>
                <w:b w:val="0"/>
              </w:rPr>
              <w:t xml:space="preserve">№ </w:t>
            </w:r>
            <w:r w:rsidR="00300D8D">
              <w:rPr>
                <w:b w:val="0"/>
              </w:rPr>
              <w:t>79</w:t>
            </w:r>
          </w:p>
        </w:tc>
      </w:tr>
    </w:tbl>
    <w:p w:rsidR="00134264" w:rsidRPr="006727D3" w:rsidRDefault="00134264" w:rsidP="00634E40">
      <w:pPr>
        <w:tabs>
          <w:tab w:val="left" w:pos="2835"/>
          <w:tab w:val="left" w:pos="3261"/>
        </w:tabs>
        <w:ind w:right="-2127"/>
        <w:jc w:val="both"/>
      </w:pPr>
    </w:p>
    <w:p w:rsidR="00134264" w:rsidRPr="006727D3" w:rsidRDefault="00134264" w:rsidP="00134264">
      <w:pPr>
        <w:tabs>
          <w:tab w:val="left" w:pos="426"/>
          <w:tab w:val="left" w:pos="567"/>
          <w:tab w:val="left" w:pos="2835"/>
        </w:tabs>
        <w:jc w:val="both"/>
        <w:rPr>
          <w:b/>
        </w:rPr>
      </w:pPr>
      <w:r w:rsidRPr="006727D3">
        <w:t xml:space="preserve">         </w:t>
      </w:r>
      <w:r w:rsidRPr="006727D3">
        <w:rPr>
          <w:b/>
        </w:rPr>
        <w:t xml:space="preserve">О внесении изменений в постановление  администрации муниципального образования </w:t>
      </w:r>
      <w:proofErr w:type="spellStart"/>
      <w:r w:rsidRPr="006727D3">
        <w:rPr>
          <w:b/>
        </w:rPr>
        <w:t>Епифанское</w:t>
      </w:r>
      <w:proofErr w:type="spellEnd"/>
      <w:r w:rsidRPr="006727D3">
        <w:rPr>
          <w:b/>
        </w:rPr>
        <w:t xml:space="preserve"> </w:t>
      </w:r>
      <w:proofErr w:type="spellStart"/>
      <w:r w:rsidRPr="006727D3">
        <w:rPr>
          <w:b/>
        </w:rPr>
        <w:t>Кимовского</w:t>
      </w:r>
      <w:proofErr w:type="spellEnd"/>
      <w:r w:rsidRPr="006727D3">
        <w:rPr>
          <w:b/>
        </w:rPr>
        <w:t xml:space="preserve"> района от 28.08.2017 № 91 «Об утверждении муниципальной программы «Формирование современной городской среды в муниципальном образовании </w:t>
      </w:r>
      <w:proofErr w:type="spellStart"/>
      <w:r w:rsidRPr="006727D3">
        <w:rPr>
          <w:b/>
        </w:rPr>
        <w:t>Епифанское</w:t>
      </w:r>
      <w:proofErr w:type="spellEnd"/>
      <w:r w:rsidRPr="006727D3">
        <w:rPr>
          <w:b/>
        </w:rPr>
        <w:t xml:space="preserve"> </w:t>
      </w:r>
      <w:proofErr w:type="spellStart"/>
      <w:r w:rsidRPr="006727D3">
        <w:rPr>
          <w:b/>
        </w:rPr>
        <w:t>Кимовского</w:t>
      </w:r>
      <w:proofErr w:type="spellEnd"/>
      <w:r w:rsidRPr="006727D3">
        <w:rPr>
          <w:b/>
        </w:rPr>
        <w:t xml:space="preserve"> района на 2018-202</w:t>
      </w:r>
      <w:r w:rsidR="00ED5994">
        <w:rPr>
          <w:b/>
        </w:rPr>
        <w:t>4</w:t>
      </w:r>
      <w:r w:rsidRPr="006727D3">
        <w:rPr>
          <w:b/>
        </w:rPr>
        <w:t xml:space="preserve"> годы»</w:t>
      </w:r>
    </w:p>
    <w:p w:rsidR="00134264" w:rsidRPr="006727D3" w:rsidRDefault="00134264" w:rsidP="00134264">
      <w:pPr>
        <w:tabs>
          <w:tab w:val="left" w:pos="426"/>
          <w:tab w:val="left" w:pos="567"/>
          <w:tab w:val="left" w:pos="2835"/>
        </w:tabs>
        <w:jc w:val="both"/>
      </w:pPr>
    </w:p>
    <w:p w:rsidR="006727D3" w:rsidRPr="006727D3" w:rsidRDefault="00134264" w:rsidP="006727D3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 w:rsidRPr="006727D3">
        <w:t xml:space="preserve">      </w:t>
      </w:r>
      <w:r w:rsidR="006727D3" w:rsidRPr="006727D3">
        <w:rPr>
          <w:kern w:val="3"/>
        </w:rPr>
        <w:t xml:space="preserve">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 w:rsidR="006727D3" w:rsidRPr="006727D3">
        <w:t xml:space="preserve">на основании Устава муниципального образования </w:t>
      </w:r>
      <w:proofErr w:type="spellStart"/>
      <w:r w:rsidR="006727D3" w:rsidRPr="006727D3">
        <w:t>Епифанское</w:t>
      </w:r>
      <w:proofErr w:type="spellEnd"/>
      <w:r w:rsidR="006727D3" w:rsidRPr="006727D3">
        <w:t xml:space="preserve"> </w:t>
      </w:r>
      <w:proofErr w:type="spellStart"/>
      <w:r w:rsidR="006727D3" w:rsidRPr="006727D3">
        <w:t>Кимовского</w:t>
      </w:r>
      <w:proofErr w:type="spellEnd"/>
      <w:r w:rsidR="006727D3" w:rsidRPr="006727D3">
        <w:t xml:space="preserve"> района администрация муниципального образования </w:t>
      </w:r>
      <w:proofErr w:type="spellStart"/>
      <w:r w:rsidR="006727D3" w:rsidRPr="006727D3">
        <w:t>Епифанское</w:t>
      </w:r>
      <w:proofErr w:type="spellEnd"/>
      <w:r w:rsidR="006727D3" w:rsidRPr="006727D3">
        <w:t xml:space="preserve"> </w:t>
      </w:r>
      <w:proofErr w:type="spellStart"/>
      <w:r w:rsidR="006727D3" w:rsidRPr="006727D3">
        <w:t>Кимовского</w:t>
      </w:r>
      <w:proofErr w:type="spellEnd"/>
      <w:r w:rsidR="006727D3" w:rsidRPr="006727D3">
        <w:t xml:space="preserve"> района ПОСТАНОВЛЯЕТ: </w:t>
      </w:r>
    </w:p>
    <w:p w:rsidR="00134264" w:rsidRPr="006727D3" w:rsidRDefault="00134264" w:rsidP="00134264">
      <w:pPr>
        <w:pStyle w:val="af1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6727D3">
        <w:t xml:space="preserve">         1. Внести в постановление администрации муниципального образования </w:t>
      </w:r>
      <w:proofErr w:type="spellStart"/>
      <w:r w:rsidRPr="006727D3">
        <w:t>Епифанское</w:t>
      </w:r>
      <w:proofErr w:type="spellEnd"/>
      <w:r w:rsidRPr="006727D3">
        <w:t xml:space="preserve">  </w:t>
      </w:r>
      <w:proofErr w:type="spellStart"/>
      <w:r w:rsidRPr="006727D3">
        <w:t>Кимовского</w:t>
      </w:r>
      <w:proofErr w:type="spellEnd"/>
      <w:r w:rsidRPr="006727D3">
        <w:t xml:space="preserve"> района от 28.0</w:t>
      </w:r>
      <w:r w:rsidR="006727D3" w:rsidRPr="006727D3">
        <w:t>8</w:t>
      </w:r>
      <w:r w:rsidRPr="006727D3">
        <w:t>.2017 № 91</w:t>
      </w:r>
      <w:r w:rsidRPr="006727D3">
        <w:rPr>
          <w:b/>
        </w:rPr>
        <w:t xml:space="preserve"> </w:t>
      </w:r>
      <w:r w:rsidRPr="006727D3">
        <w:t xml:space="preserve">«Об утверждении муниципальной программы «Формирование современной городской среды в муниципальном образовании </w:t>
      </w:r>
      <w:proofErr w:type="spellStart"/>
      <w:r w:rsidRPr="006727D3">
        <w:t>Епифанское</w:t>
      </w:r>
      <w:proofErr w:type="spellEnd"/>
      <w:r w:rsidRPr="006727D3">
        <w:t xml:space="preserve"> </w:t>
      </w:r>
      <w:proofErr w:type="spellStart"/>
      <w:r w:rsidRPr="006727D3">
        <w:t>Кимовского</w:t>
      </w:r>
      <w:proofErr w:type="spellEnd"/>
      <w:r w:rsidRPr="006727D3">
        <w:t xml:space="preserve"> района на 2018 - 202</w:t>
      </w:r>
      <w:r w:rsidR="006727D3" w:rsidRPr="006727D3">
        <w:t>4</w:t>
      </w:r>
      <w:r w:rsidRPr="006727D3">
        <w:t xml:space="preserve"> годы» следующие изменения:</w:t>
      </w:r>
    </w:p>
    <w:p w:rsidR="006727D3" w:rsidRPr="006727D3" w:rsidRDefault="006727D3" w:rsidP="006727D3">
      <w:pPr>
        <w:ind w:firstLine="567"/>
        <w:jc w:val="both"/>
        <w:rPr>
          <w:kern w:val="3"/>
        </w:rPr>
      </w:pPr>
      <w:r w:rsidRPr="006727D3">
        <w:rPr>
          <w:kern w:val="3"/>
        </w:rPr>
        <w:t>1.1. В названии, пункте 1 постановления текст «на 2018-2024 годы» исключить.</w:t>
      </w:r>
    </w:p>
    <w:p w:rsidR="006727D3" w:rsidRPr="006727D3" w:rsidRDefault="006727D3" w:rsidP="006727D3">
      <w:pPr>
        <w:ind w:firstLine="567"/>
        <w:jc w:val="both"/>
        <w:rPr>
          <w:kern w:val="3"/>
        </w:rPr>
      </w:pPr>
      <w:r w:rsidRPr="006727D3">
        <w:rPr>
          <w:kern w:val="3"/>
        </w:rPr>
        <w:t>1.2. Приложение к постановлению изложить в новой редакции.</w:t>
      </w:r>
    </w:p>
    <w:p w:rsidR="00134264" w:rsidRPr="006727D3" w:rsidRDefault="00134264" w:rsidP="000F0A45">
      <w:pPr>
        <w:pStyle w:val="af1"/>
        <w:tabs>
          <w:tab w:val="left" w:pos="567"/>
          <w:tab w:val="left" w:pos="2835"/>
        </w:tabs>
        <w:spacing w:before="0" w:beforeAutospacing="0" w:after="0" w:afterAutospacing="0"/>
        <w:jc w:val="both"/>
      </w:pPr>
      <w:r w:rsidRPr="006727D3">
        <w:t xml:space="preserve">     </w:t>
      </w:r>
      <w:r w:rsidR="000F0A45">
        <w:t xml:space="preserve">    </w:t>
      </w:r>
      <w:r w:rsidRPr="006727D3">
        <w:t xml:space="preserve">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</w:t>
      </w:r>
      <w:proofErr w:type="spellStart"/>
      <w:r w:rsidRPr="006727D3">
        <w:t>Епифанское</w:t>
      </w:r>
      <w:proofErr w:type="spellEnd"/>
      <w:r w:rsidRPr="006727D3">
        <w:t xml:space="preserve"> </w:t>
      </w:r>
      <w:proofErr w:type="spellStart"/>
      <w:r w:rsidRPr="006727D3">
        <w:t>Кимовского</w:t>
      </w:r>
      <w:proofErr w:type="spellEnd"/>
      <w:r w:rsidRPr="006727D3">
        <w:t xml:space="preserve"> района  и  на официальном сайте муниципального образования </w:t>
      </w:r>
      <w:proofErr w:type="spellStart"/>
      <w:r w:rsidRPr="006727D3">
        <w:t>Епифанское</w:t>
      </w:r>
      <w:proofErr w:type="spellEnd"/>
      <w:r w:rsidRPr="006727D3">
        <w:t xml:space="preserve"> </w:t>
      </w:r>
      <w:proofErr w:type="spellStart"/>
      <w:r w:rsidRPr="006727D3">
        <w:t>Кимовского</w:t>
      </w:r>
      <w:proofErr w:type="spellEnd"/>
      <w:r w:rsidRPr="006727D3">
        <w:t xml:space="preserve"> района в сети «Интернет».</w:t>
      </w:r>
    </w:p>
    <w:p w:rsidR="00134264" w:rsidRPr="006727D3" w:rsidRDefault="00134264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 w:rsidRPr="006727D3">
        <w:t xml:space="preserve">        3. </w:t>
      </w:r>
      <w:proofErr w:type="gramStart"/>
      <w:r w:rsidRPr="006727D3">
        <w:t>Контроль за</w:t>
      </w:r>
      <w:proofErr w:type="gramEnd"/>
      <w:r w:rsidRPr="006727D3">
        <w:t xml:space="preserve"> исполнением  настоящего постановления оставляю за собой.</w:t>
      </w:r>
    </w:p>
    <w:p w:rsidR="00134264" w:rsidRPr="006727D3" w:rsidRDefault="00134264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 w:rsidRPr="006727D3">
        <w:t xml:space="preserve">        4. Постановление вступает в силу со дня обнародования.</w:t>
      </w:r>
    </w:p>
    <w:p w:rsidR="006727D3" w:rsidRPr="006727D3" w:rsidRDefault="006727D3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</w:p>
    <w:p w:rsidR="006727D3" w:rsidRPr="006727D3" w:rsidRDefault="006727D3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</w:p>
    <w:tbl>
      <w:tblPr>
        <w:tblStyle w:val="a4"/>
        <w:tblpPr w:leftFromText="180" w:rightFromText="180" w:vertAnchor="text" w:horzAnchor="margin" w:tblpY="-180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21"/>
      </w:tblGrid>
      <w:tr w:rsidR="006727D3" w:rsidRPr="006727D3" w:rsidTr="00D845A7">
        <w:trPr>
          <w:trHeight w:val="516"/>
        </w:trPr>
        <w:tc>
          <w:tcPr>
            <w:tcW w:w="8046" w:type="dxa"/>
          </w:tcPr>
          <w:p w:rsidR="006727D3" w:rsidRPr="006727D3" w:rsidRDefault="006727D3" w:rsidP="00D845A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:rsidR="006727D3" w:rsidRPr="006727D3" w:rsidRDefault="006727D3" w:rsidP="00D845A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  <w:p w:rsidR="006727D3" w:rsidRPr="006727D3" w:rsidRDefault="006727D3" w:rsidP="00D845A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727D3">
              <w:rPr>
                <w:sz w:val="24"/>
                <w:szCs w:val="24"/>
              </w:rPr>
              <w:t xml:space="preserve">Глава  администрации </w:t>
            </w:r>
          </w:p>
          <w:p w:rsidR="006727D3" w:rsidRPr="006727D3" w:rsidRDefault="006727D3" w:rsidP="00D845A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r w:rsidRPr="006727D3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6727D3" w:rsidRPr="006727D3" w:rsidRDefault="006727D3" w:rsidP="00D845A7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  <w:proofErr w:type="spellStart"/>
            <w:r w:rsidRPr="006727D3">
              <w:rPr>
                <w:sz w:val="24"/>
                <w:szCs w:val="24"/>
              </w:rPr>
              <w:t>Епифанское</w:t>
            </w:r>
            <w:proofErr w:type="spellEnd"/>
            <w:r w:rsidRPr="006727D3">
              <w:rPr>
                <w:sz w:val="24"/>
                <w:szCs w:val="24"/>
              </w:rPr>
              <w:t xml:space="preserve"> </w:t>
            </w:r>
            <w:proofErr w:type="spellStart"/>
            <w:r w:rsidRPr="006727D3">
              <w:rPr>
                <w:sz w:val="24"/>
                <w:szCs w:val="24"/>
              </w:rPr>
              <w:t>Кимовского</w:t>
            </w:r>
            <w:proofErr w:type="spellEnd"/>
            <w:r w:rsidRPr="006727D3">
              <w:rPr>
                <w:sz w:val="24"/>
                <w:szCs w:val="24"/>
              </w:rPr>
              <w:t xml:space="preserve"> района                                                    С.А. Карпов                                          </w:t>
            </w:r>
          </w:p>
        </w:tc>
      </w:tr>
    </w:tbl>
    <w:p w:rsidR="006727D3" w:rsidRPr="006727D3" w:rsidRDefault="006727D3" w:rsidP="00134264">
      <w:pPr>
        <w:pStyle w:val="af1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</w:p>
    <w:p w:rsidR="00134264" w:rsidRPr="00DD0962" w:rsidRDefault="00134264" w:rsidP="00134264">
      <w:pPr>
        <w:tabs>
          <w:tab w:val="left" w:pos="2835"/>
        </w:tabs>
        <w:ind w:firstLine="708"/>
        <w:jc w:val="both"/>
        <w:rPr>
          <w:b/>
        </w:rPr>
      </w:pPr>
    </w:p>
    <w:tbl>
      <w:tblPr>
        <w:tblStyle w:val="a4"/>
        <w:tblpPr w:leftFromText="180" w:rightFromText="180" w:vertAnchor="text" w:horzAnchor="margin" w:tblpY="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1"/>
        <w:gridCol w:w="4139"/>
      </w:tblGrid>
      <w:tr w:rsidR="00134264" w:rsidRPr="00DD0962" w:rsidTr="00134264">
        <w:trPr>
          <w:trHeight w:val="306"/>
        </w:trPr>
        <w:tc>
          <w:tcPr>
            <w:tcW w:w="5581" w:type="dxa"/>
          </w:tcPr>
          <w:p w:rsidR="00134264" w:rsidRPr="00DD0962" w:rsidRDefault="00134264" w:rsidP="00134264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134264" w:rsidRPr="00DD0962" w:rsidRDefault="00134264" w:rsidP="00134264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34264" w:rsidRPr="00DD0962" w:rsidRDefault="00134264" w:rsidP="00134264">
      <w:pPr>
        <w:tabs>
          <w:tab w:val="left" w:pos="2835"/>
        </w:tabs>
        <w:ind w:firstLine="708"/>
        <w:jc w:val="both"/>
        <w:rPr>
          <w:b/>
        </w:rPr>
      </w:pPr>
    </w:p>
    <w:p w:rsidR="00134264" w:rsidRPr="00DD0962" w:rsidRDefault="00134264" w:rsidP="00134264">
      <w:pPr>
        <w:jc w:val="both"/>
      </w:pPr>
    </w:p>
    <w:tbl>
      <w:tblPr>
        <w:tblStyle w:val="a4"/>
        <w:tblpPr w:leftFromText="180" w:rightFromText="180" w:vertAnchor="text" w:horzAnchor="page" w:tblpX="178" w:tblpY="145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1"/>
        <w:gridCol w:w="4139"/>
      </w:tblGrid>
      <w:tr w:rsidR="00134264" w:rsidRPr="00DD0962" w:rsidTr="00134264">
        <w:trPr>
          <w:trHeight w:val="280"/>
        </w:trPr>
        <w:tc>
          <w:tcPr>
            <w:tcW w:w="5581" w:type="dxa"/>
          </w:tcPr>
          <w:p w:rsidR="00134264" w:rsidRPr="00DD0962" w:rsidRDefault="00134264" w:rsidP="00134264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134264" w:rsidRPr="00DD0962" w:rsidRDefault="00134264" w:rsidP="00134264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34264" w:rsidRDefault="00134264" w:rsidP="00134264">
      <w:pPr>
        <w:tabs>
          <w:tab w:val="left" w:pos="2835"/>
        </w:tabs>
        <w:ind w:firstLine="708"/>
        <w:jc w:val="center"/>
        <w:rPr>
          <w:sz w:val="22"/>
          <w:szCs w:val="22"/>
        </w:rPr>
      </w:pPr>
    </w:p>
    <w:p w:rsidR="00134264" w:rsidRDefault="00134264" w:rsidP="00134264">
      <w:pPr>
        <w:tabs>
          <w:tab w:val="left" w:pos="2835"/>
        </w:tabs>
        <w:ind w:firstLine="708"/>
        <w:jc w:val="center"/>
        <w:rPr>
          <w:sz w:val="22"/>
          <w:szCs w:val="22"/>
        </w:rPr>
      </w:pPr>
      <w:r w:rsidRPr="00DD0962">
        <w:rPr>
          <w:sz w:val="22"/>
          <w:szCs w:val="22"/>
        </w:rPr>
        <w:t xml:space="preserve">                                                                                    </w:t>
      </w:r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lastRenderedPageBreak/>
        <w:t xml:space="preserve">                                                                                        Приложение</w:t>
      </w:r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       к постановлению</w:t>
      </w:r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   администрации </w:t>
      </w:r>
      <w:proofErr w:type="gramStart"/>
      <w:r w:rsidRPr="00300D8D">
        <w:rPr>
          <w:sz w:val="20"/>
          <w:szCs w:val="20"/>
        </w:rPr>
        <w:t>муниципального</w:t>
      </w:r>
      <w:proofErr w:type="gramEnd"/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        образования </w:t>
      </w:r>
      <w:proofErr w:type="spellStart"/>
      <w:r w:rsidRPr="00300D8D">
        <w:rPr>
          <w:sz w:val="20"/>
          <w:szCs w:val="20"/>
        </w:rPr>
        <w:t>Епифанское</w:t>
      </w:r>
      <w:proofErr w:type="spellEnd"/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      </w:t>
      </w:r>
      <w:proofErr w:type="spellStart"/>
      <w:r w:rsidRPr="00300D8D">
        <w:rPr>
          <w:sz w:val="20"/>
          <w:szCs w:val="20"/>
        </w:rPr>
        <w:t>Кимовского</w:t>
      </w:r>
      <w:proofErr w:type="spellEnd"/>
      <w:r w:rsidRPr="00300D8D">
        <w:rPr>
          <w:sz w:val="20"/>
          <w:szCs w:val="20"/>
        </w:rPr>
        <w:t xml:space="preserve"> района</w:t>
      </w:r>
    </w:p>
    <w:p w:rsidR="00621A50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     от </w:t>
      </w:r>
      <w:r w:rsidR="00300D8D" w:rsidRPr="00300D8D">
        <w:rPr>
          <w:sz w:val="20"/>
          <w:szCs w:val="20"/>
        </w:rPr>
        <w:t xml:space="preserve">20.10.2022 </w:t>
      </w:r>
      <w:r w:rsidRPr="00300D8D">
        <w:rPr>
          <w:sz w:val="20"/>
          <w:szCs w:val="20"/>
        </w:rPr>
        <w:t xml:space="preserve">№ </w:t>
      </w:r>
      <w:r w:rsidR="00300D8D" w:rsidRPr="00300D8D">
        <w:rPr>
          <w:sz w:val="20"/>
          <w:szCs w:val="20"/>
        </w:rPr>
        <w:t>79</w:t>
      </w:r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</w:t>
      </w:r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Приложение</w:t>
      </w:r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  к постановлению</w:t>
      </w:r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   администрации </w:t>
      </w:r>
      <w:proofErr w:type="gramStart"/>
      <w:r w:rsidRPr="00300D8D">
        <w:rPr>
          <w:sz w:val="20"/>
          <w:szCs w:val="20"/>
        </w:rPr>
        <w:t>муниципального</w:t>
      </w:r>
      <w:proofErr w:type="gramEnd"/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образования </w:t>
      </w:r>
      <w:proofErr w:type="spellStart"/>
      <w:r w:rsidRPr="00300D8D">
        <w:rPr>
          <w:sz w:val="20"/>
          <w:szCs w:val="20"/>
        </w:rPr>
        <w:t>Епифанское</w:t>
      </w:r>
      <w:proofErr w:type="spellEnd"/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Pr="00300D8D">
        <w:rPr>
          <w:sz w:val="20"/>
          <w:szCs w:val="20"/>
        </w:rPr>
        <w:t>Кимовского</w:t>
      </w:r>
      <w:proofErr w:type="spellEnd"/>
      <w:r w:rsidRPr="00300D8D">
        <w:rPr>
          <w:sz w:val="20"/>
          <w:szCs w:val="20"/>
        </w:rPr>
        <w:t xml:space="preserve"> района</w:t>
      </w:r>
    </w:p>
    <w:p w:rsidR="00134264" w:rsidRPr="00300D8D" w:rsidRDefault="00134264" w:rsidP="00134264">
      <w:pPr>
        <w:tabs>
          <w:tab w:val="left" w:pos="2835"/>
        </w:tabs>
        <w:ind w:firstLine="708"/>
        <w:jc w:val="center"/>
        <w:rPr>
          <w:sz w:val="20"/>
          <w:szCs w:val="20"/>
        </w:rPr>
      </w:pPr>
      <w:r w:rsidRPr="00300D8D">
        <w:rPr>
          <w:sz w:val="20"/>
          <w:szCs w:val="20"/>
        </w:rPr>
        <w:t xml:space="preserve">                                                                                        от 28.0</w:t>
      </w:r>
      <w:r w:rsidR="006727D3" w:rsidRPr="00300D8D">
        <w:rPr>
          <w:sz w:val="20"/>
          <w:szCs w:val="20"/>
        </w:rPr>
        <w:t>8</w:t>
      </w:r>
      <w:r w:rsidRPr="00300D8D">
        <w:rPr>
          <w:sz w:val="20"/>
          <w:szCs w:val="20"/>
        </w:rPr>
        <w:t>.2017  № 91</w:t>
      </w:r>
    </w:p>
    <w:p w:rsidR="00134264" w:rsidRPr="00DD0962" w:rsidRDefault="00134264" w:rsidP="00134264">
      <w:pPr>
        <w:tabs>
          <w:tab w:val="left" w:pos="2835"/>
        </w:tabs>
        <w:ind w:firstLine="708"/>
      </w:pPr>
      <w:r w:rsidRPr="00DD0962">
        <w:t xml:space="preserve">                                         </w:t>
      </w:r>
    </w:p>
    <w:p w:rsidR="00134264" w:rsidRPr="00DD0962" w:rsidRDefault="00134264" w:rsidP="00134264">
      <w:pPr>
        <w:tabs>
          <w:tab w:val="left" w:pos="2835"/>
        </w:tabs>
        <w:ind w:firstLine="708"/>
        <w:jc w:val="center"/>
      </w:pPr>
      <w:r w:rsidRPr="00DD0962">
        <w:t xml:space="preserve">                                                                                     </w:t>
      </w:r>
    </w:p>
    <w:p w:rsidR="00134264" w:rsidRPr="00DD0962" w:rsidRDefault="00134264" w:rsidP="00134264">
      <w:pPr>
        <w:tabs>
          <w:tab w:val="left" w:pos="2835"/>
        </w:tabs>
        <w:ind w:firstLine="708"/>
        <w:jc w:val="right"/>
      </w:pPr>
    </w:p>
    <w:p w:rsidR="00134264" w:rsidRPr="00DD0962" w:rsidRDefault="00134264" w:rsidP="00134264">
      <w:pPr>
        <w:tabs>
          <w:tab w:val="left" w:pos="2835"/>
        </w:tabs>
        <w:ind w:firstLine="708"/>
        <w:jc w:val="right"/>
      </w:pPr>
    </w:p>
    <w:p w:rsidR="00134264" w:rsidRPr="00DD0962" w:rsidRDefault="00134264" w:rsidP="00134264">
      <w:pPr>
        <w:widowControl w:val="0"/>
        <w:tabs>
          <w:tab w:val="left" w:pos="2646"/>
          <w:tab w:val="left" w:pos="2835"/>
        </w:tabs>
        <w:jc w:val="center"/>
        <w:rPr>
          <w:b/>
        </w:rPr>
      </w:pPr>
      <w:r w:rsidRPr="00DD0962">
        <w:rPr>
          <w:b/>
        </w:rPr>
        <w:t>МУНИЦИПАЛЬНАЯ ПРОГРАММА</w:t>
      </w:r>
    </w:p>
    <w:p w:rsidR="00134264" w:rsidRPr="00DD0962" w:rsidRDefault="00134264" w:rsidP="00134264">
      <w:pPr>
        <w:widowControl w:val="0"/>
        <w:tabs>
          <w:tab w:val="left" w:pos="2646"/>
          <w:tab w:val="left" w:pos="2835"/>
        </w:tabs>
        <w:jc w:val="center"/>
        <w:rPr>
          <w:b/>
        </w:rPr>
      </w:pPr>
      <w:r w:rsidRPr="00DD0962">
        <w:rPr>
          <w:b/>
        </w:rPr>
        <w:t xml:space="preserve">«Формирование современной городской среды в муниципальном образовании </w:t>
      </w:r>
      <w:proofErr w:type="spellStart"/>
      <w:r w:rsidRPr="00DD0962">
        <w:rPr>
          <w:b/>
        </w:rPr>
        <w:t>Епифанское</w:t>
      </w:r>
      <w:proofErr w:type="spellEnd"/>
      <w:r w:rsidRPr="00DD0962">
        <w:rPr>
          <w:b/>
        </w:rPr>
        <w:t xml:space="preserve"> </w:t>
      </w:r>
      <w:proofErr w:type="spellStart"/>
      <w:r w:rsidRPr="00DD0962">
        <w:rPr>
          <w:b/>
        </w:rPr>
        <w:t>Кимовского</w:t>
      </w:r>
      <w:proofErr w:type="spellEnd"/>
      <w:r w:rsidRPr="00DD0962">
        <w:rPr>
          <w:b/>
        </w:rPr>
        <w:t xml:space="preserve"> района</w:t>
      </w:r>
      <w:r w:rsidR="006727D3">
        <w:rPr>
          <w:b/>
        </w:rPr>
        <w:t>»</w:t>
      </w:r>
      <w:r w:rsidRPr="00DD0962">
        <w:rPr>
          <w:b/>
        </w:rPr>
        <w:t xml:space="preserve"> </w:t>
      </w:r>
    </w:p>
    <w:p w:rsidR="00134264" w:rsidRPr="00DD0962" w:rsidRDefault="00134264" w:rsidP="00134264">
      <w:pPr>
        <w:widowControl w:val="0"/>
        <w:tabs>
          <w:tab w:val="left" w:pos="2646"/>
          <w:tab w:val="left" w:pos="2835"/>
        </w:tabs>
        <w:jc w:val="center"/>
        <w:rPr>
          <w:b/>
        </w:rPr>
      </w:pPr>
    </w:p>
    <w:p w:rsidR="00134264" w:rsidRPr="00DD0962" w:rsidRDefault="00134264" w:rsidP="00134264">
      <w:pPr>
        <w:pStyle w:val="ConsPlusNormal"/>
        <w:tabs>
          <w:tab w:val="left" w:pos="2835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962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134264" w:rsidRDefault="00134264" w:rsidP="00134264">
      <w:pPr>
        <w:widowControl w:val="0"/>
        <w:tabs>
          <w:tab w:val="left" w:pos="2646"/>
          <w:tab w:val="left" w:pos="2835"/>
        </w:tabs>
        <w:jc w:val="center"/>
        <w:rPr>
          <w:b/>
        </w:rPr>
      </w:pPr>
      <w:r w:rsidRPr="00DD0962">
        <w:rPr>
          <w:b/>
        </w:rPr>
        <w:t xml:space="preserve">«Формирование современной городской среды в муниципальном образовании </w:t>
      </w:r>
      <w:proofErr w:type="spellStart"/>
      <w:r w:rsidRPr="00DD0962">
        <w:rPr>
          <w:b/>
        </w:rPr>
        <w:t>Епифанское</w:t>
      </w:r>
      <w:proofErr w:type="spellEnd"/>
      <w:r w:rsidRPr="00DD0962">
        <w:rPr>
          <w:b/>
        </w:rPr>
        <w:t xml:space="preserve"> </w:t>
      </w:r>
      <w:proofErr w:type="spellStart"/>
      <w:r w:rsidRPr="00DD0962">
        <w:rPr>
          <w:b/>
        </w:rPr>
        <w:t>Кимовского</w:t>
      </w:r>
      <w:proofErr w:type="spellEnd"/>
      <w:r w:rsidRPr="00DD0962">
        <w:rPr>
          <w:b/>
        </w:rPr>
        <w:t xml:space="preserve"> района</w:t>
      </w:r>
      <w:r w:rsidR="006727D3">
        <w:rPr>
          <w:b/>
        </w:rPr>
        <w:t>»</w:t>
      </w:r>
    </w:p>
    <w:p w:rsidR="00E13BAC" w:rsidRDefault="00E13BAC" w:rsidP="00134264">
      <w:pPr>
        <w:widowControl w:val="0"/>
        <w:tabs>
          <w:tab w:val="left" w:pos="2646"/>
          <w:tab w:val="left" w:pos="2835"/>
        </w:tabs>
        <w:jc w:val="center"/>
        <w:rPr>
          <w:b/>
        </w:rPr>
      </w:pPr>
    </w:p>
    <w:p w:rsidR="00E13BAC" w:rsidRDefault="00E13BAC" w:rsidP="00134264">
      <w:pPr>
        <w:widowControl w:val="0"/>
        <w:tabs>
          <w:tab w:val="left" w:pos="2646"/>
          <w:tab w:val="left" w:pos="2835"/>
        </w:tabs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13BAC" w:rsidTr="00E13BAC"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4785" w:type="dxa"/>
          </w:tcPr>
          <w:p w:rsidR="00E13BAC" w:rsidRPr="00E517FD" w:rsidRDefault="00E13BAC" w:rsidP="00CF08B5">
            <w:pPr>
              <w:widowControl w:val="0"/>
              <w:tabs>
                <w:tab w:val="left" w:pos="2646"/>
                <w:tab w:val="left" w:pos="2835"/>
              </w:tabs>
              <w:rPr>
                <w:b/>
                <w:sz w:val="24"/>
                <w:szCs w:val="24"/>
              </w:rPr>
            </w:pPr>
            <w:r w:rsidRPr="00E517FD">
              <w:rPr>
                <w:sz w:val="24"/>
                <w:szCs w:val="24"/>
              </w:rPr>
              <w:t xml:space="preserve">«Формирование современной городской среды в муниципальном образовании </w:t>
            </w:r>
            <w:proofErr w:type="spellStart"/>
            <w:r w:rsidRPr="00E517FD">
              <w:rPr>
                <w:sz w:val="24"/>
                <w:szCs w:val="24"/>
              </w:rPr>
              <w:t>Епифанское</w:t>
            </w:r>
            <w:proofErr w:type="spellEnd"/>
            <w:r w:rsidRPr="00E517FD">
              <w:rPr>
                <w:sz w:val="24"/>
                <w:szCs w:val="24"/>
              </w:rPr>
              <w:t xml:space="preserve"> </w:t>
            </w:r>
            <w:proofErr w:type="spellStart"/>
            <w:r w:rsidRPr="00E517FD">
              <w:rPr>
                <w:sz w:val="24"/>
                <w:szCs w:val="24"/>
              </w:rPr>
              <w:t>Кимовского</w:t>
            </w:r>
            <w:proofErr w:type="spellEnd"/>
            <w:r w:rsidRPr="00E517FD">
              <w:rPr>
                <w:sz w:val="24"/>
                <w:szCs w:val="24"/>
              </w:rPr>
              <w:t xml:space="preserve"> района»</w:t>
            </w:r>
          </w:p>
        </w:tc>
      </w:tr>
      <w:tr w:rsidR="00E13BAC" w:rsidTr="00E13BAC"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85" w:type="dxa"/>
          </w:tcPr>
          <w:p w:rsidR="00E13BAC" w:rsidRPr="00E517FD" w:rsidRDefault="00E13BAC" w:rsidP="00CF08B5">
            <w:pPr>
              <w:widowControl w:val="0"/>
              <w:tabs>
                <w:tab w:val="left" w:pos="2646"/>
                <w:tab w:val="left" w:pos="2835"/>
              </w:tabs>
              <w:rPr>
                <w:b/>
                <w:sz w:val="24"/>
                <w:szCs w:val="24"/>
              </w:rPr>
            </w:pPr>
            <w:r w:rsidRPr="00E517FD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E517FD">
              <w:rPr>
                <w:sz w:val="24"/>
                <w:szCs w:val="24"/>
              </w:rPr>
              <w:t>Епифанское</w:t>
            </w:r>
            <w:proofErr w:type="spellEnd"/>
            <w:r w:rsidRPr="00E517FD">
              <w:rPr>
                <w:sz w:val="24"/>
                <w:szCs w:val="24"/>
              </w:rPr>
              <w:t xml:space="preserve"> </w:t>
            </w:r>
            <w:proofErr w:type="spellStart"/>
            <w:r w:rsidRPr="00E517FD">
              <w:rPr>
                <w:sz w:val="24"/>
                <w:szCs w:val="24"/>
              </w:rPr>
              <w:t>Кимовского</w:t>
            </w:r>
            <w:proofErr w:type="spellEnd"/>
            <w:r w:rsidRPr="00E517FD">
              <w:rPr>
                <w:sz w:val="24"/>
                <w:szCs w:val="24"/>
              </w:rPr>
              <w:t xml:space="preserve"> района</w:t>
            </w:r>
          </w:p>
        </w:tc>
      </w:tr>
      <w:tr w:rsidR="00E13BAC" w:rsidTr="00E13BAC"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управлению имуществом, земельными ресурсами и муниципальным хозяйством администрации муниципального образования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E13BAC" w:rsidTr="00E13BAC"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13BAC" w:rsidTr="00E13BAC"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п. Епифань муниципального образования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13BAC" w:rsidTr="00E13BAC"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1. Обеспечение устойчивого развития территории поселка на основании утвержденной градостроительной документации, обеспечение эффективного и сбалансированного использования городских территорий, создание необходимой нормативно-правовой базы.</w:t>
            </w:r>
          </w:p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2. Комплексный подход к развитию общественных пространств: поселковых  площадей, пешеходных улиц и зон, скверов и парков, рекреационных территорий, набережных.</w:t>
            </w:r>
          </w:p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Создание условий для повышения уровня комфортности проживания граждан, комплексность благоустройства дворовых территорий п</w:t>
            </w:r>
            <w:proofErr w:type="gram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пифань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п. Епифань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E13BAC" w:rsidTr="00E13BAC">
        <w:tc>
          <w:tcPr>
            <w:tcW w:w="4785" w:type="dxa"/>
          </w:tcPr>
          <w:p w:rsidR="00E13BAC" w:rsidRPr="00E517FD" w:rsidRDefault="00E13BAC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4785" w:type="dxa"/>
          </w:tcPr>
          <w:p w:rsidR="00E13BAC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ед.;</w:t>
            </w:r>
          </w:p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территорий, тыс.кв. м;</w:t>
            </w:r>
          </w:p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</w:t>
            </w:r>
            <w:proofErr w:type="gramStart"/>
            <w:r w:rsidRPr="00E51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  <w:proofErr w:type="gramEnd"/>
          </w:p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</w:t>
            </w:r>
            <w:proofErr w:type="gram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</w:t>
            </w:r>
            <w:proofErr w:type="gram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E517FD" w:rsidRPr="00E517FD" w:rsidRDefault="00E517FD" w:rsidP="00E517FD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пользования- 0 ед.;</w:t>
            </w:r>
          </w:p>
        </w:tc>
      </w:tr>
      <w:tr w:rsidR="00E517FD" w:rsidTr="00E13BAC">
        <w:tc>
          <w:tcPr>
            <w:tcW w:w="4785" w:type="dxa"/>
          </w:tcPr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E51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и сроки реализации Программы</w:t>
            </w:r>
          </w:p>
        </w:tc>
        <w:tc>
          <w:tcPr>
            <w:tcW w:w="4785" w:type="dxa"/>
          </w:tcPr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в один этап: 2018- 2030 годы</w:t>
            </w:r>
          </w:p>
        </w:tc>
      </w:tr>
      <w:tr w:rsidR="00E517FD" w:rsidTr="00E13BAC">
        <w:tc>
          <w:tcPr>
            <w:tcW w:w="4785" w:type="dxa"/>
          </w:tcPr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5" w:type="dxa"/>
          </w:tcPr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предусматривает финансирование мероприятий за счет средств Федерального бюджета, средств бюджета Тульской области, средств бюджета муниципального образования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района- </w:t>
            </w:r>
            <w:r w:rsidRPr="00E517FD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690484,52 </w:t>
            </w: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517FD" w:rsidTr="00E13BAC">
        <w:tc>
          <w:tcPr>
            <w:tcW w:w="4785" w:type="dxa"/>
          </w:tcPr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785" w:type="dxa"/>
          </w:tcPr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территорий-11 ед.;</w:t>
            </w:r>
          </w:p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Площадь отремонтированного (замененного) асфальтового покрытия дворовых территорий</w:t>
            </w: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-4,7 тыс.кв</w:t>
            </w:r>
            <w:proofErr w:type="gram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Рост доли благоустроенных дворовых территорий по отношению к общему количеству дворовых территорий, нуждающихся в благоустройстве до 100%</w:t>
            </w:r>
          </w:p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доли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благоустройстве, до 100%</w:t>
            </w:r>
            <w:r w:rsidR="00CF08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Епифанское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E517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 23,8 %;</w:t>
            </w:r>
          </w:p>
          <w:p w:rsidR="00E517FD" w:rsidRPr="00E517FD" w:rsidRDefault="00E517FD" w:rsidP="00D845A7">
            <w:pPr>
              <w:pStyle w:val="ConsPlusNormal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BAC" w:rsidRDefault="00E13BAC" w:rsidP="00134264">
      <w:pPr>
        <w:widowControl w:val="0"/>
        <w:tabs>
          <w:tab w:val="left" w:pos="2646"/>
          <w:tab w:val="left" w:pos="2835"/>
        </w:tabs>
        <w:jc w:val="center"/>
        <w:rPr>
          <w:b/>
        </w:rPr>
      </w:pPr>
    </w:p>
    <w:p w:rsidR="00E13BAC" w:rsidRDefault="00E13BAC" w:rsidP="00134264">
      <w:pPr>
        <w:widowControl w:val="0"/>
        <w:tabs>
          <w:tab w:val="left" w:pos="2646"/>
          <w:tab w:val="left" w:pos="2835"/>
        </w:tabs>
        <w:jc w:val="center"/>
        <w:rPr>
          <w:b/>
        </w:rPr>
      </w:pPr>
    </w:p>
    <w:p w:rsidR="00E13BAC" w:rsidRDefault="00E13BAC" w:rsidP="00134264">
      <w:pPr>
        <w:widowControl w:val="0"/>
        <w:tabs>
          <w:tab w:val="left" w:pos="2646"/>
          <w:tab w:val="left" w:pos="2835"/>
        </w:tabs>
        <w:jc w:val="center"/>
        <w:rPr>
          <w:b/>
        </w:rPr>
      </w:pPr>
    </w:p>
    <w:p w:rsidR="00134264" w:rsidRPr="00DD0962" w:rsidRDefault="00134264" w:rsidP="00134264">
      <w:pPr>
        <w:pStyle w:val="ConsPlusNormal"/>
        <w:tabs>
          <w:tab w:val="left" w:pos="2835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962">
        <w:rPr>
          <w:rFonts w:ascii="Times New Roman" w:hAnsi="Times New Roman" w:cs="Times New Roman"/>
          <w:b/>
          <w:sz w:val="24"/>
          <w:szCs w:val="24"/>
        </w:rPr>
        <w:t xml:space="preserve">Раздел 1. Характеристика текущего состояния сферы благоустройства </w:t>
      </w:r>
      <w:r w:rsidR="000F0A45">
        <w:rPr>
          <w:rFonts w:ascii="Times New Roman" w:hAnsi="Times New Roman" w:cs="Times New Roman"/>
          <w:b/>
          <w:sz w:val="24"/>
          <w:szCs w:val="24"/>
        </w:rPr>
        <w:t>му</w:t>
      </w:r>
      <w:r w:rsidRPr="00DD0962">
        <w:rPr>
          <w:rFonts w:ascii="Times New Roman" w:hAnsi="Times New Roman" w:cs="Times New Roman"/>
          <w:b/>
          <w:sz w:val="24"/>
          <w:szCs w:val="24"/>
        </w:rPr>
        <w:t xml:space="preserve">ниципального образования </w:t>
      </w:r>
      <w:proofErr w:type="spellStart"/>
      <w:r w:rsidRPr="00DD0962">
        <w:rPr>
          <w:rFonts w:ascii="Times New Roman" w:hAnsi="Times New Roman" w:cs="Times New Roman"/>
          <w:b/>
          <w:sz w:val="24"/>
          <w:szCs w:val="24"/>
        </w:rPr>
        <w:t>Епифанское</w:t>
      </w:r>
      <w:proofErr w:type="spellEnd"/>
      <w:r w:rsidRPr="00DD09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962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DD096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34264" w:rsidRPr="00DD0962" w:rsidRDefault="00134264" w:rsidP="00134264">
      <w:pPr>
        <w:pStyle w:val="ConsPlusNormal"/>
        <w:tabs>
          <w:tab w:val="left" w:pos="2835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74AB" w:rsidRPr="005A1775" w:rsidRDefault="002B74AB" w:rsidP="002B74AB">
      <w:pPr>
        <w:ind w:right="25" w:firstLine="709"/>
        <w:jc w:val="both"/>
      </w:pPr>
      <w:r w:rsidRPr="005A1775"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 </w:t>
      </w:r>
    </w:p>
    <w:p w:rsidR="002B74AB" w:rsidRPr="005A1775" w:rsidRDefault="002B74AB" w:rsidP="002B74AB">
      <w:pPr>
        <w:ind w:right="25" w:firstLine="709"/>
        <w:jc w:val="both"/>
      </w:pPr>
      <w:r w:rsidRPr="005A1775"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2B74AB" w:rsidRPr="005A1775" w:rsidRDefault="002B74AB" w:rsidP="002B74AB">
      <w:pPr>
        <w:ind w:firstLine="720"/>
        <w:jc w:val="both"/>
      </w:pPr>
      <w:r w:rsidRPr="005A1775"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2B74AB" w:rsidRPr="005A1775" w:rsidRDefault="00D82AAA" w:rsidP="002B74AB">
      <w:pPr>
        <w:ind w:right="25" w:firstLine="709"/>
        <w:jc w:val="both"/>
      </w:pPr>
      <w:r w:rsidRPr="005A1775">
        <w:t xml:space="preserve">На территории муниципального образования </w:t>
      </w:r>
      <w:proofErr w:type="spellStart"/>
      <w:r w:rsidRPr="005A1775">
        <w:t>Епифанское</w:t>
      </w:r>
      <w:proofErr w:type="spellEnd"/>
      <w:r w:rsidRPr="005A1775">
        <w:t xml:space="preserve"> </w:t>
      </w:r>
      <w:proofErr w:type="spellStart"/>
      <w:r w:rsidRPr="005A1775">
        <w:t>Кимовского</w:t>
      </w:r>
      <w:proofErr w:type="spellEnd"/>
      <w:r w:rsidRPr="005A1775">
        <w:t xml:space="preserve"> района по данному признаку подходит только один населенный пункт - п. Епифань с численностью </w:t>
      </w:r>
      <w:r w:rsidR="002B74AB" w:rsidRPr="005A1775">
        <w:t xml:space="preserve">2245 человек. </w:t>
      </w:r>
    </w:p>
    <w:p w:rsidR="002B74AB" w:rsidRPr="005A1775" w:rsidRDefault="002B74AB" w:rsidP="002B74AB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7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Анализ </w:t>
      </w:r>
      <w:r w:rsidRPr="005A1775">
        <w:rPr>
          <w:rFonts w:ascii="Times New Roman" w:hAnsi="Times New Roman" w:cs="Times New Roman"/>
          <w:sz w:val="24"/>
          <w:szCs w:val="24"/>
        </w:rPr>
        <w:t xml:space="preserve">сферы благоустройства </w:t>
      </w:r>
      <w:r w:rsidRPr="005A17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п. Епифань </w:t>
      </w:r>
      <w:proofErr w:type="spellStart"/>
      <w:r w:rsidRPr="005A17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Кимовского</w:t>
      </w:r>
      <w:proofErr w:type="spellEnd"/>
      <w:r w:rsidRPr="005A17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района показал, что ежегодно в п. Епифань </w:t>
      </w:r>
      <w:proofErr w:type="spellStart"/>
      <w:r w:rsidRPr="005A17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Кимовского</w:t>
      </w:r>
      <w:proofErr w:type="spellEnd"/>
      <w:r w:rsidRPr="005A17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района </w:t>
      </w:r>
      <w:r w:rsidRPr="005A1775">
        <w:rPr>
          <w:rFonts w:ascii="Times New Roman" w:hAnsi="Times New Roman" w:cs="Times New Roman"/>
          <w:sz w:val="24"/>
          <w:szCs w:val="24"/>
        </w:rPr>
        <w:t xml:space="preserve">проводится целенаправленная работа по благоустройству поселковой территории: автомобильных дорог, ремонт памятников, установка малых архитектурных форм и ограждений, ремонт и обслуживание сетей наружного освещения и т.д. </w:t>
      </w:r>
    </w:p>
    <w:p w:rsidR="002B74AB" w:rsidRPr="005A1775" w:rsidRDefault="002B74AB" w:rsidP="002B74AB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775">
        <w:rPr>
          <w:rFonts w:ascii="Times New Roman" w:hAnsi="Times New Roman" w:cs="Times New Roman"/>
          <w:sz w:val="24"/>
          <w:szCs w:val="24"/>
        </w:rPr>
        <w:t>В то же время в вопросах благоустройства п</w:t>
      </w:r>
      <w:proofErr w:type="gramStart"/>
      <w:r w:rsidRPr="005A177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A1775">
        <w:rPr>
          <w:rFonts w:ascii="Times New Roman" w:hAnsi="Times New Roman" w:cs="Times New Roman"/>
          <w:sz w:val="24"/>
          <w:szCs w:val="24"/>
        </w:rPr>
        <w:t xml:space="preserve">пифань </w:t>
      </w:r>
      <w:proofErr w:type="spellStart"/>
      <w:r w:rsidRPr="005A1775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5A1775">
        <w:rPr>
          <w:rFonts w:ascii="Times New Roman" w:hAnsi="Times New Roman" w:cs="Times New Roman"/>
          <w:sz w:val="24"/>
          <w:szCs w:val="24"/>
        </w:rPr>
        <w:t xml:space="preserve"> района имеется ряд проблем: низкий уровень общего благоустройства дворовых территорий и общественных пространств с учетом их общей численности и площади. </w:t>
      </w:r>
    </w:p>
    <w:p w:rsidR="002B74AB" w:rsidRPr="005A1775" w:rsidRDefault="002B74AB" w:rsidP="00D82AAA">
      <w:pPr>
        <w:ind w:right="25" w:firstLine="567"/>
        <w:jc w:val="both"/>
      </w:pPr>
      <w:r w:rsidRPr="005A1775">
        <w:t>Так в п. Епифань имеется 696  дворовых территорий частных домовладений и 12 дворовых территорий многоквартирных домо</w:t>
      </w:r>
      <w:proofErr w:type="gramStart"/>
      <w:r w:rsidRPr="005A1775">
        <w:t>в</w:t>
      </w:r>
      <w:r w:rsidR="000F0A45">
        <w:t>(</w:t>
      </w:r>
      <w:proofErr w:type="spellStart"/>
      <w:proofErr w:type="gramEnd"/>
      <w:r w:rsidR="000F0A45">
        <w:t>далее-МКД</w:t>
      </w:r>
      <w:proofErr w:type="spellEnd"/>
      <w:r w:rsidR="000F0A45">
        <w:t>)</w:t>
      </w:r>
      <w:r w:rsidRPr="005A1775">
        <w:t>.</w:t>
      </w:r>
    </w:p>
    <w:p w:rsidR="00D82AAA" w:rsidRPr="005A1775" w:rsidRDefault="00D82AAA" w:rsidP="00D82AAA">
      <w:pPr>
        <w:pStyle w:val="a8"/>
        <w:tabs>
          <w:tab w:val="left" w:pos="283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1775">
        <w:rPr>
          <w:rFonts w:ascii="Times New Roman" w:hAnsi="Times New Roman"/>
          <w:sz w:val="24"/>
          <w:szCs w:val="24"/>
        </w:rPr>
        <w:t>За период с 2012 по 2017 годы дворовые территории МКД в п. Епифань не ремонтировались.</w:t>
      </w:r>
    </w:p>
    <w:p w:rsidR="00D82AAA" w:rsidRPr="005A1775" w:rsidRDefault="00D82AAA" w:rsidP="00D82AAA">
      <w:pPr>
        <w:pStyle w:val="a8"/>
        <w:tabs>
          <w:tab w:val="left" w:pos="283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1775">
        <w:rPr>
          <w:rFonts w:ascii="Times New Roman" w:hAnsi="Times New Roman"/>
          <w:sz w:val="24"/>
          <w:szCs w:val="24"/>
        </w:rPr>
        <w:t>В период с 2014 по 2016 год включительно целевые средства на эти мероприятия из бюджетов различного уровня предусмотрены не были.</w:t>
      </w:r>
    </w:p>
    <w:p w:rsidR="002B74AB" w:rsidRPr="005A1775" w:rsidRDefault="002B74AB" w:rsidP="002B74AB">
      <w:pPr>
        <w:ind w:right="25" w:firstLine="709"/>
        <w:jc w:val="both"/>
      </w:pPr>
      <w:r w:rsidRPr="005A1775">
        <w:t xml:space="preserve"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</w:t>
      </w:r>
      <w:r w:rsidRPr="005A1775">
        <w:lastRenderedPageBreak/>
        <w:t xml:space="preserve">безопасности, озеленению и устройству покрытий, освещению, размещению малых архитектурных форм. </w:t>
      </w:r>
    </w:p>
    <w:p w:rsidR="00875E78" w:rsidRPr="005A1775" w:rsidRDefault="00875E78" w:rsidP="00875E78">
      <w:pPr>
        <w:ind w:right="25" w:firstLine="567"/>
        <w:jc w:val="both"/>
      </w:pPr>
      <w:r w:rsidRPr="005A1775">
        <w:t xml:space="preserve">Многолетнее отсутствие финансирования мероприятий по ремонту и благоустройству дворовых территорий привело к износу асфальтового покрытия, отсутствию детских игровых и спортивных площадок, утрате внешнего вида газонов. </w:t>
      </w:r>
    </w:p>
    <w:p w:rsidR="00134264" w:rsidRPr="005A1775" w:rsidRDefault="00875E78" w:rsidP="00875E78">
      <w:pPr>
        <w:ind w:firstLine="567"/>
        <w:jc w:val="both"/>
      </w:pPr>
      <w:r w:rsidRPr="005A1775">
        <w:rPr>
          <w:color w:val="000000"/>
        </w:rPr>
        <w:t>В период с 2018 по 2022 годы в рамках реализации муниципальной программы «</w:t>
      </w:r>
      <w:r w:rsidRPr="005A1775">
        <w:rPr>
          <w:rFonts w:eastAsia="Calibri"/>
          <w:color w:val="000000"/>
        </w:rPr>
        <w:t xml:space="preserve">Формирование современной городской среды в муниципальном образовании </w:t>
      </w:r>
      <w:proofErr w:type="spellStart"/>
      <w:r w:rsidRPr="005A1775">
        <w:rPr>
          <w:rFonts w:eastAsia="Calibri"/>
          <w:color w:val="000000"/>
        </w:rPr>
        <w:t>Епифанское</w:t>
      </w:r>
      <w:proofErr w:type="spellEnd"/>
      <w:r w:rsidRPr="005A1775">
        <w:rPr>
          <w:rFonts w:eastAsia="Calibri"/>
          <w:color w:val="000000"/>
        </w:rPr>
        <w:t xml:space="preserve">  </w:t>
      </w:r>
      <w:proofErr w:type="spellStart"/>
      <w:r w:rsidRPr="005A1775">
        <w:rPr>
          <w:rFonts w:eastAsia="Calibri"/>
          <w:color w:val="000000"/>
        </w:rPr>
        <w:t>Кимовского</w:t>
      </w:r>
      <w:proofErr w:type="spellEnd"/>
      <w:r w:rsidRPr="005A1775">
        <w:rPr>
          <w:rFonts w:eastAsia="Calibri"/>
          <w:color w:val="000000"/>
        </w:rPr>
        <w:t xml:space="preserve"> района» бл</w:t>
      </w:r>
      <w:r w:rsidRPr="005A1775">
        <w:rPr>
          <w:color w:val="000000"/>
        </w:rPr>
        <w:t xml:space="preserve">агоустроены </w:t>
      </w:r>
      <w:r w:rsidR="000F0A45">
        <w:rPr>
          <w:color w:val="000000"/>
        </w:rPr>
        <w:t>6</w:t>
      </w:r>
      <w:r w:rsidRPr="005A1775">
        <w:rPr>
          <w:color w:val="000000"/>
        </w:rPr>
        <w:t xml:space="preserve"> </w:t>
      </w:r>
      <w:r w:rsidR="00A824D3" w:rsidRPr="005A1775">
        <w:rPr>
          <w:color w:val="000000"/>
        </w:rPr>
        <w:t xml:space="preserve"> </w:t>
      </w:r>
      <w:r w:rsidRPr="005A1775">
        <w:rPr>
          <w:color w:val="000000"/>
        </w:rPr>
        <w:t>дворовых территорий</w:t>
      </w:r>
      <w:r w:rsidR="00A824D3" w:rsidRPr="005A1775">
        <w:rPr>
          <w:color w:val="000000"/>
        </w:rPr>
        <w:t xml:space="preserve"> МКД</w:t>
      </w:r>
      <w:r w:rsidRPr="005A1775">
        <w:rPr>
          <w:color w:val="000000"/>
        </w:rPr>
        <w:t>.</w:t>
      </w:r>
      <w:r w:rsidR="00A824D3" w:rsidRPr="005A1775">
        <w:rPr>
          <w:color w:val="000000"/>
        </w:rPr>
        <w:t xml:space="preserve"> </w:t>
      </w:r>
      <w:r w:rsidR="00134264" w:rsidRPr="005A1775">
        <w:t xml:space="preserve">Таким образом, порядка </w:t>
      </w:r>
      <w:r w:rsidR="00A824D3" w:rsidRPr="005A1775">
        <w:t>45,5</w:t>
      </w:r>
      <w:r w:rsidR="00134264" w:rsidRPr="005A1775">
        <w:t xml:space="preserve"> %</w:t>
      </w:r>
      <w:r w:rsidR="00134264" w:rsidRPr="005A1775">
        <w:rPr>
          <w:b/>
        </w:rPr>
        <w:t xml:space="preserve"> </w:t>
      </w:r>
      <w:r w:rsidR="00134264" w:rsidRPr="005A1775">
        <w:t xml:space="preserve">от всех дворовых территорий </w:t>
      </w:r>
      <w:r w:rsidR="00A824D3" w:rsidRPr="005A1775">
        <w:t xml:space="preserve">МКД </w:t>
      </w:r>
      <w:r w:rsidR="00134264" w:rsidRPr="005A1775">
        <w:t>в настоящий момент нуждаются в благоустройстве.</w:t>
      </w:r>
    </w:p>
    <w:p w:rsidR="00A824D3" w:rsidRPr="005A1775" w:rsidRDefault="00A824D3" w:rsidP="00A824D3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775">
        <w:rPr>
          <w:rFonts w:ascii="Times New Roman" w:hAnsi="Times New Roman" w:cs="Times New Roman"/>
          <w:sz w:val="24"/>
          <w:szCs w:val="24"/>
        </w:rPr>
        <w:t>Доля населения (охват), проживающего в жилом фонде с благоустроенными  территориями от общей численности населения п. Епифань составляет 16 %  .</w:t>
      </w:r>
    </w:p>
    <w:p w:rsidR="00F04AA6" w:rsidRPr="005A1775" w:rsidRDefault="00A824D3" w:rsidP="00E86551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775">
        <w:rPr>
          <w:rFonts w:ascii="Times New Roman" w:hAnsi="Times New Roman" w:cs="Times New Roman"/>
          <w:sz w:val="24"/>
          <w:szCs w:val="24"/>
        </w:rPr>
        <w:t>Общее количество благоустроенных территорий общего пользования в п. Епифань составляет 1 ед. площадью 9000 кв.м.</w:t>
      </w:r>
      <w:r w:rsidR="00E86551">
        <w:rPr>
          <w:rFonts w:ascii="Times New Roman" w:hAnsi="Times New Roman" w:cs="Times New Roman"/>
          <w:sz w:val="24"/>
          <w:szCs w:val="24"/>
        </w:rPr>
        <w:t xml:space="preserve"> </w:t>
      </w:r>
      <w:r w:rsidR="00F04AA6" w:rsidRPr="005A1775">
        <w:rPr>
          <w:rFonts w:ascii="Times New Roman" w:hAnsi="Times New Roman" w:cs="Times New Roman"/>
          <w:sz w:val="24"/>
          <w:szCs w:val="24"/>
        </w:rPr>
        <w:t xml:space="preserve">Площадь благоустроенных территорий общего пользования, приходящихся на 1 </w:t>
      </w:r>
      <w:r w:rsidR="00E86551">
        <w:rPr>
          <w:rFonts w:ascii="Times New Roman" w:hAnsi="Times New Roman"/>
          <w:sz w:val="24"/>
          <w:szCs w:val="24"/>
        </w:rPr>
        <w:t>ж</w:t>
      </w:r>
      <w:r w:rsidR="00F04AA6" w:rsidRPr="005A1775">
        <w:rPr>
          <w:rFonts w:ascii="Times New Roman" w:hAnsi="Times New Roman" w:cs="Times New Roman"/>
          <w:sz w:val="24"/>
          <w:szCs w:val="24"/>
        </w:rPr>
        <w:t xml:space="preserve">ителя п. Епифань </w:t>
      </w:r>
      <w:r w:rsidR="00E8655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04AA6" w:rsidRPr="005A1775">
        <w:rPr>
          <w:rFonts w:ascii="Times New Roman" w:hAnsi="Times New Roman" w:cs="Times New Roman"/>
          <w:sz w:val="24"/>
          <w:szCs w:val="24"/>
        </w:rPr>
        <w:t>-4,1 кв.м</w:t>
      </w:r>
      <w:r w:rsidR="00E86551">
        <w:rPr>
          <w:rFonts w:ascii="Times New Roman" w:hAnsi="Times New Roman"/>
          <w:sz w:val="24"/>
          <w:szCs w:val="24"/>
        </w:rPr>
        <w:t>.</w:t>
      </w:r>
    </w:p>
    <w:p w:rsidR="00F04AA6" w:rsidRPr="005A1775" w:rsidRDefault="00F04AA6" w:rsidP="00F04AA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5A1775">
        <w:rPr>
          <w:sz w:val="24"/>
          <w:szCs w:val="24"/>
        </w:rPr>
        <w:t>В целях определения текущего состояния благоустройства территорий разработан и утверждён порядок инвентаризации уровня благоустройства территорий.</w:t>
      </w:r>
    </w:p>
    <w:p w:rsidR="00F04AA6" w:rsidRPr="005A1775" w:rsidRDefault="00F04AA6" w:rsidP="00F04AA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A1775">
        <w:rPr>
          <w:sz w:val="24"/>
          <w:szCs w:val="24"/>
        </w:rPr>
        <w:t xml:space="preserve"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2018-2030 гг. </w:t>
      </w:r>
    </w:p>
    <w:p w:rsidR="00F04AA6" w:rsidRPr="00761C44" w:rsidRDefault="00F04AA6" w:rsidP="00E86551">
      <w:pPr>
        <w:pStyle w:val="a8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1775">
        <w:rPr>
          <w:rFonts w:ascii="Times New Roman" w:hAnsi="Times New Roman"/>
          <w:sz w:val="24"/>
          <w:szCs w:val="24"/>
        </w:rPr>
        <w:t xml:space="preserve">Реализация мероприятий Программы в 2018 - </w:t>
      </w:r>
      <w:r w:rsidRPr="009F1DDA">
        <w:rPr>
          <w:rFonts w:ascii="Times New Roman" w:hAnsi="Times New Roman"/>
          <w:sz w:val="24"/>
          <w:szCs w:val="24"/>
        </w:rPr>
        <w:t xml:space="preserve">2030 </w:t>
      </w:r>
      <w:r w:rsidRPr="005A1775">
        <w:rPr>
          <w:rFonts w:ascii="Times New Roman" w:hAnsi="Times New Roman"/>
          <w:sz w:val="24"/>
          <w:szCs w:val="24"/>
        </w:rPr>
        <w:t xml:space="preserve">годах позволит создать благоприятные условия проживания жителей п. </w:t>
      </w:r>
      <w:r w:rsidR="005A1775" w:rsidRPr="005A1775">
        <w:rPr>
          <w:rFonts w:ascii="Times New Roman" w:hAnsi="Times New Roman"/>
          <w:sz w:val="24"/>
          <w:szCs w:val="24"/>
        </w:rPr>
        <w:t>Епифань</w:t>
      </w:r>
      <w:r w:rsidRPr="005A1775">
        <w:rPr>
          <w:rFonts w:ascii="Times New Roman" w:hAnsi="Times New Roman"/>
          <w:sz w:val="24"/>
          <w:szCs w:val="24"/>
        </w:rPr>
        <w:t>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A824D3" w:rsidRPr="005A1775" w:rsidRDefault="00A824D3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962">
        <w:rPr>
          <w:rFonts w:ascii="Times New Roman" w:hAnsi="Times New Roman" w:cs="Times New Roman"/>
          <w:b/>
          <w:sz w:val="24"/>
          <w:szCs w:val="24"/>
        </w:rPr>
        <w:t>Раздел 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 муниципальной политики в области благоустройства является </w:t>
      </w:r>
      <w:r w:rsidRPr="009F1DDA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9F1DDA" w:rsidRPr="009F1DDA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территорий п. Епифань муниципального образования </w:t>
      </w:r>
      <w:proofErr w:type="spellStart"/>
      <w:r w:rsidR="009F1DDA" w:rsidRPr="009F1DDA">
        <w:rPr>
          <w:rFonts w:ascii="Times New Roman" w:hAnsi="Times New Roman" w:cs="Times New Roman"/>
          <w:sz w:val="24"/>
          <w:szCs w:val="24"/>
        </w:rPr>
        <w:t>Епифанское</w:t>
      </w:r>
      <w:proofErr w:type="spellEnd"/>
      <w:r w:rsidR="009F1DDA" w:rsidRPr="009F1D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1DDA" w:rsidRPr="009F1DDA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9F1DDA" w:rsidRPr="009F1DD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>- обеспечение устойчивого развития территории поселка на основании утвержденной градостроительной документации, обеспечение эффективного и сбалансированного использования поселковой  территории, создание необходимой нормативно-правовой базы</w:t>
      </w:r>
      <w:r w:rsidR="009F1DDA" w:rsidRPr="009F1DDA">
        <w:rPr>
          <w:rFonts w:ascii="Times New Roman" w:hAnsi="Times New Roman" w:cs="Times New Roman"/>
          <w:sz w:val="24"/>
          <w:szCs w:val="24"/>
        </w:rPr>
        <w:t>;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>- комплексный подход к развитию общественных пространств: площадей, пешеходных улиц и зон, скверов, рекреационных территорий</w:t>
      </w:r>
      <w:r w:rsidR="009F1DDA" w:rsidRPr="009F1DDA">
        <w:rPr>
          <w:rFonts w:ascii="Times New Roman" w:hAnsi="Times New Roman" w:cs="Times New Roman"/>
          <w:sz w:val="24"/>
          <w:szCs w:val="24"/>
        </w:rPr>
        <w:t>;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>- создание условий для повышения уровня комфортности проживания граждан, комплексность благоустройства дворовых территорий п. Епифань</w:t>
      </w:r>
      <w:r w:rsidR="009F1DDA" w:rsidRPr="009F1DDA">
        <w:rPr>
          <w:rFonts w:ascii="Times New Roman" w:hAnsi="Times New Roman" w:cs="Times New Roman"/>
          <w:sz w:val="24"/>
          <w:szCs w:val="24"/>
        </w:rPr>
        <w:t>;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п. Епифань.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lastRenderedPageBreak/>
        <w:t>Срок реализации программы -2018-20</w:t>
      </w:r>
      <w:r w:rsidR="00E86551" w:rsidRPr="009F1DDA">
        <w:rPr>
          <w:rFonts w:ascii="Times New Roman" w:hAnsi="Times New Roman" w:cs="Times New Roman"/>
          <w:sz w:val="24"/>
          <w:szCs w:val="24"/>
        </w:rPr>
        <w:t>30</w:t>
      </w:r>
      <w:r w:rsidRPr="009F1DD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 xml:space="preserve">Этапы реализации не выделяются. 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134264" w:rsidRPr="009F1DDA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>Количество благоустроенных дворовых территорий;</w:t>
      </w:r>
    </w:p>
    <w:p w:rsidR="00134264" w:rsidRPr="009F1DDA" w:rsidRDefault="009F1DDA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kern w:val="3"/>
          <w:sz w:val="24"/>
          <w:szCs w:val="24"/>
        </w:rPr>
        <w:t>Площадь отремонтированного (замененного) асфальтового покрытия дворовых территорий</w:t>
      </w:r>
      <w:r w:rsidR="00134264" w:rsidRPr="009F1DDA">
        <w:rPr>
          <w:rFonts w:ascii="Times New Roman" w:hAnsi="Times New Roman" w:cs="Times New Roman"/>
          <w:sz w:val="24"/>
          <w:szCs w:val="24"/>
        </w:rPr>
        <w:t>;</w:t>
      </w:r>
    </w:p>
    <w:p w:rsidR="00134264" w:rsidRPr="009F1DDA" w:rsidRDefault="009F1DDA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>Доля благоустроенных дворовых территорий по отношению к общему количеству дворовых территорий, нуждающихся в благоустройстве</w:t>
      </w:r>
      <w:r w:rsidR="00134264" w:rsidRPr="009F1DDA">
        <w:rPr>
          <w:rFonts w:ascii="Times New Roman" w:hAnsi="Times New Roman" w:cs="Times New Roman"/>
          <w:sz w:val="24"/>
          <w:szCs w:val="24"/>
        </w:rPr>
        <w:t>;</w:t>
      </w:r>
    </w:p>
    <w:p w:rsidR="00134264" w:rsidRPr="009F1DDA" w:rsidRDefault="009F1DDA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A">
        <w:rPr>
          <w:rFonts w:ascii="Times New Roman" w:hAnsi="Times New Roman" w:cs="Times New Roman"/>
          <w:sz w:val="24"/>
          <w:szCs w:val="24"/>
        </w:rPr>
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</w:r>
      <w:r w:rsidR="00134264" w:rsidRPr="009F1DDA">
        <w:rPr>
          <w:rFonts w:ascii="Times New Roman" w:hAnsi="Times New Roman" w:cs="Times New Roman"/>
          <w:sz w:val="24"/>
          <w:szCs w:val="24"/>
        </w:rPr>
        <w:t>;</w:t>
      </w:r>
    </w:p>
    <w:p w:rsidR="009F1DDA" w:rsidRPr="009F1DDA" w:rsidRDefault="009F1DDA" w:rsidP="00134264">
      <w:pPr>
        <w:tabs>
          <w:tab w:val="left" w:pos="2835"/>
        </w:tabs>
        <w:ind w:firstLine="709"/>
        <w:jc w:val="both"/>
      </w:pPr>
      <w:r w:rsidRPr="009F1DDA">
        <w:t xml:space="preserve"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п. Епифань муниципального образования </w:t>
      </w:r>
      <w:proofErr w:type="spellStart"/>
      <w:r w:rsidRPr="009F1DDA">
        <w:t>Епифанское</w:t>
      </w:r>
      <w:proofErr w:type="spellEnd"/>
      <w:r w:rsidRPr="009F1DDA">
        <w:t xml:space="preserve"> </w:t>
      </w:r>
      <w:proofErr w:type="spellStart"/>
      <w:r w:rsidRPr="009F1DDA">
        <w:t>Кимовского</w:t>
      </w:r>
      <w:proofErr w:type="spellEnd"/>
      <w:r w:rsidRPr="009F1DDA">
        <w:t xml:space="preserve"> района.</w:t>
      </w:r>
    </w:p>
    <w:p w:rsidR="00134264" w:rsidRPr="009F1DDA" w:rsidRDefault="00134264" w:rsidP="00134264">
      <w:pPr>
        <w:tabs>
          <w:tab w:val="left" w:pos="2835"/>
        </w:tabs>
        <w:ind w:firstLine="709"/>
        <w:jc w:val="both"/>
      </w:pPr>
      <w:proofErr w:type="gramStart"/>
      <w:r w:rsidRPr="009F1DDA"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 и финансовое и трудовое участие граждан и заинтересованных организаций, при этом реализация мероприятий по благоустройству дворовых территорий из минимального перечня работ осуществляется без финансового участия, из</w:t>
      </w:r>
      <w:proofErr w:type="gramEnd"/>
      <w:r w:rsidRPr="009F1DDA">
        <w:t xml:space="preserve"> </w:t>
      </w:r>
      <w:proofErr w:type="gramStart"/>
      <w:r w:rsidRPr="009F1DDA">
        <w:t>дополнительного</w:t>
      </w:r>
      <w:proofErr w:type="gramEnd"/>
      <w:r w:rsidRPr="009F1DDA">
        <w:t xml:space="preserve"> – в объеме не менее </w:t>
      </w:r>
      <w:r w:rsidR="009F1DDA" w:rsidRPr="009F1DDA">
        <w:t>20</w:t>
      </w:r>
      <w:r w:rsidRPr="009F1DDA">
        <w:t xml:space="preserve"> % от общей стоимости таких работ.  </w:t>
      </w:r>
    </w:p>
    <w:p w:rsidR="00134264" w:rsidRPr="009F1DDA" w:rsidRDefault="00134264" w:rsidP="00134264">
      <w:pPr>
        <w:tabs>
          <w:tab w:val="left" w:pos="2835"/>
        </w:tabs>
        <w:ind w:firstLine="709"/>
        <w:jc w:val="both"/>
      </w:pPr>
      <w:r w:rsidRPr="009F1DDA">
        <w:t>Трудовое участие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посадка деревьев.</w:t>
      </w:r>
    </w:p>
    <w:p w:rsidR="00134264" w:rsidRPr="009F1DDA" w:rsidRDefault="00134264" w:rsidP="00134264">
      <w:pPr>
        <w:tabs>
          <w:tab w:val="left" w:pos="2835"/>
        </w:tabs>
        <w:ind w:firstLine="709"/>
        <w:jc w:val="both"/>
      </w:pPr>
      <w:proofErr w:type="gramStart"/>
      <w:r w:rsidRPr="009F1DDA"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 </w:t>
      </w:r>
      <w:proofErr w:type="gramEnd"/>
    </w:p>
    <w:p w:rsidR="00134264" w:rsidRPr="009F1DDA" w:rsidRDefault="00134264" w:rsidP="00134264">
      <w:pPr>
        <w:tabs>
          <w:tab w:val="left" w:pos="2835"/>
        </w:tabs>
        <w:ind w:firstLine="709"/>
        <w:jc w:val="both"/>
      </w:pPr>
      <w:r w:rsidRPr="009F1DDA">
        <w:t xml:space="preserve"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134264" w:rsidRPr="009F1DDA" w:rsidRDefault="00134264" w:rsidP="00134264">
      <w:pPr>
        <w:tabs>
          <w:tab w:val="left" w:pos="2835"/>
        </w:tabs>
        <w:ind w:firstLine="709"/>
        <w:jc w:val="both"/>
      </w:pPr>
      <w:r w:rsidRPr="009F1DDA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МО района, или копия ведомости сбора сре</w:t>
      </w:r>
      <w:proofErr w:type="gramStart"/>
      <w:r w:rsidRPr="009F1DDA">
        <w:t>дств с ф</w:t>
      </w:r>
      <w:proofErr w:type="gramEnd"/>
      <w:r w:rsidRPr="009F1DDA">
        <w:t>изических лиц, которые впоследствии также вносятся на счет, открытый в порядке, установленный муниципальным образованием.</w:t>
      </w:r>
    </w:p>
    <w:p w:rsidR="00134264" w:rsidRPr="009F1DDA" w:rsidRDefault="00134264" w:rsidP="00134264">
      <w:pPr>
        <w:tabs>
          <w:tab w:val="left" w:pos="2835"/>
        </w:tabs>
        <w:ind w:firstLine="709"/>
        <w:jc w:val="both"/>
        <w:rPr>
          <w:lang w:eastAsia="en-US"/>
        </w:rPr>
      </w:pPr>
    </w:p>
    <w:p w:rsidR="00134264" w:rsidRPr="00DD0962" w:rsidRDefault="00134264" w:rsidP="00134264">
      <w:pPr>
        <w:pStyle w:val="ConsPlusNormal"/>
        <w:tabs>
          <w:tab w:val="left" w:pos="2835"/>
        </w:tabs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4264" w:rsidRPr="00DD0962" w:rsidRDefault="00134264" w:rsidP="00134264">
      <w:pPr>
        <w:pStyle w:val="ConsPlusNormal"/>
        <w:tabs>
          <w:tab w:val="left" w:pos="2835"/>
        </w:tabs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962">
        <w:rPr>
          <w:rFonts w:ascii="Times New Roman" w:hAnsi="Times New Roman" w:cs="Times New Roman"/>
          <w:b/>
          <w:sz w:val="24"/>
          <w:szCs w:val="24"/>
        </w:rPr>
        <w:t>Раздел 3. Особенности формирования Программы по благоустройству территории п. Епифань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708"/>
        <w:jc w:val="both"/>
        <w:outlineLvl w:val="1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 xml:space="preserve">3.1.  Для решения задач, поставленных в соответствии с целью Программы, планируется  выполнения мероприятия, представляющего собой комплекс работ, </w:t>
      </w:r>
      <w:r w:rsidRPr="00DD0962">
        <w:rPr>
          <w:rFonts w:ascii="Times New Roman" w:hAnsi="Times New Roman" w:cs="Times New Roman"/>
          <w:sz w:val="24"/>
          <w:szCs w:val="24"/>
        </w:rPr>
        <w:lastRenderedPageBreak/>
        <w:t>направленных  на повышение уровня благоустройства территории общего пользования и дворовых территорий п. Епифань.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>3.2. Средства, предусмотренные на благоустройство дворовых территорий, направляются на финансирование работ по минимальному перечню работ по благоустройству дворовой территории, включающему в себя ремонт дворовых проездов, и (или) обеспечение освещения дворовой территории, и (или) установка скамеек, и (или) урн. Образцы элементов благоустройства приведены в Приложении 2 и дополнительному перечню работ по благоустройству дворовой территории, включающему в себя оборудование детских, и (или) спортивных площадок, автомобильных парковок, озеленение территории, иные виды работ.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>3.</w:t>
      </w:r>
      <w:r w:rsidR="001B3099">
        <w:rPr>
          <w:rFonts w:ascii="Times New Roman" w:hAnsi="Times New Roman" w:cs="Times New Roman"/>
          <w:sz w:val="24"/>
          <w:szCs w:val="24"/>
        </w:rPr>
        <w:t>3</w:t>
      </w:r>
      <w:r w:rsidRPr="00DD0962">
        <w:rPr>
          <w:rFonts w:ascii="Times New Roman" w:hAnsi="Times New Roman" w:cs="Times New Roman"/>
          <w:sz w:val="24"/>
          <w:szCs w:val="24"/>
        </w:rPr>
        <w:t>. Нормативная стоимость (единичные расценки) работ по благоустройству, входящих в состав минимального и дополнительного  перечней работ, приведена в Таблице 1.</w:t>
      </w:r>
    </w:p>
    <w:p w:rsidR="00134264" w:rsidRPr="00DD0962" w:rsidRDefault="00134264" w:rsidP="00134264">
      <w:pPr>
        <w:shd w:val="clear" w:color="auto" w:fill="FFFFFF"/>
        <w:tabs>
          <w:tab w:val="left" w:pos="2835"/>
        </w:tabs>
        <w:ind w:left="24"/>
        <w:jc w:val="right"/>
        <w:rPr>
          <w:bCs/>
        </w:rPr>
      </w:pPr>
      <w:r w:rsidRPr="00DD0962">
        <w:rPr>
          <w:bCs/>
        </w:rPr>
        <w:t>Таблица 1</w:t>
      </w:r>
    </w:p>
    <w:p w:rsidR="00134264" w:rsidRPr="00DD0962" w:rsidRDefault="00134264" w:rsidP="00134264">
      <w:pPr>
        <w:shd w:val="clear" w:color="auto" w:fill="FFFFFF"/>
        <w:tabs>
          <w:tab w:val="left" w:pos="2835"/>
        </w:tabs>
        <w:ind w:left="24"/>
        <w:jc w:val="right"/>
        <w:rPr>
          <w:bCs/>
        </w:rPr>
      </w:pPr>
    </w:p>
    <w:tbl>
      <w:tblPr>
        <w:tblW w:w="9360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5"/>
        <w:gridCol w:w="2742"/>
        <w:gridCol w:w="3403"/>
      </w:tblGrid>
      <w:tr w:rsidR="00134264" w:rsidRPr="00DD0962" w:rsidTr="00134264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Вид работ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Единичная расценка, руб.</w:t>
            </w:r>
          </w:p>
        </w:tc>
      </w:tr>
      <w:tr w:rsidR="00134264" w:rsidRPr="00DD0962" w:rsidTr="00134264">
        <w:tc>
          <w:tcPr>
            <w:tcW w:w="935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Работы, входящие в минимальный перечень*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Ремонт внутриквартального проезда (асфальтобетонное покрытие)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кв.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940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Ремонт тротуара (асфальтобетонное покрытие)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bookmarkStart w:id="0" w:name="__DdeLink__1035_1268924339"/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кв. м</w:t>
            </w:r>
            <w:bookmarkEnd w:id="0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621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Строительство тротуара (асфальтобетонное покрытие)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кв.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980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Устройство тротуарной плитки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кв.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1896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Замена бордюрного камня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п.</w:t>
            </w:r>
            <w:r w:rsidRPr="00AD6DF3">
              <w:rPr>
                <w:rFonts w:cs="Times New Roman"/>
                <w:sz w:val="22"/>
                <w:szCs w:val="22"/>
              </w:rPr>
              <w:t xml:space="preserve">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1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350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Установка бордюрного камня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п.</w:t>
            </w:r>
            <w:r w:rsidRPr="00AD6DF3">
              <w:rPr>
                <w:rFonts w:cs="Times New Roman"/>
                <w:sz w:val="22"/>
                <w:szCs w:val="22"/>
              </w:rPr>
              <w:t xml:space="preserve">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1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000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Замена бортового камня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п.</w:t>
            </w:r>
            <w:r w:rsidRPr="00AD6DF3">
              <w:rPr>
                <w:rFonts w:cs="Times New Roman"/>
                <w:sz w:val="22"/>
                <w:szCs w:val="22"/>
              </w:rPr>
              <w:t xml:space="preserve">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1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350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Установка бортового камня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п.</w:t>
            </w:r>
            <w:r w:rsidRPr="00AD6DF3">
              <w:rPr>
                <w:rFonts w:cs="Times New Roman"/>
                <w:sz w:val="22"/>
                <w:szCs w:val="22"/>
              </w:rPr>
              <w:t xml:space="preserve">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1000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Поднятие горловины колодца (без стоимости люка)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3600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Поднятие горловины колодца (со стоимостью люка)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8488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Установка скамейки (со стоимостью скамейки)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8115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Установка урны (со стоимостью урны)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3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500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Демонтаж старой опоры наружного освещения и монтаж новой опоры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11228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Монтаж новой опоры наружного освещения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9609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Установка светильника с лампой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15000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 xml:space="preserve">Подвеска нового самонесущего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изолированного провода с </w:t>
            </w:r>
            <w:proofErr w:type="gramStart"/>
            <w:r w:rsidRPr="00AD6DF3">
              <w:rPr>
                <w:rFonts w:cs="Times New Roman"/>
                <w:sz w:val="22"/>
                <w:szCs w:val="22"/>
                <w:lang w:val="ru-RU"/>
              </w:rPr>
              <w:t>комплектующими</w:t>
            </w:r>
            <w:proofErr w:type="gramEnd"/>
            <w:r w:rsidRPr="00AD6DF3">
              <w:rPr>
                <w:rFonts w:cs="Times New Roman"/>
                <w:sz w:val="22"/>
                <w:szCs w:val="22"/>
                <w:lang w:val="ru-RU"/>
              </w:rPr>
              <w:t xml:space="preserve"> (со стоимостью материала)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lastRenderedPageBreak/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</w:rPr>
              <w:t>1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300</w:t>
            </w:r>
          </w:p>
        </w:tc>
      </w:tr>
      <w:tr w:rsidR="00134264" w:rsidRPr="00DD0962" w:rsidTr="0013426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center"/>
              <w:rPr>
                <w:rFonts w:cs="Times New Roman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lastRenderedPageBreak/>
              <w:t>Работы, входящие в дополнительный перечень</w:t>
            </w:r>
          </w:p>
        </w:tc>
      </w:tr>
      <w:tr w:rsidR="00134264" w:rsidRPr="00DD0962" w:rsidTr="00134264"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Строительство автостоянки* (асфальтобетонное покрытие)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</w:rPr>
            </w:pPr>
            <w:bookmarkStart w:id="1" w:name="__DdeLink__1033_1268924339"/>
            <w:r w:rsidRPr="00AD6DF3">
              <w:rPr>
                <w:rFonts w:cs="Times New Roman"/>
                <w:sz w:val="22"/>
                <w:szCs w:val="22"/>
              </w:rPr>
              <w:t xml:space="preserve">1 </w:t>
            </w:r>
            <w:r w:rsidRPr="00AD6DF3">
              <w:rPr>
                <w:rFonts w:cs="Times New Roman"/>
                <w:sz w:val="22"/>
                <w:szCs w:val="22"/>
                <w:lang w:val="ru-RU"/>
              </w:rPr>
              <w:t>кв. м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2500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Посадка 1 дерева лиственных пород с открытой корневой системой (заготовка саженцев, подготовка посадочных мест с подсыпкой 50% растительной земли, посадка) – липа разнолистная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2600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Посадка 1 дерева лиственных пород с круглым комом земли 0,8х</w:t>
            </w:r>
            <w:proofErr w:type="gramStart"/>
            <w:r w:rsidRPr="00AD6DF3">
              <w:rPr>
                <w:rFonts w:cs="Times New Roman"/>
                <w:sz w:val="22"/>
                <w:szCs w:val="22"/>
                <w:lang w:val="ru-RU"/>
              </w:rPr>
              <w:t>0</w:t>
            </w:r>
            <w:proofErr w:type="gramEnd"/>
            <w:r w:rsidRPr="00AD6DF3">
              <w:rPr>
                <w:rFonts w:cs="Times New Roman"/>
                <w:sz w:val="22"/>
                <w:szCs w:val="22"/>
                <w:lang w:val="ru-RU"/>
              </w:rPr>
              <w:t>,6 м (заготовка саженцев, подготовка посадочных мест с подсыпкой 50% растительной земли, посадка) – липа разнолистная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11886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Посадка 1 дерева лиственных пород с круглым комом земли 0,8х</w:t>
            </w:r>
            <w:proofErr w:type="gramStart"/>
            <w:r w:rsidRPr="00AD6DF3">
              <w:rPr>
                <w:rFonts w:cs="Times New Roman"/>
                <w:sz w:val="22"/>
                <w:szCs w:val="22"/>
                <w:lang w:val="ru-RU"/>
              </w:rPr>
              <w:t>0</w:t>
            </w:r>
            <w:proofErr w:type="gramEnd"/>
            <w:r w:rsidRPr="00AD6DF3">
              <w:rPr>
                <w:rFonts w:cs="Times New Roman"/>
                <w:sz w:val="22"/>
                <w:szCs w:val="22"/>
                <w:lang w:val="ru-RU"/>
              </w:rPr>
              <w:t>,6 м (заготовка саженцев, подготовка посадочных мест с подсыпкой 50% растительной земли, посадка) – ель колючая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13432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Посадка 1 кустарника в группу (посадка одиночных кустарников с круглым комом земли 0,25х</w:t>
            </w:r>
            <w:proofErr w:type="gramStart"/>
            <w:r w:rsidRPr="00AD6DF3">
              <w:rPr>
                <w:rFonts w:cs="Times New Roman"/>
                <w:sz w:val="22"/>
                <w:szCs w:val="22"/>
                <w:lang w:val="ru-RU"/>
              </w:rPr>
              <w:t>0</w:t>
            </w:r>
            <w:proofErr w:type="gramEnd"/>
            <w:r w:rsidRPr="00AD6DF3">
              <w:rPr>
                <w:rFonts w:cs="Times New Roman"/>
                <w:sz w:val="22"/>
                <w:szCs w:val="22"/>
                <w:lang w:val="ru-RU"/>
              </w:rPr>
              <w:t>,2 м)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1598</w:t>
            </w:r>
          </w:p>
        </w:tc>
      </w:tr>
      <w:tr w:rsidR="00134264" w:rsidRPr="00DD0962" w:rsidTr="00134264"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Создание 1 м живой однорядной изгороди путем посадки саженцев кустарников с оголенной корневой системой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 м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1200</w:t>
            </w:r>
          </w:p>
        </w:tc>
      </w:tr>
      <w:tr w:rsidR="00134264" w:rsidRPr="00DD0962" w:rsidTr="00134264">
        <w:trPr>
          <w:trHeight w:val="370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Устройство 1 кв. м газона обыкновенного с внесением растительной земли слоем 15 см (подготовка почвы, посев газона)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 м</w:t>
            </w:r>
            <w:proofErr w:type="gramStart"/>
            <w:r w:rsidRPr="00AD6DF3">
              <w:rPr>
                <w:rFonts w:cs="Times New Roman"/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303</w:t>
            </w:r>
          </w:p>
        </w:tc>
      </w:tr>
      <w:tr w:rsidR="00134264" w:rsidRPr="00DD0962" w:rsidTr="00134264">
        <w:trPr>
          <w:trHeight w:val="1875"/>
        </w:trPr>
        <w:tc>
          <w:tcPr>
            <w:tcW w:w="32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lastRenderedPageBreak/>
              <w:t>Устройство 1 кв. м цветника с однолетним посадочным материалом, плотность посадки 40 шт./кв. м (устройство корыта, подготовка почвы с подсыпкой 20 см растительной земли, посадка цветов)</w:t>
            </w:r>
          </w:p>
        </w:tc>
        <w:tc>
          <w:tcPr>
            <w:tcW w:w="27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 м</w:t>
            </w:r>
            <w:proofErr w:type="gramStart"/>
            <w:r w:rsidRPr="00AD6DF3">
              <w:rPr>
                <w:rFonts w:cs="Times New Roman"/>
                <w:sz w:val="22"/>
                <w:szCs w:val="22"/>
                <w:lang w:val="ru-RU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1500</w:t>
            </w:r>
          </w:p>
        </w:tc>
      </w:tr>
      <w:tr w:rsidR="00134264" w:rsidRPr="00DD0962" w:rsidTr="00134264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 xml:space="preserve">Детская площадка 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(с монтажом)*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- детский комплекс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- качалка-балансир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-песочница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- детский игровой комплекс малый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- горка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- песочный дворик с горкой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- детский спортивный комплекс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- домик-беседка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- машинка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 ед.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170528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12923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8136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106235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35851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103431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41609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78703</w:t>
            </w:r>
          </w:p>
          <w:p w:rsidR="00134264" w:rsidRPr="00AD6DF3" w:rsidRDefault="00134264" w:rsidP="00134264">
            <w:pPr>
              <w:pStyle w:val="TableContents"/>
              <w:tabs>
                <w:tab w:val="left" w:pos="2835"/>
              </w:tabs>
              <w:jc w:val="both"/>
              <w:rPr>
                <w:rFonts w:cs="Times New Roman"/>
                <w:lang w:val="ru-RU"/>
              </w:rPr>
            </w:pPr>
            <w:r w:rsidRPr="00AD6DF3">
              <w:rPr>
                <w:rFonts w:cs="Times New Roman"/>
                <w:sz w:val="22"/>
                <w:szCs w:val="22"/>
                <w:lang w:val="ru-RU"/>
              </w:rPr>
              <w:t>55890</w:t>
            </w:r>
          </w:p>
        </w:tc>
      </w:tr>
    </w:tbl>
    <w:p w:rsidR="00134264" w:rsidRPr="00DD0962" w:rsidRDefault="00134264" w:rsidP="00134264">
      <w:pPr>
        <w:pStyle w:val="Standard"/>
        <w:widowControl/>
        <w:tabs>
          <w:tab w:val="left" w:pos="2835"/>
        </w:tabs>
        <w:ind w:firstLine="732"/>
        <w:jc w:val="both"/>
        <w:rPr>
          <w:rFonts w:eastAsia="Lucida Sans Unicode" w:cs="Times New Roman"/>
          <w:bCs/>
          <w:lang w:val="ru-RU" w:eastAsia="hi-IN" w:bidi="hi-IN"/>
        </w:rPr>
      </w:pPr>
    </w:p>
    <w:p w:rsidR="00134264" w:rsidRPr="00DD0962" w:rsidRDefault="00134264" w:rsidP="00134264">
      <w:pPr>
        <w:pStyle w:val="Standard"/>
        <w:widowControl/>
        <w:tabs>
          <w:tab w:val="left" w:pos="2835"/>
        </w:tabs>
        <w:ind w:firstLine="732"/>
        <w:jc w:val="both"/>
        <w:rPr>
          <w:rFonts w:eastAsia="Lucida Sans Unicode" w:cs="Times New Roman"/>
          <w:bCs/>
          <w:lang w:val="ru-RU" w:eastAsia="hi-IN" w:bidi="hi-IN"/>
        </w:rPr>
      </w:pPr>
    </w:p>
    <w:p w:rsidR="00134264" w:rsidRPr="00DD0962" w:rsidRDefault="00134264" w:rsidP="00134264">
      <w:pPr>
        <w:pStyle w:val="Standard"/>
        <w:widowControl/>
        <w:tabs>
          <w:tab w:val="left" w:pos="2835"/>
        </w:tabs>
        <w:ind w:firstLine="732"/>
        <w:jc w:val="both"/>
        <w:rPr>
          <w:rFonts w:eastAsia="Lucida Sans Unicode" w:cs="Times New Roman"/>
          <w:bCs/>
          <w:lang w:val="ru-RU" w:eastAsia="hi-IN" w:bidi="hi-IN"/>
        </w:rPr>
      </w:pPr>
      <w:r w:rsidRPr="00DD0962">
        <w:rPr>
          <w:rFonts w:eastAsia="Lucida Sans Unicode" w:cs="Times New Roman"/>
          <w:bCs/>
          <w:lang w:val="ru-RU" w:eastAsia="hi-IN" w:bidi="hi-IN"/>
        </w:rPr>
        <w:t>*Н</w:t>
      </w:r>
      <w:proofErr w:type="spellStart"/>
      <w:r w:rsidRPr="00DD0962">
        <w:rPr>
          <w:rFonts w:cs="Times New Roman"/>
        </w:rPr>
        <w:t>ормативн</w:t>
      </w:r>
      <w:r w:rsidRPr="00DD0962">
        <w:rPr>
          <w:rFonts w:cs="Times New Roman"/>
          <w:lang w:val="ru-RU"/>
        </w:rPr>
        <w:t>ая</w:t>
      </w:r>
      <w:proofErr w:type="spellEnd"/>
      <w:r w:rsidRPr="00DD0962">
        <w:rPr>
          <w:rFonts w:cs="Times New Roman"/>
        </w:rPr>
        <w:t xml:space="preserve"> </w:t>
      </w:r>
      <w:proofErr w:type="spellStart"/>
      <w:r w:rsidRPr="00DD0962">
        <w:rPr>
          <w:rFonts w:cs="Times New Roman"/>
        </w:rPr>
        <w:t>стоимост</w:t>
      </w:r>
      <w:r w:rsidRPr="00DD0962">
        <w:rPr>
          <w:rFonts w:cs="Times New Roman"/>
          <w:lang w:val="ru-RU"/>
        </w:rPr>
        <w:t>ь</w:t>
      </w:r>
      <w:proofErr w:type="spellEnd"/>
      <w:r w:rsidRPr="00DD0962">
        <w:rPr>
          <w:rFonts w:cs="Times New Roman"/>
        </w:rPr>
        <w:t xml:space="preserve"> (</w:t>
      </w:r>
      <w:proofErr w:type="spellStart"/>
      <w:r w:rsidRPr="00DD0962">
        <w:rPr>
          <w:rFonts w:cs="Times New Roman"/>
        </w:rPr>
        <w:t>единичны</w:t>
      </w:r>
      <w:proofErr w:type="spellEnd"/>
      <w:r w:rsidRPr="00DD0962">
        <w:rPr>
          <w:rFonts w:cs="Times New Roman"/>
          <w:lang w:val="ru-RU"/>
        </w:rPr>
        <w:t>е</w:t>
      </w:r>
      <w:r w:rsidRPr="00DD0962">
        <w:rPr>
          <w:rFonts w:cs="Times New Roman"/>
        </w:rPr>
        <w:t xml:space="preserve"> </w:t>
      </w:r>
      <w:proofErr w:type="spellStart"/>
      <w:r w:rsidRPr="00DD0962">
        <w:rPr>
          <w:rFonts w:cs="Times New Roman"/>
        </w:rPr>
        <w:t>расценк</w:t>
      </w:r>
      <w:proofErr w:type="spellEnd"/>
      <w:r w:rsidRPr="00DD0962">
        <w:rPr>
          <w:rFonts w:cs="Times New Roman"/>
          <w:lang w:val="ru-RU"/>
        </w:rPr>
        <w:t>и</w:t>
      </w:r>
      <w:r w:rsidRPr="00DD0962">
        <w:rPr>
          <w:rFonts w:cs="Times New Roman"/>
        </w:rPr>
        <w:t xml:space="preserve">) </w:t>
      </w:r>
      <w:proofErr w:type="spellStart"/>
      <w:r w:rsidRPr="00DD0962">
        <w:rPr>
          <w:rFonts w:cs="Times New Roman"/>
        </w:rPr>
        <w:t>работ</w:t>
      </w:r>
      <w:proofErr w:type="spellEnd"/>
      <w:r w:rsidRPr="00DD0962">
        <w:rPr>
          <w:rFonts w:cs="Times New Roman"/>
          <w:lang w:val="ru-RU"/>
        </w:rPr>
        <w:t xml:space="preserve"> по монтажу элементов детской площадки определена как средняя розничная цена поставщиков данного оборудования в Тульской области. 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>3.</w:t>
      </w:r>
      <w:r w:rsidR="001B3099">
        <w:t>4</w:t>
      </w:r>
      <w:r w:rsidRPr="00DD0962">
        <w:t>.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 xml:space="preserve">  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МО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района;</w:t>
      </w:r>
    </w:p>
    <w:p w:rsidR="00134264" w:rsidRPr="00DD0962" w:rsidRDefault="00134264" w:rsidP="00134264">
      <w:pPr>
        <w:tabs>
          <w:tab w:val="left" w:pos="993"/>
          <w:tab w:val="left" w:pos="2835"/>
        </w:tabs>
        <w:ind w:firstLine="709"/>
        <w:jc w:val="both"/>
      </w:pPr>
      <w:proofErr w:type="gramStart"/>
      <w:r w:rsidRPr="00DD0962"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муниципального образования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района, на которых планируется благоустройство в соответствии с Порядком предоставления,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в рамках приоритетного проекта «Формирование современной городской среды» в п. Епифань</w:t>
      </w:r>
      <w:proofErr w:type="gramEnd"/>
      <w:r w:rsidRPr="00DD0962">
        <w:t xml:space="preserve"> муниципального </w:t>
      </w:r>
      <w:proofErr w:type="gramStart"/>
      <w:r w:rsidRPr="00DD0962">
        <w:t>образовании</w:t>
      </w:r>
      <w:proofErr w:type="gramEnd"/>
      <w:r w:rsidRPr="00DD0962">
        <w:t xml:space="preserve">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района, утвержденным постановлением Администрации МО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района;</w:t>
      </w:r>
    </w:p>
    <w:p w:rsidR="00134264" w:rsidRPr="00DD0962" w:rsidRDefault="00134264" w:rsidP="00134264">
      <w:pPr>
        <w:pStyle w:val="30"/>
        <w:shd w:val="clear" w:color="auto" w:fill="auto"/>
        <w:tabs>
          <w:tab w:val="left" w:pos="2835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DD0962">
        <w:rPr>
          <w:b w:val="0"/>
          <w:sz w:val="24"/>
          <w:szCs w:val="24"/>
        </w:rPr>
        <w:t xml:space="preserve">- рассмотрения и оценки предложений граждан, организаций на включение в адресный перечень территорий общего пользования п. Епифань, на которых планируется </w:t>
      </w:r>
      <w:r w:rsidR="009D0504">
        <w:rPr>
          <w:b w:val="0"/>
          <w:sz w:val="24"/>
          <w:szCs w:val="24"/>
        </w:rPr>
        <w:t>б</w:t>
      </w:r>
      <w:r w:rsidRPr="00DD0962">
        <w:rPr>
          <w:b w:val="0"/>
          <w:sz w:val="24"/>
          <w:szCs w:val="24"/>
        </w:rPr>
        <w:t>лагоустройство</w:t>
      </w:r>
      <w:r w:rsidR="009D0504">
        <w:rPr>
          <w:b w:val="0"/>
          <w:sz w:val="24"/>
          <w:szCs w:val="24"/>
        </w:rPr>
        <w:t>,</w:t>
      </w:r>
      <w:r w:rsidRPr="00DD0962">
        <w:rPr>
          <w:b w:val="0"/>
          <w:sz w:val="24"/>
          <w:szCs w:val="24"/>
        </w:rPr>
        <w:t xml:space="preserve"> в соответствии с </w:t>
      </w:r>
      <w:r w:rsidR="009D0504">
        <w:rPr>
          <w:b w:val="0"/>
          <w:sz w:val="24"/>
          <w:szCs w:val="24"/>
        </w:rPr>
        <w:t xml:space="preserve">Порядком </w:t>
      </w:r>
      <w:r w:rsidRPr="00DD0962">
        <w:rPr>
          <w:b w:val="0"/>
          <w:sz w:val="24"/>
          <w:szCs w:val="24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 п</w:t>
      </w:r>
      <w:proofErr w:type="gramStart"/>
      <w:r w:rsidRPr="00DD0962">
        <w:rPr>
          <w:b w:val="0"/>
          <w:sz w:val="24"/>
          <w:szCs w:val="24"/>
        </w:rPr>
        <w:t>.Е</w:t>
      </w:r>
      <w:proofErr w:type="gramEnd"/>
      <w:r w:rsidRPr="00DD0962">
        <w:rPr>
          <w:b w:val="0"/>
          <w:sz w:val="24"/>
          <w:szCs w:val="24"/>
        </w:rPr>
        <w:t xml:space="preserve">пифань муниципального образования МО </w:t>
      </w:r>
      <w:proofErr w:type="spellStart"/>
      <w:r w:rsidRPr="00DD0962">
        <w:rPr>
          <w:b w:val="0"/>
          <w:sz w:val="24"/>
          <w:szCs w:val="24"/>
        </w:rPr>
        <w:t>Епифанское</w:t>
      </w:r>
      <w:proofErr w:type="spellEnd"/>
      <w:r w:rsidRPr="00DD0962">
        <w:rPr>
          <w:b w:val="0"/>
          <w:sz w:val="24"/>
          <w:szCs w:val="24"/>
        </w:rPr>
        <w:t xml:space="preserve"> </w:t>
      </w:r>
      <w:proofErr w:type="spellStart"/>
      <w:r w:rsidRPr="00DD0962">
        <w:rPr>
          <w:b w:val="0"/>
          <w:sz w:val="24"/>
          <w:szCs w:val="24"/>
        </w:rPr>
        <w:t>Кимовского</w:t>
      </w:r>
      <w:proofErr w:type="spellEnd"/>
      <w:r w:rsidRPr="00DD0962">
        <w:rPr>
          <w:b w:val="0"/>
          <w:sz w:val="24"/>
          <w:szCs w:val="24"/>
        </w:rPr>
        <w:t xml:space="preserve"> района в 2018-20</w:t>
      </w:r>
      <w:r w:rsidR="00AD6DF3">
        <w:rPr>
          <w:b w:val="0"/>
          <w:sz w:val="24"/>
          <w:szCs w:val="24"/>
        </w:rPr>
        <w:t>30</w:t>
      </w:r>
      <w:r w:rsidRPr="00DD0962">
        <w:rPr>
          <w:b w:val="0"/>
          <w:sz w:val="24"/>
          <w:szCs w:val="24"/>
        </w:rPr>
        <w:t xml:space="preserve"> годах общественной территории, подлежащей благоустройству в 2018-20</w:t>
      </w:r>
      <w:r w:rsidR="00AD6DF3">
        <w:rPr>
          <w:b w:val="0"/>
          <w:sz w:val="24"/>
          <w:szCs w:val="24"/>
        </w:rPr>
        <w:t>30</w:t>
      </w:r>
      <w:r w:rsidRPr="00DD0962">
        <w:rPr>
          <w:b w:val="0"/>
          <w:sz w:val="24"/>
          <w:szCs w:val="24"/>
        </w:rPr>
        <w:t xml:space="preserve"> годах, утвержденным постановлением Администрации МО </w:t>
      </w:r>
      <w:proofErr w:type="spellStart"/>
      <w:r w:rsidRPr="00DD0962">
        <w:rPr>
          <w:b w:val="0"/>
          <w:sz w:val="24"/>
          <w:szCs w:val="24"/>
        </w:rPr>
        <w:t>Епифанское</w:t>
      </w:r>
      <w:proofErr w:type="spellEnd"/>
      <w:r w:rsidRPr="00DD0962">
        <w:rPr>
          <w:b w:val="0"/>
          <w:sz w:val="24"/>
          <w:szCs w:val="24"/>
        </w:rPr>
        <w:t xml:space="preserve"> </w:t>
      </w:r>
      <w:proofErr w:type="spellStart"/>
      <w:r w:rsidRPr="00DD0962">
        <w:rPr>
          <w:b w:val="0"/>
          <w:sz w:val="24"/>
          <w:szCs w:val="24"/>
        </w:rPr>
        <w:t>Кимовского</w:t>
      </w:r>
      <w:proofErr w:type="spellEnd"/>
      <w:r w:rsidRPr="00DD0962">
        <w:rPr>
          <w:b w:val="0"/>
          <w:sz w:val="24"/>
          <w:szCs w:val="24"/>
        </w:rPr>
        <w:t xml:space="preserve"> района.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 многоквартирных домов, расположенных на территории муниципального образования МО </w:t>
      </w:r>
      <w:proofErr w:type="spellStart"/>
      <w:r w:rsidRPr="00DD0962">
        <w:rPr>
          <w:rFonts w:ascii="Times New Roman" w:hAnsi="Times New Roman" w:cs="Times New Roman"/>
          <w:sz w:val="24"/>
          <w:szCs w:val="24"/>
        </w:rPr>
        <w:t>Епифанское</w:t>
      </w:r>
      <w:proofErr w:type="spellEnd"/>
      <w:r w:rsidRPr="00DD0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6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DD0962">
        <w:rPr>
          <w:rFonts w:ascii="Times New Roman" w:hAnsi="Times New Roman" w:cs="Times New Roman"/>
          <w:sz w:val="24"/>
          <w:szCs w:val="24"/>
        </w:rPr>
        <w:t xml:space="preserve"> района, на которых планируется благоустройство в 2018- 20</w:t>
      </w:r>
      <w:r w:rsidR="00AD6DF3">
        <w:rPr>
          <w:rFonts w:ascii="Times New Roman" w:hAnsi="Times New Roman" w:cs="Times New Roman"/>
          <w:sz w:val="24"/>
          <w:szCs w:val="24"/>
        </w:rPr>
        <w:t>30</w:t>
      </w:r>
      <w:r w:rsidRPr="00DD0962">
        <w:rPr>
          <w:rFonts w:ascii="Times New Roman" w:hAnsi="Times New Roman" w:cs="Times New Roman"/>
          <w:sz w:val="24"/>
          <w:szCs w:val="24"/>
        </w:rPr>
        <w:t xml:space="preserve"> годах, утверждается в соответствии с Приложением 3 к Программе.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>Включение дворовой территории в адресный перечень Программы без решения заинтересованных лиц не допускается.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соответствии с Приложением 2 к Программе и подлежит обязательному обсуждению с заинтересованными лицами.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>3.</w:t>
      </w:r>
      <w:r w:rsidR="001B3099">
        <w:rPr>
          <w:rFonts w:ascii="Times New Roman" w:hAnsi="Times New Roman" w:cs="Times New Roman"/>
          <w:sz w:val="24"/>
          <w:szCs w:val="24"/>
        </w:rPr>
        <w:t>5</w:t>
      </w:r>
      <w:r w:rsidRPr="00DD0962">
        <w:rPr>
          <w:rFonts w:ascii="Times New Roman" w:hAnsi="Times New Roman" w:cs="Times New Roman"/>
          <w:sz w:val="24"/>
          <w:szCs w:val="24"/>
        </w:rPr>
        <w:t xml:space="preserve">. Проведение мероприятий по благоустройству дворовых территорий многоквартирных домов, расположенных на территории муниципального образования </w:t>
      </w:r>
      <w:proofErr w:type="spellStart"/>
      <w:r w:rsidRPr="00DD0962">
        <w:rPr>
          <w:rFonts w:ascii="Times New Roman" w:hAnsi="Times New Roman" w:cs="Times New Roman"/>
          <w:sz w:val="24"/>
          <w:szCs w:val="24"/>
        </w:rPr>
        <w:t>Епифанское</w:t>
      </w:r>
      <w:proofErr w:type="spellEnd"/>
      <w:r w:rsidRPr="00DD0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6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DD0962">
        <w:rPr>
          <w:rFonts w:ascii="Times New Roman" w:hAnsi="Times New Roman" w:cs="Times New Roman"/>
          <w:sz w:val="24"/>
          <w:szCs w:val="24"/>
        </w:rPr>
        <w:t xml:space="preserve"> района, а также территорий общего пользования муниципального образования </w:t>
      </w:r>
      <w:proofErr w:type="spellStart"/>
      <w:r w:rsidRPr="00DD0962">
        <w:rPr>
          <w:rFonts w:ascii="Times New Roman" w:hAnsi="Times New Roman" w:cs="Times New Roman"/>
          <w:sz w:val="24"/>
          <w:szCs w:val="24"/>
        </w:rPr>
        <w:t>Епифанское</w:t>
      </w:r>
      <w:proofErr w:type="spellEnd"/>
      <w:r w:rsidRPr="00DD0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6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DD0962">
        <w:rPr>
          <w:rFonts w:ascii="Times New Roman" w:hAnsi="Times New Roman" w:cs="Times New Roman"/>
          <w:sz w:val="24"/>
          <w:szCs w:val="24"/>
        </w:rPr>
        <w:t xml:space="preserve"> 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DD096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DD0962"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>3.</w:t>
      </w:r>
      <w:r w:rsidR="001B3099">
        <w:t>6</w:t>
      </w:r>
      <w:r w:rsidRPr="00DD0962">
        <w:t>.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 xml:space="preserve"> - запустит реализацию механизма поддержки мероприятий по благоустройству, инициированных гражданами;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>- сформирует инструменты общественного контроля за реализацией мероприятий по благоустройству на территории п</w:t>
      </w:r>
      <w:proofErr w:type="gramStart"/>
      <w:r w:rsidRPr="00DD0962">
        <w:t>.Е</w:t>
      </w:r>
      <w:proofErr w:type="gramEnd"/>
      <w:r w:rsidRPr="00DD0962">
        <w:t xml:space="preserve">пифань </w:t>
      </w:r>
      <w:proofErr w:type="spellStart"/>
      <w:r w:rsidRPr="00DD0962">
        <w:t>Кимовского</w:t>
      </w:r>
      <w:proofErr w:type="spellEnd"/>
      <w:r w:rsidRPr="00DD0962">
        <w:t xml:space="preserve"> района.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>3.</w:t>
      </w:r>
      <w:r w:rsidR="001B3099">
        <w:t>7</w:t>
      </w:r>
      <w:r w:rsidRPr="00DD0962">
        <w:t xml:space="preserve">. Контроль и координация реализации муниципальной программы осуществляется муниципальной общественной комиссией, состав и положение о которой утверждены постановлением Администрации МО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района.</w:t>
      </w:r>
    </w:p>
    <w:p w:rsidR="00134264" w:rsidRPr="00DD0962" w:rsidRDefault="00134264" w:rsidP="00134264">
      <w:pPr>
        <w:tabs>
          <w:tab w:val="left" w:pos="2835"/>
        </w:tabs>
        <w:autoSpaceDE w:val="0"/>
        <w:autoSpaceDN w:val="0"/>
        <w:adjustRightInd w:val="0"/>
        <w:ind w:firstLine="540"/>
        <w:jc w:val="both"/>
      </w:pPr>
      <w:r w:rsidRPr="00DD0962">
        <w:t>3.</w:t>
      </w:r>
      <w:r w:rsidR="001B3099">
        <w:t>8</w:t>
      </w:r>
      <w:r w:rsidRPr="00DD0962">
        <w:t xml:space="preserve">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МО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 http://www.</w:t>
      </w:r>
      <w:proofErr w:type="spellStart"/>
      <w:r w:rsidRPr="00DD0962">
        <w:rPr>
          <w:lang w:val="en-US"/>
        </w:rPr>
        <w:t>epifanskoe</w:t>
      </w:r>
      <w:proofErr w:type="spellEnd"/>
      <w:r w:rsidRPr="00DD0962">
        <w:t>.</w:t>
      </w:r>
      <w:proofErr w:type="spellStart"/>
      <w:r w:rsidRPr="00DD0962">
        <w:t>ru</w:t>
      </w:r>
      <w:proofErr w:type="spellEnd"/>
      <w:r w:rsidRPr="00DD0962">
        <w:t xml:space="preserve">. </w:t>
      </w:r>
    </w:p>
    <w:p w:rsidR="00134264" w:rsidRPr="00DD0962" w:rsidRDefault="00134264" w:rsidP="00134264">
      <w:pPr>
        <w:pStyle w:val="40"/>
        <w:shd w:val="clear" w:color="auto" w:fill="auto"/>
        <w:tabs>
          <w:tab w:val="left" w:pos="2835"/>
        </w:tabs>
        <w:jc w:val="both"/>
        <w:rPr>
          <w:b w:val="0"/>
          <w:sz w:val="24"/>
          <w:szCs w:val="24"/>
        </w:rPr>
      </w:pPr>
    </w:p>
    <w:p w:rsidR="00134264" w:rsidRPr="00DD0962" w:rsidRDefault="00134264" w:rsidP="00134264">
      <w:pPr>
        <w:pStyle w:val="40"/>
        <w:shd w:val="clear" w:color="auto" w:fill="auto"/>
        <w:tabs>
          <w:tab w:val="left" w:pos="2835"/>
        </w:tabs>
        <w:spacing w:line="240" w:lineRule="auto"/>
        <w:rPr>
          <w:sz w:val="24"/>
          <w:szCs w:val="24"/>
        </w:rPr>
      </w:pPr>
      <w:r w:rsidRPr="00DD0962">
        <w:rPr>
          <w:sz w:val="24"/>
          <w:szCs w:val="24"/>
        </w:rPr>
        <w:t xml:space="preserve">           </w:t>
      </w:r>
    </w:p>
    <w:p w:rsidR="00134264" w:rsidRPr="00DD0962" w:rsidRDefault="00134264" w:rsidP="00134264">
      <w:pPr>
        <w:pStyle w:val="40"/>
        <w:shd w:val="clear" w:color="auto" w:fill="auto"/>
        <w:tabs>
          <w:tab w:val="left" w:pos="2835"/>
        </w:tabs>
        <w:spacing w:line="240" w:lineRule="auto"/>
        <w:rPr>
          <w:sz w:val="24"/>
          <w:szCs w:val="24"/>
        </w:rPr>
      </w:pPr>
    </w:p>
    <w:p w:rsidR="00134264" w:rsidRPr="00DD0962" w:rsidRDefault="00134264" w:rsidP="00134264">
      <w:pPr>
        <w:pStyle w:val="40"/>
        <w:shd w:val="clear" w:color="auto" w:fill="auto"/>
        <w:tabs>
          <w:tab w:val="left" w:pos="2835"/>
        </w:tabs>
        <w:spacing w:line="240" w:lineRule="auto"/>
        <w:rPr>
          <w:sz w:val="24"/>
          <w:szCs w:val="24"/>
        </w:rPr>
      </w:pPr>
    </w:p>
    <w:p w:rsidR="00134264" w:rsidRPr="00DD0962" w:rsidRDefault="00134264" w:rsidP="00134264">
      <w:pPr>
        <w:pStyle w:val="40"/>
        <w:shd w:val="clear" w:color="auto" w:fill="auto"/>
        <w:tabs>
          <w:tab w:val="left" w:pos="2835"/>
        </w:tabs>
        <w:spacing w:line="240" w:lineRule="auto"/>
        <w:rPr>
          <w:sz w:val="24"/>
          <w:szCs w:val="24"/>
        </w:rPr>
      </w:pPr>
      <w:r w:rsidRPr="00DD0962">
        <w:rPr>
          <w:sz w:val="24"/>
          <w:szCs w:val="24"/>
        </w:rPr>
        <w:t xml:space="preserve">            Раздел 4.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включенных в Программу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left"/>
        <w:rPr>
          <w:sz w:val="24"/>
          <w:szCs w:val="24"/>
        </w:rPr>
      </w:pPr>
      <w:r w:rsidRPr="00DD0962">
        <w:rPr>
          <w:sz w:val="24"/>
          <w:szCs w:val="24"/>
        </w:rPr>
        <w:t>4.1. Общие положения.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 xml:space="preserve">4.1.1. </w:t>
      </w:r>
      <w:proofErr w:type="gramStart"/>
      <w:r w:rsidRPr="00DD0962">
        <w:rPr>
          <w:sz w:val="24"/>
          <w:szCs w:val="24"/>
        </w:rPr>
        <w:t xml:space="preserve">Настоящий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включенных в Программу (далее - Порядок), </w:t>
      </w:r>
      <w:r w:rsidRPr="00DD0962">
        <w:rPr>
          <w:sz w:val="24"/>
          <w:szCs w:val="24"/>
        </w:rPr>
        <w:lastRenderedPageBreak/>
        <w:t>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финансового участия граждан в выполнении указанных работ.</w:t>
      </w:r>
      <w:proofErr w:type="gramEnd"/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4.1.2.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4.1.3. Под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 xml:space="preserve">4.1.4. </w:t>
      </w:r>
      <w:proofErr w:type="gramStart"/>
      <w:r w:rsidRPr="00DD0962">
        <w:rPr>
          <w:sz w:val="24"/>
          <w:szCs w:val="24"/>
        </w:rPr>
        <w:t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</w:t>
      </w:r>
      <w:proofErr w:type="gramEnd"/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60" w:lineRule="exact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 xml:space="preserve">4.1.5. Решение </w:t>
      </w:r>
      <w:proofErr w:type="gramStart"/>
      <w:r w:rsidRPr="00DD0962">
        <w:rPr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D0962">
        <w:rPr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</w:t>
      </w:r>
    </w:p>
    <w:p w:rsidR="00134264" w:rsidRPr="00DD0962" w:rsidRDefault="00134264" w:rsidP="00134264">
      <w:pPr>
        <w:pStyle w:val="aa"/>
        <w:widowControl w:val="0"/>
        <w:tabs>
          <w:tab w:val="left" w:pos="-5670"/>
          <w:tab w:val="left" w:pos="1276"/>
          <w:tab w:val="left" w:pos="2835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DD0962">
        <w:rPr>
          <w:rFonts w:ascii="Times New Roman" w:eastAsia="Times New Roman" w:hAnsi="Times New Roman"/>
          <w:sz w:val="24"/>
          <w:szCs w:val="24"/>
        </w:rPr>
        <w:t xml:space="preserve">            4.2. О формах финансового участия и</w:t>
      </w:r>
      <w:r w:rsidRPr="00DD0962">
        <w:rPr>
          <w:rFonts w:ascii="Times New Roman" w:hAnsi="Times New Roman"/>
          <w:sz w:val="24"/>
          <w:szCs w:val="24"/>
        </w:rPr>
        <w:t xml:space="preserve"> </w:t>
      </w:r>
      <w:r w:rsidRPr="00DD0962">
        <w:rPr>
          <w:rFonts w:ascii="Times New Roman" w:eastAsia="Times New Roman" w:hAnsi="Times New Roman"/>
          <w:sz w:val="24"/>
          <w:szCs w:val="24"/>
        </w:rPr>
        <w:t>условиях аккумулирования и расходования средств.</w:t>
      </w:r>
    </w:p>
    <w:p w:rsidR="00134264" w:rsidRPr="00DD0962" w:rsidRDefault="00134264" w:rsidP="00134264">
      <w:pPr>
        <w:widowControl w:val="0"/>
        <w:tabs>
          <w:tab w:val="left" w:pos="-5670"/>
          <w:tab w:val="left" w:pos="1276"/>
          <w:tab w:val="left" w:pos="2835"/>
        </w:tabs>
        <w:ind w:firstLine="709"/>
        <w:jc w:val="both"/>
      </w:pPr>
      <w:r w:rsidRPr="00DD0962">
        <w:t xml:space="preserve">4.2.1. При выполнении работ по минимальному перечню финансовое участие заинтересованных лиц не предусмотрено. При выполнении работ по дополнительному перечню заинтересованные лица обеспечивают финансовое участие в размере не менее </w:t>
      </w:r>
      <w:r w:rsidR="00AD6DF3">
        <w:t>20</w:t>
      </w:r>
      <w:r w:rsidRPr="00DD0962">
        <w:t>% от общей стоимости соответствующего вида работ.</w:t>
      </w:r>
    </w:p>
    <w:p w:rsidR="00134264" w:rsidRPr="00DD0962" w:rsidRDefault="00134264" w:rsidP="00134264">
      <w:pPr>
        <w:widowControl w:val="0"/>
        <w:tabs>
          <w:tab w:val="left" w:pos="-5670"/>
          <w:tab w:val="left" w:pos="1276"/>
          <w:tab w:val="left" w:pos="2835"/>
        </w:tabs>
        <w:ind w:firstLine="709"/>
        <w:jc w:val="both"/>
      </w:pPr>
      <w:r w:rsidRPr="00DD0962">
        <w:t xml:space="preserve">4.2.2. </w:t>
      </w:r>
      <w:proofErr w:type="gramStart"/>
      <w:r w:rsidRPr="00DD0962">
        <w:t xml:space="preserve"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администрации муниципального образования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 – сектор по управлению имуществом, земельными ресурсами и муниципальным хозяйством администрации</w:t>
      </w:r>
      <w:proofErr w:type="gramEnd"/>
      <w:r w:rsidRPr="00DD0962">
        <w:t xml:space="preserve"> муниципального образования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района.</w:t>
      </w:r>
    </w:p>
    <w:p w:rsidR="00134264" w:rsidRPr="00DD0962" w:rsidRDefault="00134264" w:rsidP="00134264">
      <w:pPr>
        <w:widowControl w:val="0"/>
        <w:tabs>
          <w:tab w:val="left" w:pos="-5670"/>
          <w:tab w:val="left" w:pos="1276"/>
          <w:tab w:val="left" w:pos="2835"/>
        </w:tabs>
        <w:ind w:firstLine="709"/>
        <w:jc w:val="both"/>
      </w:pPr>
      <w:r w:rsidRPr="00DD0962">
        <w:t xml:space="preserve">4.2.3. В целях </w:t>
      </w:r>
      <w:proofErr w:type="spellStart"/>
      <w:r w:rsidRPr="00DD0962">
        <w:t>софинансирования</w:t>
      </w:r>
      <w:proofErr w:type="spellEnd"/>
      <w:r w:rsidRPr="00DD0962">
        <w:t xml:space="preserve"> мероприятий по благоустройству дворовой территории для зачисления денежных средств заинтересованных лиц, сектор по управлению имуществом, земельными ресурсами и муниципальным хозяйством администрации муниципального образования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 заключает соглашение с организацией, осуществляющей управление многоквартирным домом (далее - управляющая организация), в котором определяются порядок и сумма перечисления денежных средств.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1276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Объем денежных средств определяется сметным расчетом по благоустройству дворовой территории.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1276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4.2.4. Перечисление денежных средств управляющей организацией осуществляется до начала работ по благоустройству дворовой территории.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Ответственность за неисполнение указанного обязательства определяется в заключенном соглашении.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 xml:space="preserve">4.2.5. Сектор по управлению имуществом, земельными ресурсами и муниципальным хозяйством администрации муниципального образования </w:t>
      </w:r>
      <w:proofErr w:type="spellStart"/>
      <w:r w:rsidRPr="00DD0962">
        <w:rPr>
          <w:sz w:val="24"/>
          <w:szCs w:val="24"/>
        </w:rPr>
        <w:t>Епифанское</w:t>
      </w:r>
      <w:proofErr w:type="spellEnd"/>
      <w:r w:rsidRPr="00DD0962">
        <w:rPr>
          <w:sz w:val="24"/>
          <w:szCs w:val="24"/>
        </w:rPr>
        <w:t xml:space="preserve"> </w:t>
      </w:r>
      <w:proofErr w:type="spellStart"/>
      <w:r w:rsidRPr="00DD0962">
        <w:rPr>
          <w:sz w:val="24"/>
          <w:szCs w:val="24"/>
        </w:rPr>
        <w:t>Кимовского</w:t>
      </w:r>
      <w:proofErr w:type="spellEnd"/>
      <w:r w:rsidRPr="00DD0962">
        <w:rPr>
          <w:sz w:val="24"/>
          <w:szCs w:val="24"/>
        </w:rPr>
        <w:t xml:space="preserve"> района обеспечивает учет поступающих от управляющей организации денежных сре</w:t>
      </w:r>
      <w:proofErr w:type="gramStart"/>
      <w:r w:rsidRPr="00DD0962">
        <w:rPr>
          <w:sz w:val="24"/>
          <w:szCs w:val="24"/>
        </w:rPr>
        <w:t>дств в р</w:t>
      </w:r>
      <w:proofErr w:type="gramEnd"/>
      <w:r w:rsidRPr="00DD0962">
        <w:rPr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 xml:space="preserve">4.2.6. Сектор по управлению имуществом, земельными ресурсами и муниципальным хозяйством администрации муниципального образования </w:t>
      </w:r>
      <w:proofErr w:type="spellStart"/>
      <w:r w:rsidRPr="00DD0962">
        <w:rPr>
          <w:sz w:val="24"/>
          <w:szCs w:val="24"/>
        </w:rPr>
        <w:t>Епифанское</w:t>
      </w:r>
      <w:proofErr w:type="spellEnd"/>
      <w:r w:rsidRPr="00DD0962">
        <w:rPr>
          <w:sz w:val="24"/>
          <w:szCs w:val="24"/>
        </w:rPr>
        <w:t xml:space="preserve"> </w:t>
      </w:r>
      <w:proofErr w:type="spellStart"/>
      <w:r w:rsidRPr="00DD0962">
        <w:rPr>
          <w:sz w:val="24"/>
          <w:szCs w:val="24"/>
        </w:rPr>
        <w:lastRenderedPageBreak/>
        <w:t>Кимовского</w:t>
      </w:r>
      <w:proofErr w:type="spellEnd"/>
      <w:r w:rsidRPr="00DD0962">
        <w:rPr>
          <w:sz w:val="24"/>
          <w:szCs w:val="24"/>
        </w:rPr>
        <w:t xml:space="preserve"> района обеспечивает ежемесячное опубликование на официальном сайте Администрации МО </w:t>
      </w:r>
      <w:proofErr w:type="spellStart"/>
      <w:r w:rsidRPr="00DD0962">
        <w:rPr>
          <w:sz w:val="24"/>
          <w:szCs w:val="24"/>
        </w:rPr>
        <w:t>Епифанское</w:t>
      </w:r>
      <w:proofErr w:type="spellEnd"/>
      <w:r w:rsidRPr="00DD0962">
        <w:rPr>
          <w:sz w:val="24"/>
          <w:szCs w:val="24"/>
        </w:rPr>
        <w:t xml:space="preserve"> </w:t>
      </w:r>
      <w:proofErr w:type="spellStart"/>
      <w:r w:rsidRPr="00DD0962">
        <w:rPr>
          <w:sz w:val="24"/>
          <w:szCs w:val="24"/>
        </w:rPr>
        <w:t>Кимовского</w:t>
      </w:r>
      <w:proofErr w:type="spellEnd"/>
      <w:r w:rsidRPr="00DD0962">
        <w:rPr>
          <w:sz w:val="24"/>
          <w:szCs w:val="24"/>
        </w:rPr>
        <w:t xml:space="preserve"> района данных о поступивших от управляющих организациях денежных средствах в разрезе многоквартирных домов, дворовые территории которых подлежат благоустройству.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 xml:space="preserve">4.2.7. Сектор по управлению имуществом, земельными ресурсами и муниципальным хозяйством администрации муниципального образования </w:t>
      </w:r>
      <w:proofErr w:type="spellStart"/>
      <w:r w:rsidRPr="00DD0962">
        <w:rPr>
          <w:sz w:val="24"/>
          <w:szCs w:val="24"/>
        </w:rPr>
        <w:t>Епифанское</w:t>
      </w:r>
      <w:proofErr w:type="spellEnd"/>
      <w:r w:rsidRPr="00DD0962">
        <w:rPr>
          <w:sz w:val="24"/>
          <w:szCs w:val="24"/>
        </w:rPr>
        <w:t xml:space="preserve"> </w:t>
      </w:r>
      <w:proofErr w:type="spellStart"/>
      <w:r w:rsidRPr="00DD0962">
        <w:rPr>
          <w:sz w:val="24"/>
          <w:szCs w:val="24"/>
        </w:rPr>
        <w:t>Кимовского</w:t>
      </w:r>
      <w:proofErr w:type="spellEnd"/>
      <w:r w:rsidRPr="00DD0962">
        <w:rPr>
          <w:sz w:val="24"/>
          <w:szCs w:val="24"/>
        </w:rPr>
        <w:t xml:space="preserve"> района ежемесячно обеспечивает направление данных о поступивших от управляющих организаций денежных средствах в разрезе многоквартирных домов, дворовые</w:t>
      </w:r>
      <w:r w:rsidR="009D0504">
        <w:rPr>
          <w:sz w:val="24"/>
          <w:szCs w:val="24"/>
        </w:rPr>
        <w:t xml:space="preserve">  </w:t>
      </w:r>
      <w:r w:rsidRPr="00DD0962">
        <w:rPr>
          <w:sz w:val="24"/>
          <w:szCs w:val="24"/>
        </w:rPr>
        <w:t>территории</w:t>
      </w:r>
      <w:r w:rsidRPr="00DD0962">
        <w:rPr>
          <w:sz w:val="24"/>
          <w:szCs w:val="24"/>
        </w:rPr>
        <w:tab/>
        <w:t>которых подлежат благоустройству, в адрес муниципальной общественной комиссии.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4.2.8. Расходование аккумулированных денежных средств осуществляется на финансирование дополнительного перечня работ по благоустройству дворовой территории, включенных в дизайн-проект благоустройства дворовой территории.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4.2.9. 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 xml:space="preserve">4.2.10. </w:t>
      </w:r>
      <w:proofErr w:type="gramStart"/>
      <w:r w:rsidRPr="00DD0962">
        <w:rPr>
          <w:sz w:val="24"/>
          <w:szCs w:val="24"/>
        </w:rPr>
        <w:t>Контроль за</w:t>
      </w:r>
      <w:proofErr w:type="gramEnd"/>
      <w:r w:rsidRPr="00DD0962">
        <w:rPr>
          <w:sz w:val="24"/>
          <w:szCs w:val="24"/>
        </w:rPr>
        <w:t xml:space="preserve"> целевым расходованием аккумулированных денежных средств управляющих организаций осуществляется сектор по управлению имуществом, земельными ресурсами и муниципальным хозяйством администрации муниципального образования </w:t>
      </w:r>
      <w:proofErr w:type="spellStart"/>
      <w:r w:rsidRPr="00DD0962">
        <w:rPr>
          <w:sz w:val="24"/>
          <w:szCs w:val="24"/>
        </w:rPr>
        <w:t>Епифанское</w:t>
      </w:r>
      <w:proofErr w:type="spellEnd"/>
      <w:r w:rsidRPr="00DD0962">
        <w:rPr>
          <w:sz w:val="24"/>
          <w:szCs w:val="24"/>
        </w:rPr>
        <w:t xml:space="preserve"> </w:t>
      </w:r>
      <w:proofErr w:type="spellStart"/>
      <w:r w:rsidRPr="00DD0962">
        <w:rPr>
          <w:sz w:val="24"/>
          <w:szCs w:val="24"/>
        </w:rPr>
        <w:t>Кимовского</w:t>
      </w:r>
      <w:proofErr w:type="spellEnd"/>
      <w:r w:rsidRPr="00DD0962">
        <w:rPr>
          <w:sz w:val="24"/>
          <w:szCs w:val="24"/>
        </w:rPr>
        <w:t xml:space="preserve"> района в соответствии с бюджетным законодательством.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2835"/>
        </w:tabs>
        <w:spacing w:line="240" w:lineRule="auto"/>
        <w:ind w:firstLine="709"/>
        <w:jc w:val="both"/>
        <w:rPr>
          <w:sz w:val="24"/>
          <w:szCs w:val="24"/>
        </w:rPr>
      </w:pPr>
      <w:r w:rsidRPr="00DD0962">
        <w:rPr>
          <w:sz w:val="24"/>
          <w:szCs w:val="24"/>
        </w:rPr>
        <w:t xml:space="preserve">4.2.11. Сектор по управлению имуществом, земельными ресурсами и муниципальным хозяйством администрации муниципального образования </w:t>
      </w:r>
      <w:proofErr w:type="spellStart"/>
      <w:r w:rsidRPr="00DD0962">
        <w:rPr>
          <w:sz w:val="24"/>
          <w:szCs w:val="24"/>
        </w:rPr>
        <w:t>Епифанское</w:t>
      </w:r>
      <w:proofErr w:type="spellEnd"/>
      <w:r w:rsidRPr="00DD0962">
        <w:rPr>
          <w:sz w:val="24"/>
          <w:szCs w:val="24"/>
        </w:rPr>
        <w:t xml:space="preserve"> </w:t>
      </w:r>
      <w:proofErr w:type="spellStart"/>
      <w:r w:rsidRPr="00DD0962">
        <w:rPr>
          <w:sz w:val="24"/>
          <w:szCs w:val="24"/>
        </w:rPr>
        <w:t>Кимовского</w:t>
      </w:r>
      <w:proofErr w:type="spellEnd"/>
      <w:r w:rsidRPr="00DD0962">
        <w:rPr>
          <w:sz w:val="24"/>
          <w:szCs w:val="24"/>
        </w:rPr>
        <w:t xml:space="preserve"> района обеспечивает возврат управляющим организациям аккумулированных денежных сре</w:t>
      </w:r>
      <w:proofErr w:type="gramStart"/>
      <w:r w:rsidRPr="00DD0962">
        <w:rPr>
          <w:sz w:val="24"/>
          <w:szCs w:val="24"/>
        </w:rPr>
        <w:t>дств в ср</w:t>
      </w:r>
      <w:proofErr w:type="gramEnd"/>
      <w:r w:rsidRPr="00DD0962">
        <w:rPr>
          <w:sz w:val="24"/>
          <w:szCs w:val="24"/>
        </w:rPr>
        <w:t>ок до 31 декабря текущего года при условии: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1472"/>
          <w:tab w:val="left" w:pos="2835"/>
        </w:tabs>
        <w:spacing w:line="240" w:lineRule="auto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- экономии денежных средств, по итогам проведения конкурсных процедур;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1472"/>
          <w:tab w:val="left" w:pos="2835"/>
        </w:tabs>
        <w:spacing w:line="240" w:lineRule="auto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1633"/>
          <w:tab w:val="left" w:pos="2835"/>
        </w:tabs>
        <w:spacing w:line="240" w:lineRule="auto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- непредставления управляющими организациями доступа к проведению благоустройства на дворовой территории;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1545"/>
          <w:tab w:val="left" w:pos="2835"/>
        </w:tabs>
        <w:spacing w:line="240" w:lineRule="auto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- возникновения обстоятельств непреодолимой силы;</w:t>
      </w:r>
    </w:p>
    <w:p w:rsidR="00134264" w:rsidRPr="00DD0962" w:rsidRDefault="00134264" w:rsidP="00134264">
      <w:pPr>
        <w:pStyle w:val="20"/>
        <w:shd w:val="clear" w:color="auto" w:fill="auto"/>
        <w:tabs>
          <w:tab w:val="left" w:pos="-5670"/>
          <w:tab w:val="left" w:pos="1515"/>
          <w:tab w:val="left" w:pos="2835"/>
        </w:tabs>
        <w:spacing w:line="240" w:lineRule="auto"/>
        <w:jc w:val="both"/>
        <w:rPr>
          <w:sz w:val="24"/>
          <w:szCs w:val="24"/>
        </w:rPr>
      </w:pPr>
      <w:r w:rsidRPr="00DD0962">
        <w:rPr>
          <w:sz w:val="24"/>
          <w:szCs w:val="24"/>
        </w:rPr>
        <w:t>- возникновения иных случаев, предусмотренных действующим законодательством.</w:t>
      </w:r>
    </w:p>
    <w:p w:rsidR="00134264" w:rsidRPr="00DD0962" w:rsidRDefault="00134264" w:rsidP="00134264">
      <w:pPr>
        <w:pStyle w:val="ConsPlusNormal"/>
        <w:tabs>
          <w:tab w:val="left" w:pos="-5670"/>
          <w:tab w:val="left" w:pos="1276"/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264" w:rsidRPr="00DD0962" w:rsidRDefault="00134264" w:rsidP="00134264">
      <w:pPr>
        <w:pStyle w:val="ConsPlusNormal"/>
        <w:tabs>
          <w:tab w:val="left" w:pos="2835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0962">
        <w:rPr>
          <w:rFonts w:ascii="Times New Roman" w:hAnsi="Times New Roman" w:cs="Times New Roman"/>
          <w:b/>
          <w:sz w:val="24"/>
          <w:szCs w:val="24"/>
        </w:rPr>
        <w:t>Раздел 5. Характеристика основных мероприятий Программы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264" w:rsidRPr="00DD0962" w:rsidRDefault="00134264" w:rsidP="00134264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>Перечень основных мероприятий указан в Приложении 4 к настоящей программе.</w:t>
      </w:r>
    </w:p>
    <w:p w:rsidR="00134264" w:rsidRPr="00AD6DF3" w:rsidRDefault="00134264" w:rsidP="00AD6DF3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962">
        <w:rPr>
          <w:rFonts w:ascii="Times New Roman" w:hAnsi="Times New Roman" w:cs="Times New Roman"/>
          <w:sz w:val="24"/>
          <w:szCs w:val="24"/>
        </w:rPr>
        <w:t>В ходе реализации Программы  предусматривается организация и проведение основного мероприятия повышение уровня благоустройства территорий п</w:t>
      </w:r>
      <w:proofErr w:type="gramStart"/>
      <w:r w:rsidRPr="00DD0962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D0962">
        <w:rPr>
          <w:rFonts w:ascii="Times New Roman" w:hAnsi="Times New Roman" w:cs="Times New Roman"/>
          <w:sz w:val="24"/>
          <w:szCs w:val="24"/>
        </w:rPr>
        <w:t xml:space="preserve">пифань </w:t>
      </w:r>
      <w:proofErr w:type="spellStart"/>
      <w:r w:rsidRPr="00DD096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DD0962">
        <w:rPr>
          <w:rFonts w:ascii="Times New Roman" w:hAnsi="Times New Roman" w:cs="Times New Roman"/>
          <w:sz w:val="24"/>
          <w:szCs w:val="24"/>
        </w:rPr>
        <w:t xml:space="preserve"> района, в том числе </w:t>
      </w:r>
      <w:r w:rsidRPr="00AD6DF3">
        <w:rPr>
          <w:rFonts w:ascii="Times New Roman" w:hAnsi="Times New Roman" w:cs="Times New Roman"/>
          <w:sz w:val="24"/>
          <w:szCs w:val="24"/>
        </w:rPr>
        <w:t>благоустройство дворовых территорий многоквартирных домов;</w:t>
      </w:r>
    </w:p>
    <w:p w:rsidR="00134264" w:rsidRPr="00DD0962" w:rsidRDefault="00134264" w:rsidP="00134264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ind w:firstLine="709"/>
        <w:jc w:val="both"/>
      </w:pPr>
      <w:r w:rsidRPr="00DD0962">
        <w:t xml:space="preserve">Основные мероприятия Программы направлены на решение основных задач программы. 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>При реализации муниципальной программы могут возникнуть основные риски, оказывающие влияние на конечные результаты реализации мероприятий муниципальной программы, к числу которых относятся: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 xml:space="preserve">бюджетные риски, связанные с дефицитом бюджета и возможностью невыполнения своих обязательств по </w:t>
      </w:r>
      <w:proofErr w:type="spellStart"/>
      <w:r w:rsidRPr="001B3099">
        <w:rPr>
          <w:rFonts w:ascii="PT Astra Serif" w:hAnsi="PT Astra Serif" w:cs="Arial"/>
          <w:sz w:val="24"/>
          <w:szCs w:val="24"/>
        </w:rPr>
        <w:t>софинансированию</w:t>
      </w:r>
      <w:proofErr w:type="spellEnd"/>
      <w:r w:rsidRPr="001B3099">
        <w:rPr>
          <w:rFonts w:ascii="PT Astra Serif" w:hAnsi="PT Astra Serif" w:cs="Arial"/>
          <w:sz w:val="24"/>
          <w:szCs w:val="24"/>
        </w:rPr>
        <w:t xml:space="preserve"> мероприятий муниципальных программ;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>социальные риски, связанные с низкой социальной активностью</w:t>
      </w:r>
      <w:r w:rsidRPr="001B3099">
        <w:rPr>
          <w:rFonts w:ascii="PT Astra Serif" w:hAnsi="PT Astra Serif" w:cs="Arial"/>
          <w:sz w:val="24"/>
          <w:szCs w:val="24"/>
        </w:rPr>
        <w:br/>
        <w:t>населения, отсутствием массовой культуры соучастия в благоустройств</w:t>
      </w:r>
      <w:r>
        <w:rPr>
          <w:rFonts w:ascii="PT Astra Serif" w:hAnsi="PT Astra Serif" w:cs="Arial"/>
          <w:sz w:val="24"/>
          <w:szCs w:val="24"/>
        </w:rPr>
        <w:t>е</w:t>
      </w:r>
      <w:r w:rsidRPr="001B3099">
        <w:rPr>
          <w:rFonts w:ascii="PT Astra Serif" w:hAnsi="PT Astra Serif" w:cs="Arial"/>
          <w:sz w:val="24"/>
          <w:szCs w:val="24"/>
        </w:rPr>
        <w:t xml:space="preserve"> дворовых территорий и т.д.;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 xml:space="preserve">управленческие (внутренние) риски, связанные с неэффективным управлением </w:t>
      </w:r>
      <w:r w:rsidRPr="001B3099">
        <w:rPr>
          <w:rFonts w:ascii="PT Astra Serif" w:hAnsi="PT Astra Serif" w:cs="Arial"/>
          <w:sz w:val="24"/>
          <w:szCs w:val="24"/>
        </w:rPr>
        <w:lastRenderedPageBreak/>
        <w:t>реализацией муниципальной программы, низким качеством межведомственного взаимодействия, недостаточным контролем над реализацией программы и т. д.;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>иные другие риски, которые могут препятствовать выполнению муниципальной программы.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>Для предотвращения рисков, снижения вероятности возникновения неблагоприятных последствий и обеспечения бесперебойности реализации мероприятий муниципальной программы предусмотрены следующие меры: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 xml:space="preserve">проведение информационно-разъяснительной работы в средствах массовой информации в целях стимулирования активности участия граждан и </w:t>
      </w:r>
      <w:proofErr w:type="spellStart"/>
      <w:proofErr w:type="gramStart"/>
      <w:r w:rsidRPr="001B3099">
        <w:rPr>
          <w:rFonts w:ascii="PT Astra Serif" w:hAnsi="PT Astra Serif" w:cs="Arial"/>
          <w:sz w:val="24"/>
          <w:szCs w:val="24"/>
        </w:rPr>
        <w:t>бизнес-структур</w:t>
      </w:r>
      <w:proofErr w:type="spellEnd"/>
      <w:proofErr w:type="gramEnd"/>
      <w:r w:rsidRPr="001B3099">
        <w:rPr>
          <w:rFonts w:ascii="PT Astra Serif" w:hAnsi="PT Astra Serif" w:cs="Arial"/>
          <w:sz w:val="24"/>
          <w:szCs w:val="24"/>
        </w:rPr>
        <w:t xml:space="preserve"> в реализации проектов по благоустройству;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>реализация комплекса мероприятий по вовлечению граждан и организаций в процесс общественных обсуждений объектов благоустройства, муниципальных программ, привлечение к участию в реализации мероприятий по благоустройству территорий;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>осуществление общественного контроля</w:t>
      </w:r>
      <w:r>
        <w:rPr>
          <w:rFonts w:ascii="PT Astra Serif" w:hAnsi="PT Astra Serif" w:cs="Arial"/>
          <w:sz w:val="24"/>
          <w:szCs w:val="24"/>
        </w:rPr>
        <w:t>.</w:t>
      </w:r>
    </w:p>
    <w:p w:rsidR="001B3099" w:rsidRPr="001B3099" w:rsidRDefault="001B3099" w:rsidP="001B3099">
      <w:pPr>
        <w:pStyle w:val="20"/>
        <w:shd w:val="clear" w:color="auto" w:fill="auto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1B3099">
        <w:rPr>
          <w:rFonts w:ascii="PT Astra Serif" w:hAnsi="PT Astra Serif" w:cs="Arial"/>
          <w:sz w:val="24"/>
          <w:szCs w:val="24"/>
        </w:rPr>
        <w:t xml:space="preserve"> </w:t>
      </w:r>
    </w:p>
    <w:p w:rsidR="00134264" w:rsidRPr="001B3099" w:rsidRDefault="00134264" w:rsidP="00134264">
      <w:pPr>
        <w:widowControl w:val="0"/>
        <w:shd w:val="clear" w:color="auto" w:fill="FFFFFF"/>
        <w:tabs>
          <w:tab w:val="left" w:pos="2835"/>
        </w:tabs>
        <w:autoSpaceDE w:val="0"/>
        <w:autoSpaceDN w:val="0"/>
        <w:adjustRightInd w:val="0"/>
        <w:ind w:firstLine="709"/>
        <w:jc w:val="both"/>
      </w:pPr>
    </w:p>
    <w:p w:rsidR="00134264" w:rsidRPr="00DD0962" w:rsidRDefault="00134264" w:rsidP="00134264">
      <w:pPr>
        <w:tabs>
          <w:tab w:val="left" w:pos="2835"/>
        </w:tabs>
        <w:jc w:val="center"/>
        <w:rPr>
          <w:b/>
        </w:rPr>
      </w:pPr>
      <w:r w:rsidRPr="00DD0962">
        <w:rPr>
          <w:b/>
        </w:rPr>
        <w:t>Раздел 6. Осуществление контроля и координации за ходом выполнения муниципальной программы</w:t>
      </w:r>
    </w:p>
    <w:p w:rsidR="00134264" w:rsidRPr="00DD0962" w:rsidRDefault="00134264" w:rsidP="00134264">
      <w:pPr>
        <w:tabs>
          <w:tab w:val="left" w:pos="2835"/>
        </w:tabs>
        <w:jc w:val="center"/>
        <w:rPr>
          <w:b/>
        </w:rPr>
      </w:pPr>
    </w:p>
    <w:p w:rsidR="001B3099" w:rsidRDefault="00134264" w:rsidP="00134264">
      <w:pPr>
        <w:tabs>
          <w:tab w:val="left" w:pos="2835"/>
        </w:tabs>
        <w:ind w:firstLine="709"/>
        <w:jc w:val="both"/>
      </w:pPr>
      <w:proofErr w:type="gramStart"/>
      <w:r w:rsidRPr="00DD0962">
        <w:t xml:space="preserve">В целях осуществления общественного контроля и координации реализации муниципальной программы на уровне муниципального образования п. Епифань </w:t>
      </w:r>
      <w:proofErr w:type="spellStart"/>
      <w:r w:rsidRPr="00DD0962">
        <w:t>Кимовского</w:t>
      </w:r>
      <w:proofErr w:type="spellEnd"/>
      <w:r w:rsidRPr="00DD0962">
        <w:t xml:space="preserve"> района постановлением администрации муниципального образования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 от 17.11.2017 № 118 «Об утверждении Порядка общественного обсуждения проекта муниципальной программы муниципального образования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 «Формирование современной городской среды»,  предусматривающее в том числе, формирование общественной комиссии из представителей органов местного самоуправления, политических партий и</w:t>
      </w:r>
      <w:proofErr w:type="gramEnd"/>
      <w:r w:rsidRPr="00DD0962">
        <w:t xml:space="preserve"> движений, общественных организаций, иных лиц для организации такого обсуждения</w:t>
      </w:r>
      <w:r w:rsidR="001B3099">
        <w:t xml:space="preserve">.            </w:t>
      </w:r>
    </w:p>
    <w:p w:rsidR="00134264" w:rsidRPr="00DD0962" w:rsidRDefault="00134264" w:rsidP="00134264">
      <w:pPr>
        <w:tabs>
          <w:tab w:val="left" w:pos="2835"/>
        </w:tabs>
        <w:ind w:firstLine="709"/>
        <w:jc w:val="both"/>
      </w:pPr>
      <w:r w:rsidRPr="00DD0962"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программы, обсуждения </w:t>
      </w:r>
      <w:proofErr w:type="spellStart"/>
      <w:proofErr w:type="gramStart"/>
      <w:r w:rsidRPr="00DD0962">
        <w:t>дизайн-проектов</w:t>
      </w:r>
      <w:proofErr w:type="spellEnd"/>
      <w:proofErr w:type="gramEnd"/>
      <w:r w:rsidRPr="00DD0962">
        <w:t xml:space="preserve">,  координации за ходом проведения и приемки выполненных работ.  </w:t>
      </w:r>
    </w:p>
    <w:p w:rsidR="00134264" w:rsidRPr="00DD0962" w:rsidRDefault="00134264" w:rsidP="00134264">
      <w:pPr>
        <w:tabs>
          <w:tab w:val="left" w:pos="2835"/>
        </w:tabs>
        <w:ind w:firstLine="709"/>
        <w:jc w:val="both"/>
      </w:pPr>
      <w:proofErr w:type="gramStart"/>
      <w:r w:rsidRPr="00DD0962">
        <w:t>Контроль за</w:t>
      </w:r>
      <w:proofErr w:type="gramEnd"/>
      <w:r w:rsidRPr="00DD0962">
        <w:t xml:space="preserve"> соблюдением муниципальным образованием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 условий предоставления субсидий будет осуществляться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134264" w:rsidRPr="00DD0962" w:rsidRDefault="00134264" w:rsidP="00134264">
      <w:pPr>
        <w:tabs>
          <w:tab w:val="left" w:pos="2835"/>
        </w:tabs>
        <w:jc w:val="center"/>
        <w:rPr>
          <w:b/>
        </w:rPr>
      </w:pPr>
    </w:p>
    <w:p w:rsidR="00134264" w:rsidRPr="00DD0962" w:rsidRDefault="00134264" w:rsidP="00134264">
      <w:pPr>
        <w:tabs>
          <w:tab w:val="left" w:pos="2835"/>
        </w:tabs>
        <w:jc w:val="center"/>
        <w:rPr>
          <w:b/>
        </w:rPr>
      </w:pPr>
    </w:p>
    <w:p w:rsidR="00134264" w:rsidRPr="00DD0962" w:rsidRDefault="00134264" w:rsidP="00134264">
      <w:pPr>
        <w:tabs>
          <w:tab w:val="left" w:pos="2835"/>
        </w:tabs>
        <w:jc w:val="center"/>
        <w:rPr>
          <w:b/>
        </w:rPr>
      </w:pPr>
      <w:r w:rsidRPr="00DD0962">
        <w:rPr>
          <w:b/>
        </w:rPr>
        <w:t xml:space="preserve">     Раздел 7. Порядок разработки, обсуждения с заинтересованными лицами и утверждения </w:t>
      </w:r>
      <w:proofErr w:type="spellStart"/>
      <w:proofErr w:type="gramStart"/>
      <w:r w:rsidRPr="00DD0962">
        <w:rPr>
          <w:b/>
        </w:rPr>
        <w:t>дизайн-проектов</w:t>
      </w:r>
      <w:proofErr w:type="spellEnd"/>
      <w:proofErr w:type="gramEnd"/>
    </w:p>
    <w:p w:rsidR="00134264" w:rsidRPr="00DD0962" w:rsidRDefault="00134264" w:rsidP="00134264">
      <w:pPr>
        <w:tabs>
          <w:tab w:val="left" w:pos="2835"/>
        </w:tabs>
        <w:jc w:val="center"/>
        <w:rPr>
          <w:b/>
        </w:rPr>
      </w:pP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Дизайн–проект создается для каждой дворовой территории и каждого места общего пользования и состоит </w:t>
      </w:r>
      <w:proofErr w:type="gramStart"/>
      <w:r w:rsidRPr="00DD0962">
        <w:t>из</w:t>
      </w:r>
      <w:proofErr w:type="gramEnd"/>
      <w:r w:rsidRPr="00DD0962">
        <w:t xml:space="preserve">: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- титульного листа с указанием адреса объекта благоустройства;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- пояснительной записки, указывающей виды работ;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- план – схемы размещения объектов благоустройства на дворовой территории и месте общего пользования;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- листа согласования дизайн – проекта.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При разработке </w:t>
      </w:r>
      <w:proofErr w:type="spellStart"/>
      <w:proofErr w:type="gramStart"/>
      <w:r w:rsidRPr="00DD0962">
        <w:t>дизайн-проектов</w:t>
      </w:r>
      <w:proofErr w:type="spellEnd"/>
      <w:proofErr w:type="gramEnd"/>
      <w:r w:rsidRPr="00DD0962">
        <w:t xml:space="preserve"> учитывается мнение специалистов архитектурных специальностей ВУЗов, в том числе выпускников и архитекторов.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Лист согласования </w:t>
      </w:r>
      <w:proofErr w:type="spellStart"/>
      <w:proofErr w:type="gramStart"/>
      <w:r w:rsidRPr="00DD0962">
        <w:t>дизайн-проекта</w:t>
      </w:r>
      <w:proofErr w:type="spellEnd"/>
      <w:proofErr w:type="gramEnd"/>
      <w:r w:rsidRPr="00DD0962">
        <w:t xml:space="preserve"> для дворовых территорий  подписывается физическим или юридическим лицом, уполномоченным общим собранием собственников </w:t>
      </w:r>
      <w:r w:rsidRPr="00DD0962">
        <w:lastRenderedPageBreak/>
        <w:t xml:space="preserve">помещений многоквартирных домов на общественном обсуждении и утверждается протоколом Общественного обсуждения. 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Дизайн-проект согласуется с жителями и заинтересованными лицами.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Лист согласования </w:t>
      </w:r>
      <w:proofErr w:type="spellStart"/>
      <w:proofErr w:type="gramStart"/>
      <w:r w:rsidRPr="00DD0962">
        <w:t>дизайн-проекта</w:t>
      </w:r>
      <w:proofErr w:type="spellEnd"/>
      <w:proofErr w:type="gramEnd"/>
      <w:r w:rsidRPr="00DD0962"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обсуждений.</w:t>
      </w:r>
    </w:p>
    <w:p w:rsidR="00134264" w:rsidRPr="00DD0962" w:rsidRDefault="00134264" w:rsidP="00134264">
      <w:pPr>
        <w:tabs>
          <w:tab w:val="left" w:pos="2835"/>
        </w:tabs>
        <w:jc w:val="right"/>
      </w:pPr>
    </w:p>
    <w:p w:rsidR="00134264" w:rsidRPr="00DD0962" w:rsidRDefault="00134264" w:rsidP="00134264">
      <w:pPr>
        <w:tabs>
          <w:tab w:val="left" w:pos="2835"/>
        </w:tabs>
        <w:jc w:val="center"/>
        <w:rPr>
          <w:b/>
        </w:rPr>
      </w:pPr>
      <w:r w:rsidRPr="00DD0962">
        <w:rPr>
          <w:b/>
        </w:rPr>
        <w:t xml:space="preserve">      Раздел 8. Вовлечение граждан и общественных организаций в процесс обсуждения проекта муниципальной программы</w:t>
      </w:r>
    </w:p>
    <w:p w:rsidR="00134264" w:rsidRPr="00DD0962" w:rsidRDefault="00134264" w:rsidP="00134264">
      <w:pPr>
        <w:tabs>
          <w:tab w:val="left" w:pos="2835"/>
        </w:tabs>
        <w:jc w:val="center"/>
        <w:rPr>
          <w:b/>
        </w:rPr>
      </w:pP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>Одним из важных критериев формирования и реализации муниципальн</w:t>
      </w:r>
      <w:r w:rsidR="00621A50">
        <w:t xml:space="preserve">ой </w:t>
      </w:r>
      <w:r w:rsidRPr="00DD0962">
        <w:t xml:space="preserve"> программ</w:t>
      </w:r>
      <w:r w:rsidR="00621A50">
        <w:t xml:space="preserve">ы </w:t>
      </w:r>
      <w:r w:rsidRPr="00DD0962">
        <w:t xml:space="preserve">является обеспечение вовлечения граждан и общественных организаций.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- открытое обсуждение общественных территорий, подлежащих благоустройству, проектов благоустройства указанных территорий;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- все решения, касающиеся благоустройства общественных территорий, принимаются открыто и гласно, с учетом мнения жителей муниципального образования;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- вовлечение школьников и студентов, так как это способствует формированию положительного отношения молодежи к развитию муниципального образования.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 xml:space="preserve"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перечнем.  </w:t>
      </w:r>
    </w:p>
    <w:p w:rsidR="00134264" w:rsidRPr="00DD0962" w:rsidRDefault="00134264" w:rsidP="00134264">
      <w:pPr>
        <w:tabs>
          <w:tab w:val="left" w:pos="2835"/>
        </w:tabs>
        <w:spacing w:line="0" w:lineRule="atLeast"/>
        <w:ind w:firstLine="709"/>
        <w:jc w:val="both"/>
      </w:pPr>
      <w:r w:rsidRPr="00DD0962">
        <w:t>Включение дворовой территории в адресный перечень Программы без решения заинтересованных лиц не допускается.</w:t>
      </w:r>
    </w:p>
    <w:p w:rsidR="00134264" w:rsidRPr="00DD0962" w:rsidRDefault="00134264" w:rsidP="00134264">
      <w:pPr>
        <w:tabs>
          <w:tab w:val="left" w:pos="2835"/>
        </w:tabs>
        <w:jc w:val="right"/>
      </w:pPr>
    </w:p>
    <w:tbl>
      <w:tblPr>
        <w:tblW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134264" w:rsidRPr="00DD0962" w:rsidTr="00134264">
        <w:trPr>
          <w:trHeight w:val="127"/>
        </w:trPr>
        <w:tc>
          <w:tcPr>
            <w:tcW w:w="30" w:type="dxa"/>
            <w:vAlign w:val="bottom"/>
          </w:tcPr>
          <w:p w:rsidR="00134264" w:rsidRPr="00DD0962" w:rsidRDefault="00134264" w:rsidP="00134264">
            <w:pPr>
              <w:tabs>
                <w:tab w:val="left" w:pos="2835"/>
              </w:tabs>
              <w:jc w:val="both"/>
            </w:pPr>
          </w:p>
        </w:tc>
      </w:tr>
    </w:tbl>
    <w:p w:rsidR="00134264" w:rsidRPr="00DD0962" w:rsidRDefault="00ED5994" w:rsidP="00134264">
      <w:pPr>
        <w:tabs>
          <w:tab w:val="left" w:pos="2835"/>
        </w:tabs>
        <w:jc w:val="center"/>
        <w:rPr>
          <w:b/>
        </w:rPr>
      </w:pPr>
      <w:r>
        <w:rPr>
          <w:b/>
        </w:rPr>
        <w:t>Р</w:t>
      </w:r>
      <w:r w:rsidR="00134264" w:rsidRPr="00DD0962">
        <w:rPr>
          <w:b/>
        </w:rPr>
        <w:t>аздел 9. Источники и условия финансирования Программы</w:t>
      </w:r>
    </w:p>
    <w:p w:rsidR="00134264" w:rsidRPr="00DD0962" w:rsidRDefault="00134264" w:rsidP="00134264">
      <w:pPr>
        <w:tabs>
          <w:tab w:val="left" w:pos="2835"/>
        </w:tabs>
        <w:jc w:val="both"/>
        <w:rPr>
          <w:b/>
        </w:rPr>
      </w:pPr>
    </w:p>
    <w:p w:rsidR="00134264" w:rsidRPr="00DD0962" w:rsidRDefault="00134264" w:rsidP="00134264">
      <w:pPr>
        <w:tabs>
          <w:tab w:val="left" w:pos="2835"/>
        </w:tabs>
        <w:jc w:val="both"/>
      </w:pPr>
      <w:r w:rsidRPr="00DD0962">
        <w:t xml:space="preserve">            В целях настоящей программы объем финансовых ресурсов  определен исходя из  предварительного перечня работ, планируемых  к реализации в рамках основного мероприятия, исходя из сравнительного анализа рыночной стоимости  этих работ.</w:t>
      </w:r>
    </w:p>
    <w:p w:rsidR="00134264" w:rsidRPr="00DD0962" w:rsidRDefault="00134264" w:rsidP="00134264">
      <w:pPr>
        <w:tabs>
          <w:tab w:val="left" w:pos="2835"/>
        </w:tabs>
        <w:jc w:val="both"/>
      </w:pPr>
      <w:r w:rsidRPr="00DD0962">
        <w:t xml:space="preserve">          Финансирование мероприятий Программы осуществляется за счет средств Федерального бюджета, средств бюджета Тульской области, средств бюджета муниципального образования </w:t>
      </w:r>
      <w:r w:rsidR="00621A50">
        <w:t xml:space="preserve">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r w:rsidR="00621A50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района. Дополнительный перечень работ  по благоустройству реализуется при условии </w:t>
      </w:r>
      <w:proofErr w:type="spellStart"/>
      <w:r w:rsidRPr="00DD0962">
        <w:t>софинансирования</w:t>
      </w:r>
      <w:proofErr w:type="spellEnd"/>
      <w:r w:rsidRPr="00DD0962">
        <w:t xml:space="preserve">  заинтересованных лиц в размере 20% в денежной форме в рамках действующего законодательства РФ.</w:t>
      </w:r>
    </w:p>
    <w:p w:rsidR="00134264" w:rsidRPr="00DD0962" w:rsidRDefault="00134264" w:rsidP="00134264">
      <w:pPr>
        <w:tabs>
          <w:tab w:val="left" w:pos="2835"/>
        </w:tabs>
        <w:jc w:val="both"/>
      </w:pPr>
      <w:r w:rsidRPr="00DD0962">
        <w:t xml:space="preserve">           Средства бюджета муниципального образования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района- </w:t>
      </w:r>
      <w:r w:rsidR="009D0504">
        <w:rPr>
          <w:kern w:val="3"/>
        </w:rPr>
        <w:t xml:space="preserve">690484,52 </w:t>
      </w:r>
      <w:r w:rsidR="009D0504" w:rsidRPr="004D4C1D">
        <w:t>руб</w:t>
      </w:r>
      <w:r w:rsidR="009D0504">
        <w:t>.</w:t>
      </w:r>
      <w:r w:rsidRPr="00DD0962">
        <w:t>,</w:t>
      </w:r>
    </w:p>
    <w:p w:rsidR="009D0504" w:rsidRDefault="00134264" w:rsidP="009D0504">
      <w:pPr>
        <w:tabs>
          <w:tab w:val="left" w:pos="2835"/>
        </w:tabs>
        <w:jc w:val="both"/>
      </w:pPr>
      <w:r w:rsidRPr="00DD0962">
        <w:t xml:space="preserve">           </w:t>
      </w:r>
      <w:r w:rsidR="009D0504">
        <w:t xml:space="preserve">           </w:t>
      </w:r>
      <w:r w:rsidR="00031D98">
        <w:t xml:space="preserve">  В  том</w:t>
      </w:r>
      <w:r w:rsidR="009D0504">
        <w:t xml:space="preserve"> числе 2018 год - 0</w:t>
      </w:r>
    </w:p>
    <w:p w:rsidR="009D0504" w:rsidRDefault="009D0504" w:rsidP="009D0504">
      <w:pPr>
        <w:tabs>
          <w:tab w:val="left" w:pos="2835"/>
        </w:tabs>
        <w:jc w:val="both"/>
      </w:pPr>
      <w:r>
        <w:t xml:space="preserve">                                             2019 год - 0</w:t>
      </w:r>
    </w:p>
    <w:p w:rsidR="009D0504" w:rsidRPr="002C4997" w:rsidRDefault="009D0504" w:rsidP="009D0504">
      <w:pPr>
        <w:tabs>
          <w:tab w:val="left" w:pos="2835"/>
        </w:tabs>
        <w:jc w:val="both"/>
        <w:rPr>
          <w:rFonts w:ascii="PT Astra Serif" w:hAnsi="PT Astra Serif"/>
        </w:rPr>
      </w:pPr>
      <w:r w:rsidRPr="002C4997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       </w:t>
      </w:r>
      <w:r w:rsidRPr="002C4997">
        <w:rPr>
          <w:rFonts w:ascii="PT Astra Serif" w:hAnsi="PT Astra Serif"/>
        </w:rPr>
        <w:t>2020 год – 1</w:t>
      </w:r>
      <w:r>
        <w:rPr>
          <w:rFonts w:ascii="PT Astra Serif" w:hAnsi="PT Astra Serif"/>
        </w:rPr>
        <w:t>29758,04</w:t>
      </w:r>
      <w:r w:rsidRPr="002C4997">
        <w:rPr>
          <w:rFonts w:ascii="PT Astra Serif" w:hAnsi="PT Astra Serif"/>
        </w:rPr>
        <w:t xml:space="preserve"> руб.</w:t>
      </w:r>
    </w:p>
    <w:p w:rsidR="009D0504" w:rsidRPr="002C4997" w:rsidRDefault="009D0504" w:rsidP="009D0504">
      <w:pPr>
        <w:tabs>
          <w:tab w:val="left" w:pos="2835"/>
        </w:tabs>
        <w:jc w:val="both"/>
        <w:rPr>
          <w:rFonts w:ascii="PT Astra Serif" w:hAnsi="PT Astra Serif"/>
        </w:rPr>
      </w:pPr>
      <w:r w:rsidRPr="002C4997">
        <w:rPr>
          <w:rFonts w:ascii="PT Astra Serif" w:hAnsi="PT Astra Serif"/>
        </w:rPr>
        <w:lastRenderedPageBreak/>
        <w:t xml:space="preserve">                                 </w:t>
      </w:r>
      <w:r>
        <w:rPr>
          <w:rFonts w:ascii="PT Astra Serif" w:hAnsi="PT Astra Serif"/>
        </w:rPr>
        <w:t xml:space="preserve">           </w:t>
      </w:r>
      <w:r w:rsidRPr="002C4997">
        <w:rPr>
          <w:rFonts w:ascii="PT Astra Serif" w:hAnsi="PT Astra Serif"/>
        </w:rPr>
        <w:t xml:space="preserve"> 2021 год –</w:t>
      </w:r>
      <w:r>
        <w:rPr>
          <w:rFonts w:ascii="PT Astra Serif" w:hAnsi="PT Astra Serif"/>
        </w:rPr>
        <w:t xml:space="preserve"> 40016,89 </w:t>
      </w:r>
      <w:r w:rsidRPr="002C4997">
        <w:rPr>
          <w:rFonts w:ascii="PT Astra Serif" w:hAnsi="PT Astra Serif"/>
        </w:rPr>
        <w:t xml:space="preserve"> руб.</w:t>
      </w:r>
    </w:p>
    <w:p w:rsidR="009D0504" w:rsidRPr="002C4997" w:rsidRDefault="009D0504" w:rsidP="009D0504">
      <w:pPr>
        <w:tabs>
          <w:tab w:val="left" w:pos="2835"/>
        </w:tabs>
        <w:jc w:val="both"/>
        <w:rPr>
          <w:rFonts w:ascii="PT Astra Serif" w:hAnsi="PT Astra Serif"/>
        </w:rPr>
      </w:pPr>
      <w:r w:rsidRPr="002C4997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       </w:t>
      </w:r>
      <w:r w:rsidRPr="002C4997">
        <w:rPr>
          <w:rFonts w:ascii="PT Astra Serif" w:hAnsi="PT Astra Serif"/>
        </w:rPr>
        <w:t xml:space="preserve">2022 год – </w:t>
      </w:r>
      <w:r>
        <w:rPr>
          <w:rFonts w:ascii="PT Astra Serif" w:hAnsi="PT Astra Serif"/>
        </w:rPr>
        <w:t xml:space="preserve">9160,47 </w:t>
      </w:r>
      <w:r w:rsidRPr="002C4997">
        <w:rPr>
          <w:rFonts w:ascii="PT Astra Serif" w:hAnsi="PT Astra Serif"/>
        </w:rPr>
        <w:t xml:space="preserve"> руб.                                 </w:t>
      </w:r>
    </w:p>
    <w:p w:rsidR="009D0504" w:rsidRPr="002C4997" w:rsidRDefault="009D0504" w:rsidP="009D0504">
      <w:pPr>
        <w:tabs>
          <w:tab w:val="left" w:pos="2835"/>
        </w:tabs>
        <w:jc w:val="both"/>
        <w:rPr>
          <w:rFonts w:ascii="PT Astra Serif" w:hAnsi="PT Astra Serif"/>
        </w:rPr>
      </w:pPr>
      <w:r w:rsidRPr="002C4997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       </w:t>
      </w:r>
      <w:r w:rsidRPr="002C4997">
        <w:rPr>
          <w:rFonts w:ascii="PT Astra Serif" w:hAnsi="PT Astra Serif"/>
        </w:rPr>
        <w:t xml:space="preserve">2023 год – </w:t>
      </w:r>
      <w:r>
        <w:rPr>
          <w:rFonts w:ascii="PT Astra Serif" w:hAnsi="PT Astra Serif"/>
        </w:rPr>
        <w:t>100000</w:t>
      </w:r>
      <w:r w:rsidRPr="002C4997">
        <w:rPr>
          <w:rFonts w:ascii="PT Astra Serif" w:hAnsi="PT Astra Serif"/>
        </w:rPr>
        <w:t>,</w:t>
      </w:r>
      <w:r>
        <w:rPr>
          <w:rFonts w:ascii="PT Astra Serif" w:hAnsi="PT Astra Serif"/>
        </w:rPr>
        <w:t>00</w:t>
      </w:r>
      <w:r w:rsidRPr="002C4997">
        <w:rPr>
          <w:rFonts w:ascii="PT Astra Serif" w:hAnsi="PT Astra Serif"/>
        </w:rPr>
        <w:t xml:space="preserve"> руб.                                 </w:t>
      </w:r>
    </w:p>
    <w:p w:rsidR="00185168" w:rsidRDefault="009D0504" w:rsidP="009D0504">
      <w:pPr>
        <w:tabs>
          <w:tab w:val="left" w:pos="2835"/>
        </w:tabs>
        <w:jc w:val="both"/>
        <w:rPr>
          <w:rFonts w:ascii="PT Astra Serif" w:hAnsi="PT Astra Serif"/>
        </w:rPr>
      </w:pPr>
      <w:r w:rsidRPr="002C4997">
        <w:rPr>
          <w:rFonts w:ascii="PT Astra Serif" w:hAnsi="PT Astra Serif"/>
        </w:rPr>
        <w:t xml:space="preserve">                               </w:t>
      </w:r>
      <w:r>
        <w:rPr>
          <w:rFonts w:ascii="PT Astra Serif" w:hAnsi="PT Astra Serif"/>
        </w:rPr>
        <w:t xml:space="preserve">           </w:t>
      </w:r>
      <w:r w:rsidRPr="002C4997">
        <w:rPr>
          <w:rFonts w:ascii="PT Astra Serif" w:hAnsi="PT Astra Serif"/>
        </w:rPr>
        <w:t xml:space="preserve">   2024 год – </w:t>
      </w:r>
      <w:r w:rsidR="007940E7">
        <w:rPr>
          <w:rFonts w:ascii="PT Astra Serif" w:hAnsi="PT Astra Serif"/>
        </w:rPr>
        <w:t>100000</w:t>
      </w:r>
      <w:r w:rsidR="007940E7" w:rsidRPr="002C4997">
        <w:rPr>
          <w:rFonts w:ascii="PT Astra Serif" w:hAnsi="PT Astra Serif"/>
        </w:rPr>
        <w:t>,</w:t>
      </w:r>
      <w:r w:rsidR="007940E7">
        <w:rPr>
          <w:rFonts w:ascii="PT Astra Serif" w:hAnsi="PT Astra Serif"/>
        </w:rPr>
        <w:t>00</w:t>
      </w:r>
      <w:r w:rsidR="007940E7" w:rsidRPr="002C4997">
        <w:rPr>
          <w:rFonts w:ascii="PT Astra Serif" w:hAnsi="PT Astra Serif"/>
        </w:rPr>
        <w:t xml:space="preserve"> руб.                                 </w:t>
      </w:r>
    </w:p>
    <w:p w:rsidR="00185168" w:rsidRDefault="007940E7" w:rsidP="00185168">
      <w:pPr>
        <w:tabs>
          <w:tab w:val="left" w:pos="283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</w:t>
      </w:r>
      <w:r w:rsidR="00185168" w:rsidRPr="002C4997">
        <w:rPr>
          <w:rFonts w:ascii="PT Astra Serif" w:hAnsi="PT Astra Serif"/>
        </w:rPr>
        <w:t>202</w:t>
      </w:r>
      <w:r w:rsidR="00185168">
        <w:rPr>
          <w:rFonts w:ascii="PT Astra Serif" w:hAnsi="PT Astra Serif"/>
        </w:rPr>
        <w:t>5</w:t>
      </w:r>
      <w:r w:rsidR="00185168" w:rsidRPr="002C4997">
        <w:rPr>
          <w:rFonts w:ascii="PT Astra Serif" w:hAnsi="PT Astra Serif"/>
        </w:rPr>
        <w:t xml:space="preserve"> год – </w:t>
      </w:r>
      <w:r>
        <w:rPr>
          <w:rFonts w:ascii="PT Astra Serif" w:hAnsi="PT Astra Serif"/>
        </w:rPr>
        <w:t>100000</w:t>
      </w:r>
      <w:r w:rsidRPr="002C4997">
        <w:rPr>
          <w:rFonts w:ascii="PT Astra Serif" w:hAnsi="PT Astra Serif"/>
        </w:rPr>
        <w:t>,</w:t>
      </w:r>
      <w:r>
        <w:rPr>
          <w:rFonts w:ascii="PT Astra Serif" w:hAnsi="PT Astra Serif"/>
        </w:rPr>
        <w:t>00</w:t>
      </w:r>
      <w:r w:rsidRPr="002C4997">
        <w:rPr>
          <w:rFonts w:ascii="PT Astra Serif" w:hAnsi="PT Astra Serif"/>
        </w:rPr>
        <w:t xml:space="preserve"> руб.                                 </w:t>
      </w:r>
    </w:p>
    <w:p w:rsidR="00185168" w:rsidRDefault="007940E7" w:rsidP="00185168">
      <w:pPr>
        <w:tabs>
          <w:tab w:val="left" w:pos="283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</w:t>
      </w:r>
      <w:r w:rsidR="00185168" w:rsidRPr="002C4997">
        <w:rPr>
          <w:rFonts w:ascii="PT Astra Serif" w:hAnsi="PT Astra Serif"/>
        </w:rPr>
        <w:t>202</w:t>
      </w:r>
      <w:r w:rsidR="00185168">
        <w:rPr>
          <w:rFonts w:ascii="PT Astra Serif" w:hAnsi="PT Astra Serif"/>
        </w:rPr>
        <w:t>6</w:t>
      </w:r>
      <w:r w:rsidR="00185168" w:rsidRPr="002C4997">
        <w:rPr>
          <w:rFonts w:ascii="PT Astra Serif" w:hAnsi="PT Astra Serif"/>
        </w:rPr>
        <w:t xml:space="preserve"> год – </w:t>
      </w:r>
      <w:r>
        <w:rPr>
          <w:rFonts w:ascii="PT Astra Serif" w:hAnsi="PT Astra Serif"/>
        </w:rPr>
        <w:t>100000</w:t>
      </w:r>
      <w:r w:rsidRPr="002C4997">
        <w:rPr>
          <w:rFonts w:ascii="PT Astra Serif" w:hAnsi="PT Astra Serif"/>
        </w:rPr>
        <w:t>,</w:t>
      </w:r>
      <w:r>
        <w:rPr>
          <w:rFonts w:ascii="PT Astra Serif" w:hAnsi="PT Astra Serif"/>
        </w:rPr>
        <w:t>00</w:t>
      </w:r>
      <w:r w:rsidRPr="002C4997">
        <w:rPr>
          <w:rFonts w:ascii="PT Astra Serif" w:hAnsi="PT Astra Serif"/>
        </w:rPr>
        <w:t xml:space="preserve"> руб.                                 </w:t>
      </w:r>
    </w:p>
    <w:p w:rsidR="00185168" w:rsidRDefault="007940E7" w:rsidP="00185168">
      <w:pPr>
        <w:tabs>
          <w:tab w:val="left" w:pos="283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</w:t>
      </w:r>
      <w:r w:rsidR="00185168" w:rsidRPr="002C4997">
        <w:rPr>
          <w:rFonts w:ascii="PT Astra Serif" w:hAnsi="PT Astra Serif"/>
        </w:rPr>
        <w:t>202</w:t>
      </w:r>
      <w:r w:rsidR="00185168">
        <w:rPr>
          <w:rFonts w:ascii="PT Astra Serif" w:hAnsi="PT Astra Serif"/>
        </w:rPr>
        <w:t>7</w:t>
      </w:r>
      <w:r w:rsidR="00185168" w:rsidRPr="002C4997">
        <w:rPr>
          <w:rFonts w:ascii="PT Astra Serif" w:hAnsi="PT Astra Serif"/>
        </w:rPr>
        <w:t xml:space="preserve"> год – </w:t>
      </w:r>
      <w:r>
        <w:rPr>
          <w:rFonts w:ascii="PT Astra Serif" w:hAnsi="PT Astra Serif"/>
        </w:rPr>
        <w:t>1</w:t>
      </w:r>
      <w:r w:rsidR="00185168" w:rsidRPr="002C4997">
        <w:rPr>
          <w:rFonts w:ascii="PT Astra Serif" w:hAnsi="PT Astra Serif"/>
        </w:rPr>
        <w:t xml:space="preserve">11549,12 руб.  </w:t>
      </w:r>
    </w:p>
    <w:p w:rsidR="00185168" w:rsidRDefault="007940E7" w:rsidP="00185168">
      <w:pPr>
        <w:tabs>
          <w:tab w:val="left" w:pos="283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</w:t>
      </w:r>
      <w:r w:rsidR="00185168" w:rsidRPr="002C4997">
        <w:rPr>
          <w:rFonts w:ascii="PT Astra Serif" w:hAnsi="PT Astra Serif"/>
        </w:rPr>
        <w:t>202</w:t>
      </w:r>
      <w:r w:rsidR="00185168">
        <w:rPr>
          <w:rFonts w:ascii="PT Astra Serif" w:hAnsi="PT Astra Serif"/>
        </w:rPr>
        <w:t>8</w:t>
      </w:r>
      <w:r w:rsidR="00185168" w:rsidRPr="002C4997">
        <w:rPr>
          <w:rFonts w:ascii="PT Astra Serif" w:hAnsi="PT Astra Serif"/>
        </w:rPr>
        <w:t xml:space="preserve"> год – </w:t>
      </w:r>
      <w:r>
        <w:rPr>
          <w:rFonts w:ascii="PT Astra Serif" w:hAnsi="PT Astra Serif"/>
        </w:rPr>
        <w:t>0</w:t>
      </w:r>
      <w:r w:rsidR="00185168" w:rsidRPr="002C4997">
        <w:rPr>
          <w:rFonts w:ascii="PT Astra Serif" w:hAnsi="PT Astra Serif"/>
        </w:rPr>
        <w:t xml:space="preserve">   </w:t>
      </w:r>
    </w:p>
    <w:p w:rsidR="00185168" w:rsidRDefault="007940E7" w:rsidP="00185168">
      <w:pPr>
        <w:tabs>
          <w:tab w:val="left" w:pos="283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</w:t>
      </w:r>
      <w:r w:rsidR="00185168" w:rsidRPr="002C4997">
        <w:rPr>
          <w:rFonts w:ascii="PT Astra Serif" w:hAnsi="PT Astra Serif"/>
        </w:rPr>
        <w:t>202</w:t>
      </w:r>
      <w:r w:rsidR="00185168">
        <w:rPr>
          <w:rFonts w:ascii="PT Astra Serif" w:hAnsi="PT Astra Serif"/>
        </w:rPr>
        <w:t>9</w:t>
      </w:r>
      <w:r w:rsidR="00185168" w:rsidRPr="002C4997">
        <w:rPr>
          <w:rFonts w:ascii="PT Astra Serif" w:hAnsi="PT Astra Serif"/>
        </w:rPr>
        <w:t xml:space="preserve"> год – </w:t>
      </w:r>
      <w:r>
        <w:rPr>
          <w:rFonts w:ascii="PT Astra Serif" w:hAnsi="PT Astra Serif"/>
        </w:rPr>
        <w:t>0</w:t>
      </w:r>
      <w:r w:rsidR="00185168" w:rsidRPr="002C4997">
        <w:rPr>
          <w:rFonts w:ascii="PT Astra Serif" w:hAnsi="PT Astra Serif"/>
        </w:rPr>
        <w:t xml:space="preserve">  </w:t>
      </w:r>
    </w:p>
    <w:p w:rsidR="00185168" w:rsidRDefault="007940E7" w:rsidP="00185168">
      <w:pPr>
        <w:tabs>
          <w:tab w:val="left" w:pos="283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</w:t>
      </w:r>
      <w:r w:rsidR="00185168" w:rsidRPr="002C4997">
        <w:rPr>
          <w:rFonts w:ascii="PT Astra Serif" w:hAnsi="PT Astra Serif"/>
        </w:rPr>
        <w:t>20</w:t>
      </w:r>
      <w:r w:rsidR="00185168">
        <w:rPr>
          <w:rFonts w:ascii="PT Astra Serif" w:hAnsi="PT Astra Serif"/>
        </w:rPr>
        <w:t>30</w:t>
      </w:r>
      <w:r w:rsidR="00185168" w:rsidRPr="002C4997">
        <w:rPr>
          <w:rFonts w:ascii="PT Astra Serif" w:hAnsi="PT Astra Serif"/>
        </w:rPr>
        <w:t xml:space="preserve"> год – </w:t>
      </w:r>
      <w:r>
        <w:rPr>
          <w:rFonts w:ascii="PT Astra Serif" w:hAnsi="PT Astra Serif"/>
        </w:rPr>
        <w:t>0</w:t>
      </w:r>
    </w:p>
    <w:p w:rsidR="00185168" w:rsidRDefault="00185168" w:rsidP="009D0504">
      <w:pPr>
        <w:tabs>
          <w:tab w:val="left" w:pos="2835"/>
        </w:tabs>
        <w:jc w:val="both"/>
        <w:rPr>
          <w:rFonts w:ascii="PT Astra Serif" w:hAnsi="PT Astra Serif"/>
        </w:rPr>
      </w:pPr>
    </w:p>
    <w:p w:rsidR="00134264" w:rsidRPr="00DD0962" w:rsidRDefault="009D0504" w:rsidP="009D0504">
      <w:pPr>
        <w:tabs>
          <w:tab w:val="left" w:pos="2835"/>
        </w:tabs>
        <w:jc w:val="both"/>
        <w:rPr>
          <w:b/>
        </w:rPr>
      </w:pPr>
      <w:r w:rsidRPr="002C4997">
        <w:rPr>
          <w:rFonts w:ascii="PT Astra Serif" w:hAnsi="PT Astra Serif"/>
        </w:rPr>
        <w:t xml:space="preserve">                            </w:t>
      </w:r>
    </w:p>
    <w:p w:rsidR="00134264" w:rsidRPr="00DD0962" w:rsidRDefault="00134264" w:rsidP="00134264">
      <w:pPr>
        <w:tabs>
          <w:tab w:val="left" w:pos="2835"/>
        </w:tabs>
        <w:jc w:val="right"/>
        <w:rPr>
          <w:b/>
        </w:rPr>
      </w:pPr>
    </w:p>
    <w:p w:rsidR="00134264" w:rsidRPr="00DD0962" w:rsidRDefault="00134264" w:rsidP="00134264">
      <w:pPr>
        <w:tabs>
          <w:tab w:val="left" w:pos="2835"/>
        </w:tabs>
        <w:jc w:val="center"/>
        <w:rPr>
          <w:b/>
        </w:rPr>
      </w:pPr>
      <w:r w:rsidRPr="00DD0962">
        <w:rPr>
          <w:b/>
        </w:rPr>
        <w:t xml:space="preserve">Раздел 10. </w:t>
      </w:r>
      <w:proofErr w:type="gramStart"/>
      <w:r w:rsidRPr="00DD0962">
        <w:rPr>
          <w:b/>
        </w:rPr>
        <w:t>Контроль за</w:t>
      </w:r>
      <w:proofErr w:type="gramEnd"/>
      <w:r w:rsidRPr="00DD0962">
        <w:rPr>
          <w:b/>
        </w:rPr>
        <w:t xml:space="preserve"> ходом и выполнением Программы</w:t>
      </w:r>
    </w:p>
    <w:p w:rsidR="00134264" w:rsidRPr="00DD0962" w:rsidRDefault="00134264" w:rsidP="00134264">
      <w:pPr>
        <w:tabs>
          <w:tab w:val="left" w:pos="2835"/>
        </w:tabs>
        <w:jc w:val="both"/>
        <w:rPr>
          <w:b/>
        </w:rPr>
      </w:pPr>
    </w:p>
    <w:p w:rsidR="00134264" w:rsidRPr="00DD0962" w:rsidRDefault="00134264" w:rsidP="00134264">
      <w:pPr>
        <w:tabs>
          <w:tab w:val="left" w:pos="2835"/>
        </w:tabs>
        <w:jc w:val="both"/>
      </w:pPr>
      <w:r w:rsidRPr="00DD0962">
        <w:t xml:space="preserve">        10.1 Текущее управление и контроль за реализацией  Программы осуществляется муниципальным заказчико</w:t>
      </w:r>
      <w:proofErr w:type="gramStart"/>
      <w:r w:rsidRPr="00DD0962">
        <w:t>м-</w:t>
      </w:r>
      <w:proofErr w:type="gramEnd"/>
      <w:r w:rsidRPr="00DD0962">
        <w:t xml:space="preserve"> </w:t>
      </w:r>
      <w:r w:rsidR="00987A0D">
        <w:t xml:space="preserve"> </w:t>
      </w:r>
      <w:r w:rsidRPr="00DD0962">
        <w:t xml:space="preserve">администрацией муниципального образования </w:t>
      </w:r>
      <w:proofErr w:type="spellStart"/>
      <w:r w:rsidRPr="00DD0962">
        <w:t>Епифанское</w:t>
      </w:r>
      <w:proofErr w:type="spellEnd"/>
      <w:r w:rsidRPr="00DD0962">
        <w:t xml:space="preserve"> </w:t>
      </w:r>
      <w:proofErr w:type="spellStart"/>
      <w:r w:rsidRPr="00DD0962">
        <w:t>Кимовского</w:t>
      </w:r>
      <w:proofErr w:type="spellEnd"/>
      <w:r w:rsidRPr="00DD0962">
        <w:t xml:space="preserve"> района.</w:t>
      </w:r>
    </w:p>
    <w:p w:rsidR="00134264" w:rsidRPr="00DD0962" w:rsidRDefault="00134264" w:rsidP="00134264">
      <w:pPr>
        <w:tabs>
          <w:tab w:val="left" w:pos="2835"/>
        </w:tabs>
        <w:jc w:val="both"/>
      </w:pPr>
      <w:r w:rsidRPr="00DD0962">
        <w:t xml:space="preserve">       10.2. Реализация Программы (Приложение 5) осуществляется на основе:</w:t>
      </w:r>
    </w:p>
    <w:p w:rsidR="00134264" w:rsidRPr="00DD0962" w:rsidRDefault="00134264" w:rsidP="00134264">
      <w:pPr>
        <w:tabs>
          <w:tab w:val="left" w:pos="2835"/>
        </w:tabs>
        <w:jc w:val="both"/>
      </w:pPr>
      <w:r w:rsidRPr="00DD0962">
        <w:t xml:space="preserve">       1) муниципальных контрактов (договоров), заключенных в соответствии с законодательством о контрактной системе в сфере закупок для обеспечения  муниципальных нужд;</w:t>
      </w:r>
    </w:p>
    <w:p w:rsidR="00134264" w:rsidRPr="00DD0962" w:rsidRDefault="00134264" w:rsidP="00134264">
      <w:pPr>
        <w:tabs>
          <w:tab w:val="left" w:pos="2835"/>
        </w:tabs>
        <w:jc w:val="both"/>
      </w:pPr>
      <w:r w:rsidRPr="00DD0962">
        <w:t xml:space="preserve">       2) условий, порядка и правил, утвержденных федеральными, областными и муниципальными нормативно-правовыми актами.</w:t>
      </w:r>
    </w:p>
    <w:p w:rsidR="00134264" w:rsidRPr="00DD0962" w:rsidRDefault="00134264" w:rsidP="00134264">
      <w:pPr>
        <w:tabs>
          <w:tab w:val="left" w:pos="2835"/>
        </w:tabs>
        <w:jc w:val="both"/>
      </w:pPr>
      <w:r w:rsidRPr="00DD0962">
        <w:t xml:space="preserve">       10.3.  В случае несоответствия результатов выполнения Программы целям и задачам, а также невыполнения показателей результативности</w:t>
      </w:r>
      <w:proofErr w:type="gramStart"/>
      <w:r w:rsidRPr="00DD0962">
        <w:t xml:space="preserve"> ,</w:t>
      </w:r>
      <w:proofErr w:type="gramEnd"/>
      <w:r w:rsidRPr="00DD0962">
        <w:t xml:space="preserve"> муниципальный заказчик готовит предложения о корректировке сроков реализации Программы  и перечня программных мероприятий;</w:t>
      </w:r>
    </w:p>
    <w:p w:rsidR="00134264" w:rsidRPr="00DD0962" w:rsidRDefault="00134264" w:rsidP="00134264">
      <w:pPr>
        <w:tabs>
          <w:tab w:val="left" w:pos="2835"/>
        </w:tabs>
        <w:jc w:val="both"/>
      </w:pPr>
      <w:r w:rsidRPr="00DD0962">
        <w:t xml:space="preserve">       10.4 Контроль за целевым и эффективным использованием  бюджетных средств осуществляется в соответствии с бюджетным законодательством. </w:t>
      </w:r>
    </w:p>
    <w:p w:rsidR="00134264" w:rsidRPr="00DD0962" w:rsidRDefault="00134264" w:rsidP="00134264">
      <w:pPr>
        <w:tabs>
          <w:tab w:val="left" w:pos="2835"/>
        </w:tabs>
      </w:pPr>
    </w:p>
    <w:p w:rsidR="00134264" w:rsidRPr="00DD0962" w:rsidRDefault="00134264" w:rsidP="00134264">
      <w:pPr>
        <w:tabs>
          <w:tab w:val="left" w:pos="2835"/>
        </w:tabs>
      </w:pPr>
    </w:p>
    <w:p w:rsidR="00134264" w:rsidRPr="00DD0962" w:rsidRDefault="00134264" w:rsidP="00134264">
      <w:pPr>
        <w:tabs>
          <w:tab w:val="left" w:pos="2835"/>
        </w:tabs>
      </w:pPr>
    </w:p>
    <w:p w:rsidR="00134264" w:rsidRPr="00DD0962" w:rsidRDefault="00134264" w:rsidP="00134264">
      <w:pPr>
        <w:tabs>
          <w:tab w:val="left" w:pos="2835"/>
        </w:tabs>
      </w:pPr>
    </w:p>
    <w:p w:rsidR="00134264" w:rsidRPr="00DD0962" w:rsidRDefault="00134264" w:rsidP="00134264">
      <w:pPr>
        <w:tabs>
          <w:tab w:val="left" w:pos="2835"/>
        </w:tabs>
      </w:pPr>
    </w:p>
    <w:p w:rsidR="00134264" w:rsidRPr="00DD0962" w:rsidRDefault="00134264" w:rsidP="00134264">
      <w:pPr>
        <w:tabs>
          <w:tab w:val="left" w:pos="2835"/>
        </w:tabs>
      </w:pPr>
    </w:p>
    <w:p w:rsidR="00134264" w:rsidRPr="00DD0962" w:rsidRDefault="00134264" w:rsidP="00134264">
      <w:pPr>
        <w:tabs>
          <w:tab w:val="left" w:pos="2835"/>
        </w:tabs>
      </w:pPr>
    </w:p>
    <w:p w:rsidR="00134264" w:rsidRPr="00DD0962" w:rsidRDefault="00134264" w:rsidP="00134264">
      <w:pPr>
        <w:tabs>
          <w:tab w:val="left" w:pos="2835"/>
        </w:tabs>
      </w:pPr>
    </w:p>
    <w:p w:rsidR="00134264" w:rsidRDefault="00621A50" w:rsidP="00134264">
      <w:pPr>
        <w:tabs>
          <w:tab w:val="left" w:pos="2835"/>
        </w:tabs>
      </w:pPr>
      <w:r>
        <w:t xml:space="preserve">                        </w:t>
      </w: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621A50" w:rsidRDefault="00621A50" w:rsidP="00134264">
      <w:pPr>
        <w:tabs>
          <w:tab w:val="left" w:pos="2835"/>
        </w:tabs>
      </w:pPr>
    </w:p>
    <w:p w:rsidR="00761C44" w:rsidRDefault="00761C44" w:rsidP="00134264">
      <w:pPr>
        <w:tabs>
          <w:tab w:val="left" w:pos="2835"/>
        </w:tabs>
        <w:sectPr w:rsidR="00761C44" w:rsidSect="00445249">
          <w:pgSz w:w="11906" w:h="16838"/>
          <w:pgMar w:top="1134" w:right="851" w:bottom="1134" w:left="1701" w:header="0" w:footer="0" w:gutter="0"/>
          <w:cols w:space="720"/>
          <w:docGrid w:linePitch="326"/>
        </w:sectPr>
      </w:pPr>
    </w:p>
    <w:p w:rsidR="00621A50" w:rsidRPr="00DD0962" w:rsidRDefault="00621A50" w:rsidP="00134264">
      <w:pPr>
        <w:tabs>
          <w:tab w:val="left" w:pos="2835"/>
        </w:tabs>
      </w:pPr>
    </w:p>
    <w:p w:rsidR="00134264" w:rsidRPr="00987A0D" w:rsidRDefault="009959FE" w:rsidP="00134264">
      <w:pPr>
        <w:tabs>
          <w:tab w:val="left" w:pos="2835"/>
        </w:tabs>
        <w:rPr>
          <w:sz w:val="20"/>
          <w:szCs w:val="20"/>
        </w:rPr>
      </w:pPr>
      <w:r>
        <w:t xml:space="preserve"> </w:t>
      </w:r>
      <w:r w:rsidR="00987A0D">
        <w:t xml:space="preserve">  </w:t>
      </w:r>
      <w:r w:rsidR="00134264" w:rsidRPr="00DD0962">
        <w:t xml:space="preserve">                                    </w:t>
      </w:r>
      <w:r w:rsidR="00445249">
        <w:t xml:space="preserve">   </w:t>
      </w:r>
      <w:r w:rsidR="00134264" w:rsidRPr="00DD0962">
        <w:t xml:space="preserve">                                      </w:t>
      </w:r>
      <w:r w:rsidR="0025546B">
        <w:t xml:space="preserve">                                       </w:t>
      </w:r>
      <w:r w:rsidR="00134264" w:rsidRPr="00DD0962">
        <w:t xml:space="preserve">     </w:t>
      </w:r>
      <w:r w:rsidR="0025546B">
        <w:t xml:space="preserve">     </w:t>
      </w:r>
      <w:r w:rsidR="00300D8D">
        <w:t xml:space="preserve">                                         </w:t>
      </w:r>
      <w:r w:rsidR="0025546B">
        <w:t xml:space="preserve"> </w:t>
      </w:r>
      <w:r w:rsidR="00134264" w:rsidRPr="00987A0D">
        <w:rPr>
          <w:sz w:val="20"/>
          <w:szCs w:val="20"/>
        </w:rPr>
        <w:t>Приложение 1</w:t>
      </w:r>
    </w:p>
    <w:p w:rsidR="00300D8D" w:rsidRDefault="0025546B" w:rsidP="00134264">
      <w:pPr>
        <w:tabs>
          <w:tab w:val="left" w:pos="2835"/>
        </w:tabs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300D8D">
        <w:rPr>
          <w:sz w:val="20"/>
          <w:szCs w:val="20"/>
        </w:rPr>
        <w:t xml:space="preserve">                                                 </w:t>
      </w:r>
      <w:r w:rsidR="00134264" w:rsidRPr="00987A0D">
        <w:rPr>
          <w:sz w:val="20"/>
          <w:szCs w:val="20"/>
        </w:rPr>
        <w:t xml:space="preserve">к муниципальной  программе </w:t>
      </w:r>
    </w:p>
    <w:p w:rsidR="00134264" w:rsidRPr="00987A0D" w:rsidRDefault="00300D8D" w:rsidP="00134264">
      <w:pPr>
        <w:tabs>
          <w:tab w:val="left" w:pos="2835"/>
        </w:tabs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134264" w:rsidRPr="00987A0D">
        <w:rPr>
          <w:sz w:val="20"/>
          <w:szCs w:val="20"/>
        </w:rPr>
        <w:t>«Формирование современной городской среды</w:t>
      </w:r>
      <w:r w:rsidR="00987A0D">
        <w:rPr>
          <w:sz w:val="20"/>
          <w:szCs w:val="20"/>
        </w:rPr>
        <w:t xml:space="preserve">» </w:t>
      </w:r>
    </w:p>
    <w:p w:rsidR="00134264" w:rsidRPr="00987A0D" w:rsidRDefault="00134264" w:rsidP="00134264">
      <w:pPr>
        <w:tabs>
          <w:tab w:val="left" w:pos="2835"/>
        </w:tabs>
        <w:jc w:val="both"/>
        <w:rPr>
          <w:sz w:val="20"/>
          <w:szCs w:val="20"/>
        </w:rPr>
      </w:pPr>
    </w:p>
    <w:p w:rsidR="00134264" w:rsidRPr="00DD0962" w:rsidRDefault="00134264" w:rsidP="00134264">
      <w:pPr>
        <w:tabs>
          <w:tab w:val="left" w:pos="2835"/>
        </w:tabs>
        <w:jc w:val="both"/>
      </w:pPr>
    </w:p>
    <w:p w:rsidR="00134264" w:rsidRPr="00DD0962" w:rsidRDefault="00134264" w:rsidP="00134264">
      <w:pPr>
        <w:tabs>
          <w:tab w:val="left" w:pos="2835"/>
        </w:tabs>
        <w:jc w:val="both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6"/>
        <w:gridCol w:w="709"/>
        <w:gridCol w:w="709"/>
        <w:gridCol w:w="709"/>
        <w:gridCol w:w="708"/>
        <w:gridCol w:w="709"/>
        <w:gridCol w:w="709"/>
        <w:gridCol w:w="709"/>
        <w:gridCol w:w="670"/>
        <w:gridCol w:w="17"/>
        <w:gridCol w:w="687"/>
        <w:gridCol w:w="653"/>
        <w:gridCol w:w="34"/>
        <w:gridCol w:w="569"/>
        <w:gridCol w:w="64"/>
        <w:gridCol w:w="709"/>
        <w:gridCol w:w="708"/>
        <w:gridCol w:w="709"/>
        <w:gridCol w:w="1418"/>
      </w:tblGrid>
      <w:tr w:rsidR="00602E14" w:rsidRPr="00DB6032" w:rsidTr="00D845A7">
        <w:trPr>
          <w:trHeight w:val="327"/>
        </w:trPr>
        <w:tc>
          <w:tcPr>
            <w:tcW w:w="425" w:type="dxa"/>
            <w:vMerge w:val="restart"/>
            <w:shd w:val="clear" w:color="auto" w:fill="auto"/>
          </w:tcPr>
          <w:p w:rsidR="00602E14" w:rsidRPr="00DB6032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B6032">
              <w:rPr>
                <w:rFonts w:eastAsia="Calibri"/>
                <w:kern w:val="3"/>
                <w:sz w:val="18"/>
                <w:szCs w:val="18"/>
              </w:rPr>
              <w:t>п</w:t>
            </w:r>
            <w:proofErr w:type="spellEnd"/>
            <w:proofErr w:type="gramEnd"/>
            <w:r w:rsidRPr="00DB6032">
              <w:rPr>
                <w:rFonts w:eastAsia="Calibri"/>
                <w:kern w:val="3"/>
                <w:sz w:val="18"/>
                <w:szCs w:val="18"/>
              </w:rPr>
              <w:t>/</w:t>
            </w:r>
            <w:proofErr w:type="spellStart"/>
            <w:r w:rsidRPr="00DB6032">
              <w:rPr>
                <w:rFonts w:eastAsia="Calibri"/>
                <w:kern w:val="3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602E14" w:rsidRPr="00DB6032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02E14" w:rsidRPr="00DB6032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>
              <w:rPr>
                <w:rFonts w:eastAsia="Calibri"/>
                <w:kern w:val="3"/>
                <w:sz w:val="18"/>
                <w:szCs w:val="18"/>
              </w:rPr>
              <w:t>Ед.</w:t>
            </w:r>
            <w:r w:rsidRPr="00DB6032">
              <w:rPr>
                <w:rFonts w:eastAsia="Calibri"/>
                <w:kern w:val="3"/>
                <w:sz w:val="18"/>
                <w:szCs w:val="18"/>
              </w:rPr>
              <w:t xml:space="preserve"> </w:t>
            </w:r>
            <w:proofErr w:type="spellStart"/>
            <w:r w:rsidRPr="00DB6032">
              <w:rPr>
                <w:rFonts w:eastAsia="Calibri"/>
                <w:kern w:val="3"/>
                <w:sz w:val="18"/>
                <w:szCs w:val="18"/>
              </w:rPr>
              <w:t>изм</w:t>
            </w:r>
            <w:proofErr w:type="spellEnd"/>
            <w:r>
              <w:rPr>
                <w:rFonts w:eastAsia="Calibri"/>
                <w:kern w:val="3"/>
                <w:sz w:val="18"/>
                <w:szCs w:val="18"/>
              </w:rPr>
              <w:t>.</w:t>
            </w:r>
          </w:p>
        </w:tc>
        <w:tc>
          <w:tcPr>
            <w:tcW w:w="10491" w:type="dxa"/>
            <w:gridSpan w:val="17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602E14" w:rsidRPr="00DB6032" w:rsidTr="00D845A7">
        <w:trPr>
          <w:trHeight w:val="985"/>
        </w:trPr>
        <w:tc>
          <w:tcPr>
            <w:tcW w:w="425" w:type="dxa"/>
            <w:vMerge/>
            <w:shd w:val="clear" w:color="auto" w:fill="auto"/>
          </w:tcPr>
          <w:p w:rsidR="00602E14" w:rsidRPr="00DB6032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02E14" w:rsidRPr="00DB6032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02E14" w:rsidRPr="00DB6032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2023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2024</w:t>
            </w:r>
          </w:p>
        </w:tc>
        <w:tc>
          <w:tcPr>
            <w:tcW w:w="687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2025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2026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602E14" w:rsidRPr="00DB6032" w:rsidTr="00D845A7">
        <w:trPr>
          <w:trHeight w:val="241"/>
        </w:trPr>
        <w:tc>
          <w:tcPr>
            <w:tcW w:w="425" w:type="dxa"/>
            <w:shd w:val="clear" w:color="auto" w:fill="auto"/>
          </w:tcPr>
          <w:p w:rsidR="00602E14" w:rsidRPr="00DB6032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02E14" w:rsidRPr="00DB6032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2E14" w:rsidRPr="00DB6032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9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10</w:t>
            </w:r>
          </w:p>
        </w:tc>
        <w:tc>
          <w:tcPr>
            <w:tcW w:w="687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11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12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02E14" w:rsidRPr="00780E69" w:rsidRDefault="00602E14" w:rsidP="00D845A7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17</w:t>
            </w:r>
          </w:p>
        </w:tc>
      </w:tr>
      <w:tr w:rsidR="00602E14" w:rsidRPr="00621A50" w:rsidTr="00D845A7">
        <w:trPr>
          <w:trHeight w:val="1136"/>
        </w:trPr>
        <w:tc>
          <w:tcPr>
            <w:tcW w:w="425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02E14" w:rsidRPr="00621A50" w:rsidRDefault="00602E14" w:rsidP="00445249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41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11</w:t>
            </w:r>
          </w:p>
        </w:tc>
      </w:tr>
      <w:tr w:rsidR="00602E14" w:rsidRPr="00621A50" w:rsidTr="00D845A7">
        <w:trPr>
          <w:trHeight w:val="827"/>
        </w:trPr>
        <w:tc>
          <w:tcPr>
            <w:tcW w:w="425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602E14" w:rsidRPr="00621A50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тыс. кв</w:t>
            </w:r>
            <w:proofErr w:type="gramStart"/>
            <w:r w:rsidRPr="00621A50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1,0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0,5</w:t>
            </w:r>
          </w:p>
        </w:tc>
        <w:tc>
          <w:tcPr>
            <w:tcW w:w="687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0,5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0,5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41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4,7</w:t>
            </w:r>
          </w:p>
        </w:tc>
      </w:tr>
      <w:tr w:rsidR="00602E14" w:rsidRPr="00621A50" w:rsidTr="00D845A7">
        <w:trPr>
          <w:trHeight w:val="1136"/>
        </w:trPr>
        <w:tc>
          <w:tcPr>
            <w:tcW w:w="425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602E14" w:rsidRPr="00621A50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</w:rPr>
              <w:t>Доля благоустроенных дворовых территорий по отношению к общему количеству дворовых территорий, нуждающихся в благоустройстве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18,2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27,3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9,0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9,0</w:t>
            </w:r>
          </w:p>
        </w:tc>
        <w:tc>
          <w:tcPr>
            <w:tcW w:w="687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9,0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9,0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41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100</w:t>
            </w:r>
          </w:p>
        </w:tc>
      </w:tr>
      <w:tr w:rsidR="00602E14" w:rsidRPr="00621A50" w:rsidTr="00D845A7">
        <w:trPr>
          <w:trHeight w:val="842"/>
        </w:trPr>
        <w:tc>
          <w:tcPr>
            <w:tcW w:w="425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602E14" w:rsidRPr="00621A50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</w:rPr>
              <w:t xml:space="preserve">Доля площади благоустроенных дворовых территорий и проездов к дворовым территориям по отношению к общей площади  дворовых </w:t>
            </w:r>
            <w:r w:rsidRPr="00621A50">
              <w:rPr>
                <w:rFonts w:ascii="Times New Roman" w:hAnsi="Times New Roman"/>
              </w:rPr>
              <w:lastRenderedPageBreak/>
              <w:t>территорий и проездов к дворовым территориям, нуждающихся в благоустройстве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  <w:p w:rsidR="00602E14" w:rsidRPr="00621A50" w:rsidRDefault="00602E14" w:rsidP="00D845A7"/>
          <w:p w:rsidR="00602E14" w:rsidRPr="00621A50" w:rsidRDefault="00602E14" w:rsidP="00D845A7"/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21,3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4,3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12,6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12,8</w:t>
            </w:r>
          </w:p>
        </w:tc>
        <w:tc>
          <w:tcPr>
            <w:tcW w:w="687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12,8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12,8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12,8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</w:p>
        </w:tc>
        <w:tc>
          <w:tcPr>
            <w:tcW w:w="141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100</w:t>
            </w:r>
          </w:p>
        </w:tc>
      </w:tr>
      <w:tr w:rsidR="00602E14" w:rsidRPr="00621A50" w:rsidTr="00D845A7">
        <w:trPr>
          <w:trHeight w:val="1124"/>
        </w:trPr>
        <w:tc>
          <w:tcPr>
            <w:tcW w:w="425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lastRenderedPageBreak/>
              <w:t>5</w:t>
            </w:r>
          </w:p>
        </w:tc>
        <w:tc>
          <w:tcPr>
            <w:tcW w:w="2976" w:type="dxa"/>
            <w:shd w:val="clear" w:color="auto" w:fill="auto"/>
          </w:tcPr>
          <w:p w:rsidR="00602E14" w:rsidRPr="00621A50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</w:rPr>
              <w:t xml:space="preserve"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п. Епифань муниципального образования </w:t>
            </w:r>
            <w:proofErr w:type="spellStart"/>
            <w:r w:rsidRPr="00621A50">
              <w:rPr>
                <w:rFonts w:ascii="Times New Roman" w:hAnsi="Times New Roman"/>
              </w:rPr>
              <w:t>Епифанское</w:t>
            </w:r>
            <w:proofErr w:type="spellEnd"/>
            <w:r w:rsidRPr="00621A50">
              <w:rPr>
                <w:rFonts w:ascii="Times New Roman" w:hAnsi="Times New Roman"/>
              </w:rPr>
              <w:t xml:space="preserve"> </w:t>
            </w:r>
            <w:proofErr w:type="spellStart"/>
            <w:r w:rsidRPr="00621A50">
              <w:rPr>
                <w:rFonts w:ascii="Times New Roman" w:hAnsi="Times New Roman"/>
              </w:rPr>
              <w:t>Кимовского</w:t>
            </w:r>
            <w:proofErr w:type="spellEnd"/>
            <w:r w:rsidRPr="00621A50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3,2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1,6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2,0</w:t>
            </w:r>
          </w:p>
        </w:tc>
        <w:tc>
          <w:tcPr>
            <w:tcW w:w="670" w:type="dxa"/>
            <w:shd w:val="clear" w:color="auto" w:fill="auto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2,6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1,9</w:t>
            </w:r>
          </w:p>
        </w:tc>
        <w:tc>
          <w:tcPr>
            <w:tcW w:w="653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2,8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1,4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23,8</w:t>
            </w:r>
          </w:p>
        </w:tc>
      </w:tr>
      <w:tr w:rsidR="00602E14" w:rsidRPr="00621A50" w:rsidTr="00D845A7">
        <w:trPr>
          <w:trHeight w:val="843"/>
        </w:trPr>
        <w:tc>
          <w:tcPr>
            <w:tcW w:w="425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602E14" w:rsidRPr="00621A50" w:rsidRDefault="00602E14" w:rsidP="0044524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</w:rPr>
              <w:t>Количество благоустроенных территорий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E14" w:rsidRPr="00621A50" w:rsidRDefault="00602E14" w:rsidP="00D845A7">
            <w:pPr>
              <w:tabs>
                <w:tab w:val="left" w:pos="2835"/>
              </w:tabs>
              <w:jc w:val="both"/>
            </w:pPr>
            <w:r w:rsidRPr="00621A50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653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02E14" w:rsidRPr="00621A50" w:rsidRDefault="00602E14" w:rsidP="00D845A7">
            <w:pPr>
              <w:pStyle w:val="aa"/>
              <w:ind w:left="0"/>
              <w:jc w:val="center"/>
              <w:rPr>
                <w:rFonts w:ascii="Times New Roman" w:hAnsi="Times New Roman"/>
                <w:kern w:val="3"/>
              </w:rPr>
            </w:pPr>
            <w:r w:rsidRPr="00621A50">
              <w:rPr>
                <w:rFonts w:ascii="Times New Roman" w:hAnsi="Times New Roman"/>
                <w:kern w:val="3"/>
              </w:rPr>
              <w:t>-</w:t>
            </w:r>
          </w:p>
        </w:tc>
      </w:tr>
    </w:tbl>
    <w:p w:rsidR="00602E14" w:rsidRPr="00621A50" w:rsidRDefault="00602E14" w:rsidP="00602E14"/>
    <w:p w:rsidR="00761C44" w:rsidRDefault="00761C44" w:rsidP="00134264">
      <w:pPr>
        <w:tabs>
          <w:tab w:val="left" w:pos="2835"/>
        </w:tabs>
        <w:ind w:left="5103"/>
        <w:rPr>
          <w:sz w:val="20"/>
          <w:szCs w:val="20"/>
        </w:rPr>
        <w:sectPr w:rsidR="00761C44" w:rsidSect="00761C44">
          <w:pgSz w:w="16838" w:h="11906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134264" w:rsidRPr="0074743C" w:rsidRDefault="00445249" w:rsidP="00134264">
      <w:pPr>
        <w:tabs>
          <w:tab w:val="left" w:pos="2835"/>
        </w:tabs>
        <w:ind w:left="5103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="00134264" w:rsidRPr="0074743C">
        <w:rPr>
          <w:sz w:val="20"/>
          <w:szCs w:val="20"/>
        </w:rPr>
        <w:t>жение 2</w:t>
      </w:r>
    </w:p>
    <w:p w:rsidR="00300D8D" w:rsidRDefault="00134264" w:rsidP="00134264">
      <w:pPr>
        <w:tabs>
          <w:tab w:val="left" w:pos="2835"/>
        </w:tabs>
        <w:ind w:left="5103"/>
        <w:rPr>
          <w:sz w:val="20"/>
          <w:szCs w:val="20"/>
        </w:rPr>
      </w:pPr>
      <w:r w:rsidRPr="0074743C">
        <w:rPr>
          <w:sz w:val="20"/>
          <w:szCs w:val="20"/>
        </w:rPr>
        <w:t xml:space="preserve">к муниципальной программе </w:t>
      </w:r>
    </w:p>
    <w:p w:rsidR="00134264" w:rsidRPr="0074743C" w:rsidRDefault="00134264" w:rsidP="00134264">
      <w:pPr>
        <w:tabs>
          <w:tab w:val="left" w:pos="2835"/>
        </w:tabs>
        <w:ind w:left="5103"/>
        <w:rPr>
          <w:sz w:val="20"/>
          <w:szCs w:val="20"/>
        </w:rPr>
      </w:pPr>
      <w:r w:rsidRPr="0074743C">
        <w:rPr>
          <w:sz w:val="20"/>
          <w:szCs w:val="20"/>
        </w:rPr>
        <w:t>«Формирование современной городской среды</w:t>
      </w:r>
      <w:r w:rsidR="00987A0D" w:rsidRPr="0074743C">
        <w:rPr>
          <w:sz w:val="20"/>
          <w:szCs w:val="20"/>
        </w:rPr>
        <w:t>»</w:t>
      </w:r>
    </w:p>
    <w:p w:rsidR="00134264" w:rsidRPr="00DD0962" w:rsidRDefault="00134264" w:rsidP="00134264">
      <w:pPr>
        <w:tabs>
          <w:tab w:val="left" w:pos="0"/>
          <w:tab w:val="left" w:pos="2835"/>
        </w:tabs>
        <w:ind w:firstLine="4962"/>
        <w:jc w:val="both"/>
        <w:rPr>
          <w:b/>
          <w:color w:val="FFFFFF"/>
        </w:rPr>
      </w:pPr>
    </w:p>
    <w:p w:rsidR="00134264" w:rsidRPr="00DD0962" w:rsidRDefault="00134264" w:rsidP="00134264">
      <w:pPr>
        <w:tabs>
          <w:tab w:val="left" w:pos="0"/>
          <w:tab w:val="left" w:pos="2835"/>
        </w:tabs>
        <w:ind w:firstLine="4962"/>
        <w:jc w:val="both"/>
        <w:rPr>
          <w:b/>
          <w:color w:val="FFFFFF"/>
        </w:rPr>
      </w:pPr>
    </w:p>
    <w:p w:rsidR="00134264" w:rsidRPr="00DD0962" w:rsidRDefault="00134264" w:rsidP="00134264">
      <w:pPr>
        <w:tabs>
          <w:tab w:val="left" w:pos="0"/>
          <w:tab w:val="left" w:pos="2835"/>
        </w:tabs>
        <w:ind w:firstLine="4962"/>
        <w:jc w:val="both"/>
        <w:rPr>
          <w:b/>
          <w:color w:val="FFFFFF"/>
        </w:rPr>
      </w:pPr>
    </w:p>
    <w:p w:rsidR="00134264" w:rsidRPr="009959FE" w:rsidRDefault="00134264" w:rsidP="00134264">
      <w:pPr>
        <w:pStyle w:val="ConsPlusNormal"/>
        <w:tabs>
          <w:tab w:val="left" w:pos="2835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959FE">
        <w:rPr>
          <w:rFonts w:ascii="Times New Roman" w:hAnsi="Times New Roman" w:cs="Times New Roman"/>
          <w:b/>
          <w:sz w:val="22"/>
          <w:szCs w:val="22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264" w:rsidRPr="00DD0962" w:rsidRDefault="00134264" w:rsidP="00134264">
      <w:pPr>
        <w:pStyle w:val="ConsPlusNormal"/>
        <w:tabs>
          <w:tab w:val="left" w:pos="283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9FE" w:rsidRPr="009959FE" w:rsidRDefault="00134264" w:rsidP="009959FE">
      <w:pPr>
        <w:tabs>
          <w:tab w:val="left" w:pos="2835"/>
        </w:tabs>
        <w:spacing w:after="200" w:line="276" w:lineRule="auto"/>
        <w:jc w:val="both"/>
        <w:rPr>
          <w:sz w:val="22"/>
          <w:szCs w:val="22"/>
          <w:lang w:eastAsia="en-US"/>
        </w:rPr>
      </w:pPr>
      <w:r w:rsidRPr="009959FE">
        <w:rPr>
          <w:sz w:val="22"/>
          <w:szCs w:val="22"/>
        </w:rPr>
        <w:t>1. Уличный фонарь</w:t>
      </w:r>
      <w:r w:rsidR="009959FE" w:rsidRPr="009959FE">
        <w:rPr>
          <w:sz w:val="22"/>
          <w:szCs w:val="22"/>
        </w:rPr>
        <w:t xml:space="preserve">                                                                      </w:t>
      </w:r>
      <w:r w:rsidR="009959FE" w:rsidRPr="009959FE">
        <w:rPr>
          <w:sz w:val="22"/>
          <w:szCs w:val="22"/>
          <w:lang w:eastAsia="en-US"/>
        </w:rPr>
        <w:t>2. Скамья:</w:t>
      </w:r>
    </w:p>
    <w:p w:rsidR="00134264" w:rsidRPr="00DD0962" w:rsidRDefault="009959FE" w:rsidP="009959FE">
      <w:pPr>
        <w:pStyle w:val="ConsPlusNormal"/>
        <w:tabs>
          <w:tab w:val="left" w:pos="2835"/>
        </w:tabs>
        <w:ind w:left="9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  <w:r w:rsidRPr="00DD096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60590" cy="3554083"/>
            <wp:effectExtent l="19050" t="0" r="6410" b="0"/>
            <wp:wrapSquare wrapText="bothSides"/>
            <wp:docPr id="1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90" cy="355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9FE">
        <w:rPr>
          <w:lang w:eastAsia="en-US"/>
        </w:rPr>
        <w:t xml:space="preserve">                                         </w:t>
      </w:r>
      <w:r w:rsidR="009959FE" w:rsidRPr="009959FE">
        <w:rPr>
          <w:noProof/>
        </w:rPr>
        <w:drawing>
          <wp:inline distT="0" distB="0" distL="0" distR="0">
            <wp:extent cx="3388384" cy="2491711"/>
            <wp:effectExtent l="19050" t="0" r="2516" b="0"/>
            <wp:docPr id="6" name="Рисунок 2" descr="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86" cy="249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9FE">
        <w:rPr>
          <w:lang w:eastAsia="en-US"/>
        </w:rPr>
        <w:br w:type="textWrapping" w:clear="all"/>
      </w:r>
    </w:p>
    <w:p w:rsidR="00134264" w:rsidRPr="00DD0962" w:rsidRDefault="009959FE" w:rsidP="009959FE">
      <w:pPr>
        <w:tabs>
          <w:tab w:val="left" w:pos="2835"/>
        </w:tabs>
        <w:rPr>
          <w:lang w:eastAsia="en-US"/>
        </w:rPr>
      </w:pPr>
      <w:r>
        <w:rPr>
          <w:lang w:eastAsia="en-US"/>
        </w:rPr>
        <w:t>3. Урна</w:t>
      </w:r>
    </w:p>
    <w:p w:rsidR="00134264" w:rsidRPr="00DD0962" w:rsidRDefault="00134264" w:rsidP="00134264">
      <w:pPr>
        <w:tabs>
          <w:tab w:val="left" w:pos="2835"/>
        </w:tabs>
        <w:ind w:left="900"/>
        <w:jc w:val="both"/>
        <w:rPr>
          <w:lang w:eastAsia="en-US"/>
        </w:rPr>
      </w:pPr>
    </w:p>
    <w:p w:rsidR="009959FE" w:rsidRPr="00DD0962" w:rsidRDefault="009959FE" w:rsidP="009959FE">
      <w:pPr>
        <w:tabs>
          <w:tab w:val="left" w:pos="2835"/>
        </w:tabs>
        <w:spacing w:after="200" w:line="276" w:lineRule="auto"/>
        <w:jc w:val="both"/>
        <w:rPr>
          <w:lang w:eastAsia="en-US"/>
        </w:rPr>
      </w:pPr>
      <w:r w:rsidRPr="009959FE">
        <w:rPr>
          <w:noProof/>
        </w:rPr>
        <w:drawing>
          <wp:inline distT="0" distB="0" distL="0" distR="0">
            <wp:extent cx="1491739" cy="2786332"/>
            <wp:effectExtent l="19050" t="0" r="0" b="0"/>
            <wp:docPr id="10" name="Рисунок 1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12" cy="279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64" w:rsidRPr="00DD0962" w:rsidRDefault="00134264" w:rsidP="00134264">
      <w:pPr>
        <w:tabs>
          <w:tab w:val="left" w:pos="2835"/>
        </w:tabs>
        <w:spacing w:after="200" w:line="276" w:lineRule="auto"/>
        <w:jc w:val="both"/>
        <w:rPr>
          <w:lang w:eastAsia="en-US"/>
        </w:rPr>
      </w:pPr>
    </w:p>
    <w:tbl>
      <w:tblPr>
        <w:tblpPr w:leftFromText="180" w:rightFromText="180" w:vertAnchor="text" w:horzAnchor="page" w:tblpX="2031" w:tblpY="283"/>
        <w:tblW w:w="0" w:type="auto"/>
        <w:tblLook w:val="04A0"/>
      </w:tblPr>
      <w:tblGrid>
        <w:gridCol w:w="9477"/>
      </w:tblGrid>
      <w:tr w:rsidR="00134264" w:rsidRPr="00DD0962" w:rsidTr="009959FE">
        <w:trPr>
          <w:trHeight w:val="267"/>
        </w:trPr>
        <w:tc>
          <w:tcPr>
            <w:tcW w:w="9477" w:type="dxa"/>
            <w:hideMark/>
          </w:tcPr>
          <w:p w:rsidR="00134264" w:rsidRPr="00DD0962" w:rsidRDefault="00445249" w:rsidP="00134264">
            <w:pPr>
              <w:tabs>
                <w:tab w:val="left" w:pos="2835"/>
              </w:tabs>
              <w:jc w:val="both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Pr="0074743C">
              <w:rPr>
                <w:sz w:val="20"/>
                <w:szCs w:val="20"/>
              </w:rPr>
              <w:t>«Формирование современной городской среды»</w:t>
            </w:r>
          </w:p>
        </w:tc>
      </w:tr>
    </w:tbl>
    <w:p w:rsidR="00134264" w:rsidRPr="0074743C" w:rsidRDefault="009959FE" w:rsidP="00445249">
      <w:pPr>
        <w:tabs>
          <w:tab w:val="left" w:pos="2835"/>
        </w:tabs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  <w:r w:rsidR="00134264" w:rsidRPr="0074743C">
        <w:rPr>
          <w:sz w:val="20"/>
          <w:szCs w:val="20"/>
        </w:rPr>
        <w:t xml:space="preserve">к муниципальной программе </w:t>
      </w:r>
    </w:p>
    <w:p w:rsidR="00134264" w:rsidRPr="00DD0962" w:rsidRDefault="00134264" w:rsidP="00134264">
      <w:pPr>
        <w:tabs>
          <w:tab w:val="left" w:pos="2835"/>
        </w:tabs>
        <w:jc w:val="right"/>
        <w:rPr>
          <w:sz w:val="16"/>
          <w:szCs w:val="16"/>
        </w:rPr>
      </w:pPr>
    </w:p>
    <w:p w:rsidR="00134264" w:rsidRPr="00DD0962" w:rsidRDefault="00134264" w:rsidP="00134264">
      <w:pPr>
        <w:tabs>
          <w:tab w:val="left" w:pos="2835"/>
        </w:tabs>
        <w:jc w:val="right"/>
        <w:rPr>
          <w:sz w:val="16"/>
          <w:szCs w:val="16"/>
        </w:rPr>
      </w:pPr>
    </w:p>
    <w:p w:rsidR="00134264" w:rsidRPr="00DD0962" w:rsidRDefault="00134264" w:rsidP="00134264">
      <w:pPr>
        <w:tabs>
          <w:tab w:val="left" w:pos="2835"/>
        </w:tabs>
        <w:jc w:val="right"/>
        <w:rPr>
          <w:sz w:val="16"/>
          <w:szCs w:val="16"/>
        </w:rPr>
      </w:pPr>
    </w:p>
    <w:p w:rsidR="0074743C" w:rsidRPr="00621A50" w:rsidRDefault="0074743C" w:rsidP="0074743C">
      <w:pPr>
        <w:tabs>
          <w:tab w:val="left" w:pos="2835"/>
        </w:tabs>
        <w:jc w:val="center"/>
      </w:pPr>
      <w:r w:rsidRPr="00621A50">
        <w:t>АДРЕСНЫЙ ПЕРЕЧЕНЬ</w:t>
      </w:r>
    </w:p>
    <w:p w:rsidR="0074743C" w:rsidRPr="00621A50" w:rsidRDefault="0074743C" w:rsidP="0074743C">
      <w:pPr>
        <w:tabs>
          <w:tab w:val="left" w:pos="2835"/>
        </w:tabs>
        <w:jc w:val="center"/>
        <w:rPr>
          <w:bCs/>
          <w:color w:val="000000"/>
        </w:rPr>
      </w:pPr>
      <w:r w:rsidRPr="00621A50">
        <w:rPr>
          <w:color w:val="000000"/>
        </w:rPr>
        <w:t xml:space="preserve">объектов, нуждающихся в благоустройстве на территории муниципального образования </w:t>
      </w:r>
      <w:proofErr w:type="spellStart"/>
      <w:r w:rsidRPr="00621A50">
        <w:rPr>
          <w:color w:val="000000"/>
        </w:rPr>
        <w:t>Епифанское</w:t>
      </w:r>
      <w:proofErr w:type="spellEnd"/>
      <w:r w:rsidRPr="00621A50">
        <w:rPr>
          <w:color w:val="000000"/>
        </w:rPr>
        <w:t xml:space="preserve"> </w:t>
      </w:r>
      <w:proofErr w:type="spellStart"/>
      <w:r w:rsidRPr="00621A50">
        <w:rPr>
          <w:color w:val="000000"/>
        </w:rPr>
        <w:t>Кимовского</w:t>
      </w:r>
      <w:proofErr w:type="spellEnd"/>
      <w:r w:rsidRPr="00621A50">
        <w:rPr>
          <w:color w:val="000000"/>
        </w:rPr>
        <w:t xml:space="preserve"> района </w:t>
      </w:r>
      <w:r w:rsidRPr="00621A50">
        <w:rPr>
          <w:bCs/>
          <w:color w:val="000000"/>
        </w:rPr>
        <w:t xml:space="preserve"> </w:t>
      </w:r>
    </w:p>
    <w:p w:rsidR="0074743C" w:rsidRPr="000658BC" w:rsidRDefault="0074743C" w:rsidP="0074743C">
      <w:pPr>
        <w:tabs>
          <w:tab w:val="left" w:pos="2835"/>
        </w:tabs>
        <w:jc w:val="both"/>
        <w:rPr>
          <w:rFonts w:ascii="PT Astra Serif" w:hAnsi="PT Astra Serif"/>
        </w:rPr>
      </w:pPr>
    </w:p>
    <w:tbl>
      <w:tblPr>
        <w:tblStyle w:val="a4"/>
        <w:tblW w:w="7479" w:type="dxa"/>
        <w:tblLook w:val="04A0"/>
      </w:tblPr>
      <w:tblGrid>
        <w:gridCol w:w="930"/>
        <w:gridCol w:w="7"/>
        <w:gridCol w:w="6542"/>
      </w:tblGrid>
      <w:tr w:rsidR="0074743C" w:rsidRPr="000658BC" w:rsidTr="00D845A7">
        <w:trPr>
          <w:trHeight w:val="689"/>
        </w:trPr>
        <w:tc>
          <w:tcPr>
            <w:tcW w:w="930" w:type="dxa"/>
            <w:hideMark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6549" w:type="dxa"/>
            <w:gridSpan w:val="2"/>
            <w:hideMark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</w:tr>
      <w:tr w:rsidR="0074743C" w:rsidRPr="000658BC" w:rsidTr="00D845A7">
        <w:trPr>
          <w:trHeight w:val="371"/>
        </w:trPr>
        <w:tc>
          <w:tcPr>
            <w:tcW w:w="7479" w:type="dxa"/>
            <w:gridSpan w:val="3"/>
            <w:hideMark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Дворовые 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МКД</w:t>
            </w:r>
          </w:p>
        </w:tc>
      </w:tr>
      <w:tr w:rsidR="0074743C" w:rsidRPr="000658BC" w:rsidTr="00D845A7">
        <w:trPr>
          <w:trHeight w:val="371"/>
        </w:trPr>
        <w:tc>
          <w:tcPr>
            <w:tcW w:w="7479" w:type="dxa"/>
            <w:gridSpan w:val="3"/>
            <w:hideMark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п.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658BC">
              <w:rPr>
                <w:rFonts w:ascii="PT Astra Serif" w:hAnsi="PT Astra Serif"/>
                <w:sz w:val="24"/>
                <w:szCs w:val="24"/>
              </w:rPr>
              <w:t>Епифань</w:t>
            </w:r>
          </w:p>
        </w:tc>
      </w:tr>
      <w:tr w:rsidR="0074743C" w:rsidRPr="000658BC" w:rsidTr="00D845A7">
        <w:trPr>
          <w:trHeight w:val="371"/>
        </w:trPr>
        <w:tc>
          <w:tcPr>
            <w:tcW w:w="930" w:type="dxa"/>
            <w:hideMark/>
          </w:tcPr>
          <w:p w:rsidR="0074743C" w:rsidRPr="000658BC" w:rsidRDefault="0074743C" w:rsidP="00D845A7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1.</w:t>
            </w:r>
          </w:p>
        </w:tc>
        <w:tc>
          <w:tcPr>
            <w:tcW w:w="6549" w:type="dxa"/>
            <w:gridSpan w:val="2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д.11 ул. Школьная</w:t>
            </w:r>
          </w:p>
        </w:tc>
      </w:tr>
      <w:tr w:rsidR="0074743C" w:rsidRPr="000658BC" w:rsidTr="00D845A7">
        <w:trPr>
          <w:trHeight w:val="371"/>
        </w:trPr>
        <w:tc>
          <w:tcPr>
            <w:tcW w:w="930" w:type="dxa"/>
          </w:tcPr>
          <w:p w:rsidR="0074743C" w:rsidRPr="000658BC" w:rsidRDefault="0074743C" w:rsidP="00D845A7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549" w:type="dxa"/>
            <w:gridSpan w:val="2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0658BC">
              <w:rPr>
                <w:rFonts w:ascii="PT Astra Serif" w:hAnsi="PT Astra Serif"/>
                <w:sz w:val="24"/>
                <w:szCs w:val="24"/>
              </w:rPr>
              <w:t xml:space="preserve"> ул. </w:t>
            </w:r>
            <w:r>
              <w:rPr>
                <w:rFonts w:ascii="PT Astra Serif" w:hAnsi="PT Astra Serif"/>
                <w:sz w:val="24"/>
                <w:szCs w:val="24"/>
              </w:rPr>
              <w:t>Школьная</w:t>
            </w:r>
          </w:p>
        </w:tc>
      </w:tr>
      <w:tr w:rsidR="0074743C" w:rsidRPr="000658BC" w:rsidTr="00D845A7">
        <w:trPr>
          <w:trHeight w:val="371"/>
        </w:trPr>
        <w:tc>
          <w:tcPr>
            <w:tcW w:w="937" w:type="dxa"/>
            <w:gridSpan w:val="2"/>
            <w:hideMark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542" w:type="dxa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5 ул. Первомайская</w:t>
            </w:r>
          </w:p>
        </w:tc>
      </w:tr>
      <w:tr w:rsidR="0074743C" w:rsidRPr="000658BC" w:rsidTr="00D845A7">
        <w:trPr>
          <w:trHeight w:val="371"/>
        </w:trPr>
        <w:tc>
          <w:tcPr>
            <w:tcW w:w="937" w:type="dxa"/>
            <w:gridSpan w:val="2"/>
            <w:hideMark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6542" w:type="dxa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д.26-а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658BC">
              <w:rPr>
                <w:rFonts w:ascii="PT Astra Serif" w:hAnsi="PT Astra Serif"/>
                <w:sz w:val="24"/>
                <w:szCs w:val="24"/>
              </w:rPr>
              <w:t>ул. 50 лет Октября</w:t>
            </w:r>
          </w:p>
        </w:tc>
      </w:tr>
      <w:tr w:rsidR="0074743C" w:rsidRPr="000658BC" w:rsidTr="00D845A7">
        <w:trPr>
          <w:trHeight w:val="371"/>
        </w:trPr>
        <w:tc>
          <w:tcPr>
            <w:tcW w:w="930" w:type="dxa"/>
            <w:hideMark/>
          </w:tcPr>
          <w:p w:rsidR="0074743C" w:rsidRPr="000658BC" w:rsidRDefault="0074743C" w:rsidP="00D845A7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д.27 ул. 50 лет Октября</w:t>
            </w:r>
          </w:p>
        </w:tc>
      </w:tr>
      <w:tr w:rsidR="0074743C" w:rsidRPr="000658BC" w:rsidTr="00D845A7">
        <w:trPr>
          <w:trHeight w:val="371"/>
        </w:trPr>
        <w:tc>
          <w:tcPr>
            <w:tcW w:w="930" w:type="dxa"/>
            <w:hideMark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 2 ул. </w:t>
            </w:r>
            <w:r>
              <w:rPr>
                <w:rFonts w:ascii="PT Astra Serif" w:hAnsi="PT Astra Serif"/>
                <w:sz w:val="24"/>
                <w:szCs w:val="24"/>
              </w:rPr>
              <w:t>Школьная</w:t>
            </w:r>
          </w:p>
        </w:tc>
      </w:tr>
      <w:tr w:rsidR="0074743C" w:rsidRPr="000658BC" w:rsidTr="00D845A7">
        <w:trPr>
          <w:trHeight w:val="371"/>
        </w:trPr>
        <w:tc>
          <w:tcPr>
            <w:tcW w:w="930" w:type="dxa"/>
          </w:tcPr>
          <w:p w:rsidR="0074743C" w:rsidRPr="000658BC" w:rsidRDefault="0074743C" w:rsidP="00D845A7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  <w:hideMark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7 ул. Красная площадь</w:t>
            </w:r>
          </w:p>
        </w:tc>
      </w:tr>
      <w:tr w:rsidR="0074743C" w:rsidRPr="000658BC" w:rsidTr="00D845A7">
        <w:trPr>
          <w:trHeight w:val="371"/>
        </w:trPr>
        <w:tc>
          <w:tcPr>
            <w:tcW w:w="937" w:type="dxa"/>
            <w:gridSpan w:val="2"/>
            <w:hideMark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2" w:type="dxa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9 ул. Красная площадь</w:t>
            </w:r>
          </w:p>
        </w:tc>
      </w:tr>
      <w:tr w:rsidR="0074743C" w:rsidRPr="000658BC" w:rsidTr="00D845A7">
        <w:trPr>
          <w:trHeight w:val="371"/>
        </w:trPr>
        <w:tc>
          <w:tcPr>
            <w:tcW w:w="930" w:type="dxa"/>
            <w:hideMark/>
          </w:tcPr>
          <w:p w:rsidR="0074743C" w:rsidRPr="000658BC" w:rsidRDefault="0074743C" w:rsidP="00D845A7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10 ул. Красная площадь</w:t>
            </w:r>
          </w:p>
        </w:tc>
      </w:tr>
      <w:tr w:rsidR="0074743C" w:rsidRPr="000658BC" w:rsidTr="00D845A7">
        <w:trPr>
          <w:trHeight w:val="371"/>
        </w:trPr>
        <w:tc>
          <w:tcPr>
            <w:tcW w:w="930" w:type="dxa"/>
            <w:hideMark/>
          </w:tcPr>
          <w:p w:rsidR="0074743C" w:rsidRPr="000658BC" w:rsidRDefault="0074743C" w:rsidP="00D845A7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5 ул. Красная площадь</w:t>
            </w:r>
          </w:p>
        </w:tc>
      </w:tr>
      <w:tr w:rsidR="0074743C" w:rsidRPr="000658BC" w:rsidTr="00D845A7">
        <w:trPr>
          <w:trHeight w:val="371"/>
        </w:trPr>
        <w:tc>
          <w:tcPr>
            <w:tcW w:w="930" w:type="dxa"/>
          </w:tcPr>
          <w:p w:rsidR="0074743C" w:rsidRPr="000658BC" w:rsidRDefault="0074743C" w:rsidP="00D845A7">
            <w:pPr>
              <w:pStyle w:val="aa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74743C" w:rsidRPr="000658BC" w:rsidRDefault="0074743C" w:rsidP="00D845A7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д.13 ул. Красная </w:t>
            </w:r>
          </w:p>
        </w:tc>
      </w:tr>
    </w:tbl>
    <w:p w:rsidR="0074743C" w:rsidRPr="000658BC" w:rsidRDefault="0074743C" w:rsidP="0074743C">
      <w:pPr>
        <w:tabs>
          <w:tab w:val="left" w:pos="2835"/>
        </w:tabs>
        <w:spacing w:line="240" w:lineRule="atLeast"/>
        <w:jc w:val="both"/>
        <w:rPr>
          <w:rFonts w:ascii="PT Astra Serif" w:hAnsi="PT Astra Serif"/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74743C" w:rsidRDefault="0074743C" w:rsidP="00134264">
      <w:pPr>
        <w:tabs>
          <w:tab w:val="left" w:pos="2835"/>
        </w:tabs>
        <w:jc w:val="both"/>
        <w:rPr>
          <w:lang w:eastAsia="en-US"/>
        </w:rPr>
      </w:pPr>
    </w:p>
    <w:p w:rsidR="0074743C" w:rsidRDefault="0074743C" w:rsidP="00134264">
      <w:pPr>
        <w:tabs>
          <w:tab w:val="left" w:pos="2835"/>
        </w:tabs>
        <w:jc w:val="both"/>
        <w:rPr>
          <w:lang w:eastAsia="en-US"/>
        </w:rPr>
      </w:pPr>
    </w:p>
    <w:p w:rsidR="0074743C" w:rsidRDefault="0074743C" w:rsidP="00134264">
      <w:pPr>
        <w:tabs>
          <w:tab w:val="left" w:pos="2835"/>
        </w:tabs>
        <w:jc w:val="both"/>
        <w:rPr>
          <w:lang w:eastAsia="en-US"/>
        </w:rPr>
      </w:pPr>
    </w:p>
    <w:p w:rsidR="0074743C" w:rsidRDefault="0074743C" w:rsidP="00134264">
      <w:pPr>
        <w:tabs>
          <w:tab w:val="left" w:pos="2835"/>
        </w:tabs>
        <w:jc w:val="both"/>
        <w:rPr>
          <w:lang w:eastAsia="en-US"/>
        </w:rPr>
      </w:pPr>
    </w:p>
    <w:p w:rsidR="00445249" w:rsidRDefault="00445249" w:rsidP="00134264">
      <w:pPr>
        <w:tabs>
          <w:tab w:val="left" w:pos="2835"/>
        </w:tabs>
        <w:jc w:val="both"/>
        <w:rPr>
          <w:lang w:eastAsia="en-US"/>
        </w:rPr>
      </w:pPr>
    </w:p>
    <w:p w:rsidR="009959FE" w:rsidRDefault="009959FE" w:rsidP="00134264">
      <w:pPr>
        <w:tabs>
          <w:tab w:val="left" w:pos="2835"/>
        </w:tabs>
        <w:ind w:left="5103"/>
        <w:rPr>
          <w:sz w:val="20"/>
          <w:szCs w:val="20"/>
        </w:rPr>
      </w:pPr>
    </w:p>
    <w:p w:rsidR="00134264" w:rsidRPr="0074743C" w:rsidRDefault="009959FE" w:rsidP="00134264">
      <w:pPr>
        <w:tabs>
          <w:tab w:val="left" w:pos="2835"/>
        </w:tabs>
        <w:ind w:left="5103"/>
        <w:rPr>
          <w:sz w:val="20"/>
          <w:szCs w:val="20"/>
        </w:rPr>
      </w:pPr>
      <w:r>
        <w:rPr>
          <w:sz w:val="20"/>
          <w:szCs w:val="20"/>
        </w:rPr>
        <w:t>Пр</w:t>
      </w:r>
      <w:r w:rsidR="00134264" w:rsidRPr="0074743C">
        <w:rPr>
          <w:sz w:val="20"/>
          <w:szCs w:val="20"/>
        </w:rPr>
        <w:t>иложение 4</w:t>
      </w:r>
    </w:p>
    <w:p w:rsidR="00134264" w:rsidRPr="0074743C" w:rsidRDefault="00134264" w:rsidP="00134264">
      <w:pPr>
        <w:tabs>
          <w:tab w:val="left" w:pos="2835"/>
        </w:tabs>
        <w:ind w:left="5103"/>
        <w:rPr>
          <w:sz w:val="20"/>
          <w:szCs w:val="20"/>
        </w:rPr>
      </w:pPr>
      <w:r w:rsidRPr="0074743C">
        <w:rPr>
          <w:sz w:val="20"/>
          <w:szCs w:val="20"/>
        </w:rPr>
        <w:t xml:space="preserve"> к муниципальной программе «Формирование современной городской среды»</w:t>
      </w: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center"/>
        <w:rPr>
          <w:b/>
          <w:lang w:eastAsia="en-US"/>
        </w:rPr>
      </w:pPr>
      <w:r w:rsidRPr="00DD0962">
        <w:rPr>
          <w:b/>
          <w:lang w:eastAsia="en-US"/>
        </w:rPr>
        <w:t>ПЕРЕЧЕНЬ</w:t>
      </w:r>
    </w:p>
    <w:p w:rsidR="00134264" w:rsidRPr="00DD0962" w:rsidRDefault="00134264" w:rsidP="00134264">
      <w:pPr>
        <w:tabs>
          <w:tab w:val="left" w:pos="2835"/>
        </w:tabs>
        <w:jc w:val="center"/>
        <w:rPr>
          <w:b/>
          <w:lang w:eastAsia="en-US"/>
        </w:rPr>
      </w:pPr>
      <w:r w:rsidRPr="00DD0962">
        <w:rPr>
          <w:b/>
          <w:lang w:eastAsia="en-US"/>
        </w:rPr>
        <w:t>основных мероприятий Программы</w:t>
      </w:r>
    </w:p>
    <w:p w:rsidR="00134264" w:rsidRPr="00DD0962" w:rsidRDefault="00134264" w:rsidP="00134264">
      <w:pPr>
        <w:tabs>
          <w:tab w:val="left" w:pos="2835"/>
        </w:tabs>
        <w:jc w:val="both"/>
        <w:rPr>
          <w:lang w:eastAsia="en-US"/>
        </w:rPr>
      </w:pPr>
    </w:p>
    <w:p w:rsidR="00134264" w:rsidRPr="00DD0962" w:rsidRDefault="00134264" w:rsidP="00134264">
      <w:pPr>
        <w:tabs>
          <w:tab w:val="left" w:pos="2835"/>
        </w:tabs>
        <w:jc w:val="both"/>
        <w:rPr>
          <w:b/>
        </w:rPr>
      </w:pPr>
    </w:p>
    <w:p w:rsidR="00134264" w:rsidRPr="00DD0962" w:rsidRDefault="00134264" w:rsidP="00134264">
      <w:pPr>
        <w:tabs>
          <w:tab w:val="left" w:pos="2835"/>
        </w:tabs>
      </w:pPr>
    </w:p>
    <w:tbl>
      <w:tblPr>
        <w:tblStyle w:val="a4"/>
        <w:tblW w:w="0" w:type="auto"/>
        <w:tblLook w:val="04A0"/>
      </w:tblPr>
      <w:tblGrid>
        <w:gridCol w:w="1840"/>
        <w:gridCol w:w="1733"/>
        <w:gridCol w:w="1248"/>
        <w:gridCol w:w="1248"/>
        <w:gridCol w:w="1909"/>
        <w:gridCol w:w="1592"/>
      </w:tblGrid>
      <w:tr w:rsidR="00134264" w:rsidRPr="00DD0962" w:rsidTr="0074743C">
        <w:trPr>
          <w:trHeight w:val="480"/>
        </w:trPr>
        <w:tc>
          <w:tcPr>
            <w:tcW w:w="1840" w:type="dxa"/>
            <w:vMerge w:val="restart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733" w:type="dxa"/>
            <w:vMerge w:val="restart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96" w:type="dxa"/>
            <w:gridSpan w:val="2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 xml:space="preserve">              Срок</w:t>
            </w:r>
          </w:p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592" w:type="dxa"/>
            <w:vMerge w:val="restart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Основные направления реализации</w:t>
            </w:r>
          </w:p>
        </w:tc>
      </w:tr>
      <w:tr w:rsidR="00134264" w:rsidRPr="00DD0962" w:rsidTr="0074743C">
        <w:trPr>
          <w:trHeight w:val="525"/>
        </w:trPr>
        <w:tc>
          <w:tcPr>
            <w:tcW w:w="1840" w:type="dxa"/>
            <w:vMerge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48" w:type="dxa"/>
          </w:tcPr>
          <w:p w:rsidR="00134264" w:rsidRPr="00DD0962" w:rsidRDefault="00134264" w:rsidP="00134264">
            <w:pPr>
              <w:tabs>
                <w:tab w:val="left" w:pos="2835"/>
              </w:tabs>
              <w:jc w:val="center"/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окончания</w:t>
            </w:r>
          </w:p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реализации</w:t>
            </w:r>
          </w:p>
        </w:tc>
        <w:tc>
          <w:tcPr>
            <w:tcW w:w="1909" w:type="dxa"/>
            <w:vMerge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</w:tc>
      </w:tr>
      <w:tr w:rsidR="00134264" w:rsidRPr="00DD0962" w:rsidTr="0074743C">
        <w:tc>
          <w:tcPr>
            <w:tcW w:w="1840" w:type="dxa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1. Благоустройство дворовых территорий многоквартирных жилых домов</w:t>
            </w:r>
          </w:p>
        </w:tc>
        <w:tc>
          <w:tcPr>
            <w:tcW w:w="1733" w:type="dxa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Сектор ЖКХ</w:t>
            </w:r>
          </w:p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DD0962">
              <w:rPr>
                <w:sz w:val="24"/>
                <w:szCs w:val="24"/>
              </w:rPr>
              <w:t>Епифанское</w:t>
            </w:r>
            <w:proofErr w:type="spellEnd"/>
            <w:r w:rsidRPr="00DD0962">
              <w:rPr>
                <w:sz w:val="24"/>
                <w:szCs w:val="24"/>
              </w:rPr>
              <w:t xml:space="preserve"> </w:t>
            </w:r>
            <w:proofErr w:type="spellStart"/>
            <w:r w:rsidRPr="00DD0962">
              <w:rPr>
                <w:sz w:val="24"/>
                <w:szCs w:val="24"/>
              </w:rPr>
              <w:t>Кимовского</w:t>
            </w:r>
            <w:proofErr w:type="spellEnd"/>
            <w:r w:rsidRPr="00DD096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48" w:type="dxa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2018г.</w:t>
            </w:r>
          </w:p>
        </w:tc>
        <w:tc>
          <w:tcPr>
            <w:tcW w:w="1248" w:type="dxa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</w:p>
          <w:p w:rsidR="00134264" w:rsidRPr="00DD0962" w:rsidRDefault="00134264" w:rsidP="0074743C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20</w:t>
            </w:r>
            <w:r w:rsidR="0074743C">
              <w:rPr>
                <w:sz w:val="24"/>
                <w:szCs w:val="24"/>
              </w:rPr>
              <w:t>30</w:t>
            </w:r>
            <w:r w:rsidRPr="00DD09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09" w:type="dxa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1592" w:type="dxa"/>
          </w:tcPr>
          <w:p w:rsidR="00134264" w:rsidRPr="00DD0962" w:rsidRDefault="00134264" w:rsidP="00134264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DD0962">
              <w:rPr>
                <w:sz w:val="24"/>
                <w:szCs w:val="24"/>
              </w:rPr>
              <w:t>Ремонт покрытий придомовых территорий, установка малых архитектурных форм, устройство освещения, установка детских площадок, озеленение, устройство парковочных мест</w:t>
            </w:r>
          </w:p>
        </w:tc>
      </w:tr>
    </w:tbl>
    <w:p w:rsidR="00134264" w:rsidRPr="001913B0" w:rsidRDefault="00134264" w:rsidP="00134264">
      <w:pPr>
        <w:tabs>
          <w:tab w:val="left" w:pos="2835"/>
        </w:tabs>
        <w:sectPr w:rsidR="00134264" w:rsidRPr="001913B0" w:rsidSect="00445249">
          <w:pgSz w:w="11906" w:h="16838"/>
          <w:pgMar w:top="1134" w:right="851" w:bottom="1134" w:left="1701" w:header="0" w:footer="0" w:gutter="0"/>
          <w:cols w:space="720"/>
          <w:docGrid w:linePitch="326"/>
        </w:sectPr>
      </w:pPr>
      <w:r w:rsidRPr="00DD0962">
        <w:t xml:space="preserve">                                                                                                                                </w:t>
      </w:r>
      <w:r w:rsidRPr="001913B0">
        <w:t xml:space="preserve">                        </w:t>
      </w:r>
    </w:p>
    <w:p w:rsidR="0074743C" w:rsidRPr="0074743C" w:rsidRDefault="0025546B" w:rsidP="0074743C">
      <w:pPr>
        <w:tabs>
          <w:tab w:val="left" w:pos="2835"/>
        </w:tabs>
        <w:ind w:left="510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</w:t>
      </w:r>
      <w:r w:rsidR="00300D8D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</w:t>
      </w:r>
      <w:r w:rsidR="0074743C" w:rsidRPr="0074743C">
        <w:rPr>
          <w:sz w:val="20"/>
          <w:szCs w:val="20"/>
        </w:rPr>
        <w:t xml:space="preserve">Приложение </w:t>
      </w:r>
      <w:r w:rsidR="0074743C">
        <w:rPr>
          <w:sz w:val="20"/>
          <w:szCs w:val="20"/>
        </w:rPr>
        <w:t>5</w:t>
      </w:r>
    </w:p>
    <w:p w:rsidR="00300D8D" w:rsidRDefault="0025546B" w:rsidP="0074743C">
      <w:pPr>
        <w:tabs>
          <w:tab w:val="left" w:pos="2835"/>
        </w:tabs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300D8D">
        <w:rPr>
          <w:sz w:val="20"/>
          <w:szCs w:val="20"/>
        </w:rPr>
        <w:t xml:space="preserve">                                                   </w:t>
      </w:r>
      <w:r w:rsidR="0074743C" w:rsidRPr="0074743C">
        <w:rPr>
          <w:sz w:val="20"/>
          <w:szCs w:val="20"/>
        </w:rPr>
        <w:t xml:space="preserve">к муниципальной программе </w:t>
      </w:r>
    </w:p>
    <w:p w:rsidR="0074743C" w:rsidRPr="0074743C" w:rsidRDefault="00300D8D" w:rsidP="0074743C">
      <w:pPr>
        <w:tabs>
          <w:tab w:val="left" w:pos="2835"/>
        </w:tabs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74743C" w:rsidRPr="0074743C">
        <w:rPr>
          <w:sz w:val="20"/>
          <w:szCs w:val="20"/>
        </w:rPr>
        <w:t>«Формирование современной городской среды»</w:t>
      </w:r>
    </w:p>
    <w:p w:rsidR="00134264" w:rsidRPr="001913B0" w:rsidRDefault="00134264" w:rsidP="00134264">
      <w:pPr>
        <w:tabs>
          <w:tab w:val="left" w:pos="2835"/>
        </w:tabs>
      </w:pPr>
    </w:p>
    <w:p w:rsidR="00134264" w:rsidRPr="001913B0" w:rsidRDefault="00134264" w:rsidP="00134264">
      <w:pPr>
        <w:tabs>
          <w:tab w:val="left" w:pos="2835"/>
        </w:tabs>
      </w:pPr>
    </w:p>
    <w:p w:rsidR="00134264" w:rsidRPr="001913B0" w:rsidRDefault="00134264" w:rsidP="0074743C">
      <w:pPr>
        <w:tabs>
          <w:tab w:val="left" w:pos="2835"/>
        </w:tabs>
        <w:jc w:val="both"/>
      </w:pPr>
      <w:r w:rsidRPr="001913B0">
        <w:t xml:space="preserve">                                                                                                                                                              </w:t>
      </w:r>
    </w:p>
    <w:p w:rsidR="00134264" w:rsidRPr="001913B0" w:rsidRDefault="00134264" w:rsidP="00134264">
      <w:pPr>
        <w:tabs>
          <w:tab w:val="left" w:pos="2835"/>
        </w:tabs>
        <w:ind w:left="5103"/>
      </w:pPr>
    </w:p>
    <w:p w:rsidR="00134264" w:rsidRDefault="00134264" w:rsidP="00134264">
      <w:pPr>
        <w:tabs>
          <w:tab w:val="left" w:pos="2835"/>
        </w:tabs>
        <w:jc w:val="center"/>
        <w:rPr>
          <w:b/>
          <w:sz w:val="22"/>
          <w:szCs w:val="22"/>
        </w:rPr>
      </w:pPr>
      <w:r w:rsidRPr="001913B0">
        <w:rPr>
          <w:b/>
          <w:bCs/>
          <w:color w:val="000000"/>
          <w:sz w:val="22"/>
          <w:szCs w:val="22"/>
        </w:rPr>
        <w:t xml:space="preserve"> План реализации </w:t>
      </w:r>
      <w:r w:rsidRPr="001913B0">
        <w:rPr>
          <w:b/>
          <w:sz w:val="22"/>
          <w:szCs w:val="22"/>
        </w:rPr>
        <w:t xml:space="preserve">муниципальной программы муниципального образования </w:t>
      </w:r>
      <w:proofErr w:type="spellStart"/>
      <w:r w:rsidRPr="001913B0">
        <w:rPr>
          <w:b/>
          <w:sz w:val="22"/>
          <w:szCs w:val="22"/>
        </w:rPr>
        <w:t>Епифанское</w:t>
      </w:r>
      <w:proofErr w:type="spellEnd"/>
      <w:r w:rsidRPr="001913B0">
        <w:rPr>
          <w:b/>
          <w:sz w:val="22"/>
          <w:szCs w:val="22"/>
        </w:rPr>
        <w:t xml:space="preserve"> </w:t>
      </w:r>
      <w:proofErr w:type="spellStart"/>
      <w:r w:rsidRPr="001913B0">
        <w:rPr>
          <w:b/>
          <w:sz w:val="22"/>
          <w:szCs w:val="22"/>
        </w:rPr>
        <w:t>Кимовского</w:t>
      </w:r>
      <w:proofErr w:type="spellEnd"/>
      <w:r w:rsidRPr="001913B0">
        <w:rPr>
          <w:b/>
          <w:sz w:val="22"/>
          <w:szCs w:val="22"/>
        </w:rPr>
        <w:t xml:space="preserve"> района  «Формирование современной городской среды» </w:t>
      </w:r>
    </w:p>
    <w:p w:rsidR="0074743C" w:rsidRPr="001913B0" w:rsidRDefault="0074743C" w:rsidP="00134264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134264" w:rsidRPr="001913B0" w:rsidRDefault="00134264" w:rsidP="00134264">
      <w:pPr>
        <w:tabs>
          <w:tab w:val="left" w:pos="2835"/>
        </w:tabs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273"/>
        <w:gridCol w:w="420"/>
        <w:gridCol w:w="6"/>
        <w:gridCol w:w="425"/>
        <w:gridCol w:w="426"/>
        <w:gridCol w:w="39"/>
        <w:gridCol w:w="528"/>
        <w:gridCol w:w="425"/>
        <w:gridCol w:w="425"/>
        <w:gridCol w:w="425"/>
        <w:gridCol w:w="567"/>
        <w:gridCol w:w="426"/>
        <w:gridCol w:w="567"/>
        <w:gridCol w:w="567"/>
        <w:gridCol w:w="567"/>
        <w:gridCol w:w="425"/>
        <w:gridCol w:w="567"/>
        <w:gridCol w:w="425"/>
        <w:gridCol w:w="425"/>
        <w:gridCol w:w="390"/>
        <w:gridCol w:w="36"/>
        <w:gridCol w:w="425"/>
        <w:gridCol w:w="425"/>
        <w:gridCol w:w="430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34264" w:rsidRPr="001913B0" w:rsidTr="00134264">
        <w:tc>
          <w:tcPr>
            <w:tcW w:w="1381" w:type="dxa"/>
            <w:vMerge w:val="restart"/>
          </w:tcPr>
          <w:p w:rsidR="00134264" w:rsidRPr="001913B0" w:rsidRDefault="00134264" w:rsidP="00134264">
            <w:pPr>
              <w:tabs>
                <w:tab w:val="left" w:pos="2835"/>
              </w:tabs>
              <w:jc w:val="both"/>
            </w:pPr>
            <w:r w:rsidRPr="001913B0">
              <w:rPr>
                <w:sz w:val="22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1273" w:type="dxa"/>
            <w:vMerge w:val="restart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63" w:type="dxa"/>
            <w:gridSpan w:val="31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Срок наступления контрольного события</w:t>
            </w:r>
          </w:p>
        </w:tc>
      </w:tr>
      <w:tr w:rsidR="00134264" w:rsidRPr="001913B0" w:rsidTr="00134264">
        <w:tc>
          <w:tcPr>
            <w:tcW w:w="1381" w:type="dxa"/>
            <w:vMerge/>
          </w:tcPr>
          <w:p w:rsidR="00134264" w:rsidRPr="001913B0" w:rsidRDefault="00134264" w:rsidP="00134264">
            <w:pPr>
              <w:tabs>
                <w:tab w:val="left" w:pos="2835"/>
              </w:tabs>
              <w:jc w:val="both"/>
            </w:pPr>
          </w:p>
        </w:tc>
        <w:tc>
          <w:tcPr>
            <w:tcW w:w="1273" w:type="dxa"/>
            <w:vMerge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</w:p>
        </w:tc>
        <w:tc>
          <w:tcPr>
            <w:tcW w:w="1844" w:type="dxa"/>
            <w:gridSpan w:val="6"/>
          </w:tcPr>
          <w:p w:rsidR="00134264" w:rsidRPr="001913B0" w:rsidRDefault="00134264" w:rsidP="00134264">
            <w:pPr>
              <w:tabs>
                <w:tab w:val="left" w:pos="2835"/>
              </w:tabs>
              <w:ind w:hanging="1667"/>
              <w:jc w:val="right"/>
            </w:pPr>
            <w:r w:rsidRPr="001913B0">
              <w:rPr>
                <w:sz w:val="22"/>
                <w:szCs w:val="22"/>
              </w:rPr>
              <w:t>2018 год</w:t>
            </w:r>
          </w:p>
        </w:tc>
        <w:tc>
          <w:tcPr>
            <w:tcW w:w="1842" w:type="dxa"/>
            <w:gridSpan w:val="4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2019 год</w:t>
            </w:r>
          </w:p>
        </w:tc>
        <w:tc>
          <w:tcPr>
            <w:tcW w:w="2127" w:type="dxa"/>
            <w:gridSpan w:val="4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2020 год</w:t>
            </w:r>
          </w:p>
        </w:tc>
        <w:tc>
          <w:tcPr>
            <w:tcW w:w="1842" w:type="dxa"/>
            <w:gridSpan w:val="4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2021 год</w:t>
            </w:r>
          </w:p>
        </w:tc>
        <w:tc>
          <w:tcPr>
            <w:tcW w:w="1706" w:type="dxa"/>
            <w:gridSpan w:val="5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gridSpan w:val="4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gridSpan w:val="4"/>
          </w:tcPr>
          <w:p w:rsidR="00134264" w:rsidRPr="001913B0" w:rsidRDefault="00134264" w:rsidP="00134264">
            <w:pPr>
              <w:tabs>
                <w:tab w:val="left" w:pos="2835"/>
              </w:tabs>
            </w:pPr>
            <w:r w:rsidRPr="001913B0">
              <w:rPr>
                <w:sz w:val="22"/>
                <w:szCs w:val="22"/>
              </w:rPr>
              <w:t>2024 год</w:t>
            </w:r>
          </w:p>
        </w:tc>
      </w:tr>
      <w:tr w:rsidR="00134264" w:rsidRPr="001913B0" w:rsidTr="00134264">
        <w:tc>
          <w:tcPr>
            <w:tcW w:w="1381" w:type="dxa"/>
            <w:vMerge/>
          </w:tcPr>
          <w:p w:rsidR="00134264" w:rsidRPr="001913B0" w:rsidRDefault="00134264" w:rsidP="00134264">
            <w:pPr>
              <w:tabs>
                <w:tab w:val="left" w:pos="2835"/>
              </w:tabs>
              <w:jc w:val="both"/>
            </w:pPr>
          </w:p>
        </w:tc>
        <w:tc>
          <w:tcPr>
            <w:tcW w:w="1273" w:type="dxa"/>
            <w:vMerge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gridSpan w:val="2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</w:p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134264" w:rsidRPr="001913B0" w:rsidRDefault="00134264" w:rsidP="00602E1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  <w:gridSpan w:val="2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  <w:gridSpan w:val="2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30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I</w:t>
            </w:r>
            <w:r w:rsidRPr="001913B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 xml:space="preserve">II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 xml:space="preserve">III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proofErr w:type="spellStart"/>
            <w:proofErr w:type="gramStart"/>
            <w:r w:rsidRPr="001913B0">
              <w:rPr>
                <w:sz w:val="22"/>
                <w:szCs w:val="22"/>
              </w:rPr>
              <w:t>IV</w:t>
            </w:r>
            <w:proofErr w:type="gramEnd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proofErr w:type="gramStart"/>
            <w:r w:rsidRPr="001913B0">
              <w:rPr>
                <w:sz w:val="22"/>
                <w:szCs w:val="22"/>
              </w:rPr>
              <w:t>I</w:t>
            </w:r>
            <w:proofErr w:type="spellStart"/>
            <w:r w:rsidRPr="001913B0">
              <w:rPr>
                <w:sz w:val="22"/>
                <w:szCs w:val="22"/>
                <w:lang w:val="en-US"/>
              </w:rPr>
              <w:t>I</w:t>
            </w:r>
            <w:proofErr w:type="gramEnd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II</w:t>
            </w:r>
            <w:r w:rsidRPr="001913B0">
              <w:rPr>
                <w:sz w:val="22"/>
                <w:szCs w:val="22"/>
                <w:lang w:val="en-US"/>
              </w:rPr>
              <w:t>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center"/>
            </w:pPr>
            <w:proofErr w:type="gramStart"/>
            <w:r w:rsidRPr="001913B0">
              <w:rPr>
                <w:sz w:val="22"/>
                <w:szCs w:val="22"/>
              </w:rPr>
              <w:t>I</w:t>
            </w:r>
            <w:r w:rsidRPr="001913B0">
              <w:rPr>
                <w:sz w:val="22"/>
                <w:szCs w:val="22"/>
                <w:lang w:val="en-US"/>
              </w:rPr>
              <w:t>V</w:t>
            </w:r>
            <w:proofErr w:type="spellStart"/>
            <w:proofErr w:type="gramEnd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134264" w:rsidRPr="001913B0" w:rsidTr="00134264">
        <w:trPr>
          <w:cantSplit/>
          <w:trHeight w:val="3268"/>
        </w:trPr>
        <w:tc>
          <w:tcPr>
            <w:tcW w:w="1381" w:type="dxa"/>
          </w:tcPr>
          <w:p w:rsidR="00134264" w:rsidRPr="001913B0" w:rsidRDefault="00134264" w:rsidP="00134264">
            <w:pPr>
              <w:tabs>
                <w:tab w:val="left" w:pos="2835"/>
              </w:tabs>
              <w:jc w:val="both"/>
            </w:pPr>
            <w:r w:rsidRPr="001913B0">
              <w:rPr>
                <w:sz w:val="22"/>
                <w:szCs w:val="22"/>
              </w:rPr>
              <w:t>Подготовка и начало объявления аукционных процедур, заключение муниципальных контрактов на выполнение работ</w:t>
            </w:r>
          </w:p>
        </w:tc>
        <w:tc>
          <w:tcPr>
            <w:tcW w:w="1273" w:type="dxa"/>
          </w:tcPr>
          <w:p w:rsidR="00134264" w:rsidRPr="001913B0" w:rsidRDefault="00134264" w:rsidP="0074743C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 xml:space="preserve">Сектор </w:t>
            </w:r>
            <w:r w:rsidR="0074743C">
              <w:rPr>
                <w:sz w:val="22"/>
                <w:szCs w:val="22"/>
              </w:rPr>
              <w:t xml:space="preserve">по управлению имуществом, земельными ресурсами и муниципальным хозяйством АМО </w:t>
            </w:r>
            <w:proofErr w:type="spellStart"/>
            <w:r w:rsidR="0074743C">
              <w:rPr>
                <w:sz w:val="22"/>
                <w:szCs w:val="22"/>
              </w:rPr>
              <w:t>Е</w:t>
            </w:r>
            <w:r w:rsidRPr="001913B0">
              <w:rPr>
                <w:sz w:val="22"/>
                <w:szCs w:val="22"/>
              </w:rPr>
              <w:t>пифанское</w:t>
            </w:r>
            <w:proofErr w:type="spellEnd"/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Кимовского</w:t>
            </w:r>
            <w:proofErr w:type="spellEnd"/>
            <w:r w:rsidRPr="001913B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20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01.02.2019 по 30.06.2019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01.02.2020 по 30.06.2020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01.02.2021 по 30.06.2021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01.02.2022 по 30.06.2022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30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  <w:rPr>
                <w:lang w:val="en-US"/>
              </w:rPr>
            </w:pPr>
            <w:r w:rsidRPr="001913B0">
              <w:rPr>
                <w:sz w:val="22"/>
                <w:szCs w:val="22"/>
              </w:rPr>
              <w:t>С 01.02.202</w:t>
            </w:r>
            <w:r w:rsidRPr="001913B0">
              <w:rPr>
                <w:sz w:val="22"/>
                <w:szCs w:val="22"/>
                <w:lang w:val="en-US"/>
              </w:rPr>
              <w:t>3</w:t>
            </w:r>
            <w:r w:rsidRPr="001913B0">
              <w:rPr>
                <w:sz w:val="22"/>
                <w:szCs w:val="22"/>
              </w:rPr>
              <w:t xml:space="preserve"> по 30.06.202</w:t>
            </w:r>
            <w:r w:rsidRPr="001913B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5" w:type="dxa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1" w:type="dxa"/>
            <w:gridSpan w:val="2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  <w:rPr>
                <w:lang w:val="en-US"/>
              </w:rPr>
            </w:pPr>
            <w:r w:rsidRPr="001913B0">
              <w:rPr>
                <w:sz w:val="22"/>
                <w:szCs w:val="22"/>
              </w:rPr>
              <w:t>С 01.02.202</w:t>
            </w:r>
            <w:r w:rsidRPr="001913B0">
              <w:rPr>
                <w:sz w:val="22"/>
                <w:szCs w:val="22"/>
                <w:lang w:val="en-US"/>
              </w:rPr>
              <w:t>4</w:t>
            </w:r>
            <w:r w:rsidRPr="001913B0">
              <w:rPr>
                <w:sz w:val="22"/>
                <w:szCs w:val="22"/>
              </w:rPr>
              <w:t xml:space="preserve"> по 30.06.202</w:t>
            </w:r>
            <w:r w:rsidRPr="001913B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</w:tr>
      <w:tr w:rsidR="00134264" w:rsidRPr="001913B0" w:rsidTr="00134264">
        <w:trPr>
          <w:cantSplit/>
          <w:trHeight w:val="3030"/>
        </w:trPr>
        <w:tc>
          <w:tcPr>
            <w:tcW w:w="1381" w:type="dxa"/>
          </w:tcPr>
          <w:p w:rsidR="00134264" w:rsidRPr="001913B0" w:rsidRDefault="00134264" w:rsidP="00134264">
            <w:pPr>
              <w:keepLines/>
              <w:tabs>
                <w:tab w:val="left" w:pos="2835"/>
              </w:tabs>
              <w:suppressAutoHyphens/>
              <w:jc w:val="center"/>
            </w:pPr>
            <w:r w:rsidRPr="001913B0">
              <w:rPr>
                <w:sz w:val="22"/>
                <w:szCs w:val="22"/>
              </w:rPr>
              <w:lastRenderedPageBreak/>
              <w:t>Выполнение работ</w:t>
            </w:r>
          </w:p>
        </w:tc>
        <w:tc>
          <w:tcPr>
            <w:tcW w:w="1273" w:type="dxa"/>
          </w:tcPr>
          <w:p w:rsidR="00134264" w:rsidRPr="001913B0" w:rsidRDefault="0074743C" w:rsidP="00134264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 xml:space="preserve">Сектор </w:t>
            </w:r>
            <w:r>
              <w:rPr>
                <w:sz w:val="22"/>
                <w:szCs w:val="22"/>
              </w:rPr>
              <w:t xml:space="preserve">по управлению имуществом, земельными ресурсами и муниципальным хозяйством АМО </w:t>
            </w:r>
            <w:proofErr w:type="spellStart"/>
            <w:r>
              <w:rPr>
                <w:sz w:val="22"/>
                <w:szCs w:val="22"/>
              </w:rPr>
              <w:t>Е</w:t>
            </w:r>
            <w:r w:rsidRPr="001913B0">
              <w:rPr>
                <w:sz w:val="22"/>
                <w:szCs w:val="22"/>
              </w:rPr>
              <w:t>пифанское</w:t>
            </w:r>
            <w:proofErr w:type="spellEnd"/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Кимовского</w:t>
            </w:r>
            <w:proofErr w:type="spellEnd"/>
            <w:r w:rsidRPr="001913B0">
              <w:rPr>
                <w:sz w:val="22"/>
                <w:szCs w:val="22"/>
              </w:rPr>
              <w:t xml:space="preserve"> района </w:t>
            </w:r>
            <w:proofErr w:type="gramStart"/>
            <w:r w:rsidR="00134264" w:rsidRPr="001913B0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426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65" w:type="dxa"/>
            <w:gridSpan w:val="2"/>
            <w:textDirection w:val="btLr"/>
            <w:vAlign w:val="center"/>
          </w:tcPr>
          <w:p w:rsidR="00134264" w:rsidRPr="001913B0" w:rsidRDefault="009D01B1" w:rsidP="00134264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  <w:tc>
          <w:tcPr>
            <w:tcW w:w="528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01.07.2019 по 31.12.2019</w:t>
            </w:r>
          </w:p>
        </w:tc>
        <w:tc>
          <w:tcPr>
            <w:tcW w:w="426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01.07.2020 по 31.12.2020</w:t>
            </w:r>
          </w:p>
        </w:tc>
        <w:tc>
          <w:tcPr>
            <w:tcW w:w="425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01.07.2021 по 31.12.2021</w:t>
            </w:r>
          </w:p>
        </w:tc>
        <w:tc>
          <w:tcPr>
            <w:tcW w:w="390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61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5" w:type="dxa"/>
            <w:gridSpan w:val="2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01.07.2022 по 31.12.2022</w:t>
            </w:r>
          </w:p>
        </w:tc>
        <w:tc>
          <w:tcPr>
            <w:tcW w:w="426" w:type="dxa"/>
            <w:textDirection w:val="btLr"/>
            <w:vAlign w:val="cente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0" w:type="dxa"/>
            <w:gridSpan w:val="2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  <w:rPr>
                <w:lang w:val="en-US"/>
              </w:rPr>
            </w:pPr>
            <w:r w:rsidRPr="001913B0">
              <w:rPr>
                <w:sz w:val="22"/>
                <w:szCs w:val="22"/>
              </w:rPr>
              <w:t>С 01.07.202</w:t>
            </w:r>
            <w:r w:rsidRPr="001913B0">
              <w:rPr>
                <w:sz w:val="22"/>
                <w:szCs w:val="22"/>
                <w:lang w:val="en-US"/>
              </w:rPr>
              <w:t>3</w:t>
            </w:r>
            <w:r w:rsidRPr="001913B0">
              <w:rPr>
                <w:sz w:val="22"/>
                <w:szCs w:val="22"/>
              </w:rPr>
              <w:t xml:space="preserve"> по 31.12.202</w:t>
            </w:r>
            <w:r w:rsidRPr="001913B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6" w:type="dxa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425" w:type="dxa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0" w:type="dxa"/>
            <w:gridSpan w:val="2"/>
            <w:textDirection w:val="btLr"/>
          </w:tcPr>
          <w:p w:rsidR="00134264" w:rsidRPr="001913B0" w:rsidRDefault="00134264" w:rsidP="00134264">
            <w:pPr>
              <w:tabs>
                <w:tab w:val="left" w:pos="2835"/>
              </w:tabs>
              <w:ind w:left="113" w:right="113"/>
              <w:jc w:val="center"/>
              <w:rPr>
                <w:lang w:val="en-US"/>
              </w:rPr>
            </w:pPr>
            <w:r w:rsidRPr="001913B0">
              <w:rPr>
                <w:sz w:val="22"/>
                <w:szCs w:val="22"/>
              </w:rPr>
              <w:t>С 01.07.202</w:t>
            </w:r>
            <w:r w:rsidRPr="001913B0">
              <w:rPr>
                <w:sz w:val="22"/>
                <w:szCs w:val="22"/>
                <w:lang w:val="en-US"/>
              </w:rPr>
              <w:t>4</w:t>
            </w:r>
            <w:r w:rsidRPr="001913B0">
              <w:rPr>
                <w:sz w:val="22"/>
                <w:szCs w:val="22"/>
              </w:rPr>
              <w:t xml:space="preserve"> по 31.12.202</w:t>
            </w:r>
            <w:r w:rsidRPr="001913B0"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134264" w:rsidRDefault="00134264" w:rsidP="00134264"/>
    <w:p w:rsidR="00134264" w:rsidRDefault="00134264">
      <w:pPr>
        <w:spacing w:after="200" w:line="276" w:lineRule="auto"/>
      </w:pPr>
      <w:r>
        <w:br w:type="page"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273"/>
        <w:gridCol w:w="420"/>
        <w:gridCol w:w="6"/>
        <w:gridCol w:w="425"/>
        <w:gridCol w:w="426"/>
        <w:gridCol w:w="567"/>
        <w:gridCol w:w="425"/>
        <w:gridCol w:w="425"/>
        <w:gridCol w:w="425"/>
        <w:gridCol w:w="567"/>
        <w:gridCol w:w="426"/>
        <w:gridCol w:w="567"/>
        <w:gridCol w:w="567"/>
        <w:gridCol w:w="567"/>
        <w:gridCol w:w="425"/>
        <w:gridCol w:w="567"/>
        <w:gridCol w:w="425"/>
        <w:gridCol w:w="425"/>
        <w:gridCol w:w="426"/>
        <w:gridCol w:w="425"/>
        <w:gridCol w:w="425"/>
        <w:gridCol w:w="430"/>
        <w:gridCol w:w="426"/>
        <w:gridCol w:w="425"/>
        <w:gridCol w:w="425"/>
        <w:gridCol w:w="425"/>
      </w:tblGrid>
      <w:tr w:rsidR="0074743C" w:rsidRPr="001913B0" w:rsidTr="0074743C">
        <w:trPr>
          <w:gridAfter w:val="25"/>
          <w:wAfter w:w="11062" w:type="dxa"/>
          <w:trHeight w:val="276"/>
        </w:trPr>
        <w:tc>
          <w:tcPr>
            <w:tcW w:w="1381" w:type="dxa"/>
            <w:vMerge w:val="restart"/>
          </w:tcPr>
          <w:p w:rsidR="0074743C" w:rsidRPr="001913B0" w:rsidRDefault="0074743C" w:rsidP="00D845A7">
            <w:pPr>
              <w:tabs>
                <w:tab w:val="left" w:pos="2835"/>
              </w:tabs>
              <w:jc w:val="both"/>
            </w:pPr>
            <w:r w:rsidRPr="001913B0">
              <w:rPr>
                <w:sz w:val="22"/>
                <w:szCs w:val="22"/>
              </w:rPr>
              <w:lastRenderedPageBreak/>
              <w:t>Наименование контрольного события программы</w:t>
            </w:r>
          </w:p>
        </w:tc>
        <w:tc>
          <w:tcPr>
            <w:tcW w:w="1273" w:type="dxa"/>
            <w:vMerge w:val="restart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74743C" w:rsidRPr="001913B0" w:rsidTr="0074743C">
        <w:tc>
          <w:tcPr>
            <w:tcW w:w="1381" w:type="dxa"/>
            <w:vMerge/>
          </w:tcPr>
          <w:p w:rsidR="0074743C" w:rsidRPr="001913B0" w:rsidRDefault="0074743C" w:rsidP="00D845A7">
            <w:pPr>
              <w:tabs>
                <w:tab w:val="left" w:pos="2835"/>
              </w:tabs>
              <w:jc w:val="both"/>
            </w:pPr>
          </w:p>
        </w:tc>
        <w:tc>
          <w:tcPr>
            <w:tcW w:w="1273" w:type="dxa"/>
            <w:vMerge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</w:p>
        </w:tc>
        <w:tc>
          <w:tcPr>
            <w:tcW w:w="1844" w:type="dxa"/>
            <w:gridSpan w:val="5"/>
          </w:tcPr>
          <w:p w:rsidR="0074743C" w:rsidRPr="001913B0" w:rsidRDefault="0074743C" w:rsidP="0074743C">
            <w:pPr>
              <w:tabs>
                <w:tab w:val="left" w:pos="2835"/>
              </w:tabs>
              <w:ind w:hanging="1667"/>
              <w:jc w:val="right"/>
            </w:pPr>
            <w:r w:rsidRPr="001913B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1913B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gridSpan w:val="4"/>
          </w:tcPr>
          <w:p w:rsidR="0074743C" w:rsidRPr="001913B0" w:rsidRDefault="0074743C" w:rsidP="0074743C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1913B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gridSpan w:val="4"/>
          </w:tcPr>
          <w:p w:rsidR="0074743C" w:rsidRPr="001913B0" w:rsidRDefault="0074743C" w:rsidP="0074743C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1913B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gridSpan w:val="4"/>
          </w:tcPr>
          <w:p w:rsidR="0074743C" w:rsidRPr="001913B0" w:rsidRDefault="0074743C" w:rsidP="0074743C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  <w:r w:rsidRPr="001913B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6" w:type="dxa"/>
            <w:gridSpan w:val="4"/>
          </w:tcPr>
          <w:p w:rsidR="0074743C" w:rsidRPr="001913B0" w:rsidRDefault="0074743C" w:rsidP="0074743C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  <w:r w:rsidRPr="001913B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gridSpan w:val="4"/>
          </w:tcPr>
          <w:p w:rsidR="0074743C" w:rsidRPr="001913B0" w:rsidRDefault="0074743C" w:rsidP="0074743C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30</w:t>
            </w:r>
            <w:r w:rsidRPr="001913B0">
              <w:rPr>
                <w:sz w:val="22"/>
                <w:szCs w:val="22"/>
              </w:rPr>
              <w:t xml:space="preserve"> год</w:t>
            </w:r>
          </w:p>
        </w:tc>
      </w:tr>
      <w:tr w:rsidR="0074743C" w:rsidRPr="001913B0" w:rsidTr="0074743C">
        <w:tc>
          <w:tcPr>
            <w:tcW w:w="1381" w:type="dxa"/>
            <w:vMerge/>
          </w:tcPr>
          <w:p w:rsidR="0074743C" w:rsidRPr="001913B0" w:rsidRDefault="0074743C" w:rsidP="00D845A7">
            <w:pPr>
              <w:tabs>
                <w:tab w:val="left" w:pos="2835"/>
              </w:tabs>
              <w:jc w:val="both"/>
            </w:pPr>
          </w:p>
        </w:tc>
        <w:tc>
          <w:tcPr>
            <w:tcW w:w="1273" w:type="dxa"/>
            <w:vMerge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</w:p>
        </w:tc>
        <w:tc>
          <w:tcPr>
            <w:tcW w:w="426" w:type="dxa"/>
            <w:gridSpan w:val="2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</w:p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67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III</w:t>
            </w:r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30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  <w:lang w:val="en-US"/>
              </w:rPr>
              <w:t>IV</w:t>
            </w:r>
          </w:p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6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>I</w:t>
            </w:r>
            <w:r w:rsidRPr="001913B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 xml:space="preserve">II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 xml:space="preserve">III </w:t>
            </w:r>
            <w:proofErr w:type="spellStart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425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proofErr w:type="spellStart"/>
            <w:proofErr w:type="gramStart"/>
            <w:r w:rsidRPr="001913B0">
              <w:rPr>
                <w:sz w:val="22"/>
                <w:szCs w:val="22"/>
              </w:rPr>
              <w:t>IV</w:t>
            </w:r>
            <w:proofErr w:type="gramEnd"/>
            <w:r w:rsidRPr="001913B0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74743C" w:rsidRPr="001913B0" w:rsidTr="0074743C">
        <w:trPr>
          <w:cantSplit/>
          <w:trHeight w:val="3268"/>
        </w:trPr>
        <w:tc>
          <w:tcPr>
            <w:tcW w:w="1381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both"/>
            </w:pPr>
            <w:r w:rsidRPr="001913B0">
              <w:rPr>
                <w:sz w:val="22"/>
                <w:szCs w:val="22"/>
              </w:rPr>
              <w:t>Подготовка и начало объявления аукционных процедур, заключение муниципальных контрактов на выполнение работ</w:t>
            </w:r>
          </w:p>
        </w:tc>
        <w:tc>
          <w:tcPr>
            <w:tcW w:w="1273" w:type="dxa"/>
          </w:tcPr>
          <w:p w:rsidR="0074743C" w:rsidRPr="001913B0" w:rsidRDefault="0074743C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 xml:space="preserve">Сектор </w:t>
            </w:r>
            <w:r>
              <w:rPr>
                <w:sz w:val="22"/>
                <w:szCs w:val="22"/>
              </w:rPr>
              <w:t xml:space="preserve">по управлению имуществом, земельными ресурсами и муниципальным хозяйством АМО </w:t>
            </w:r>
            <w:proofErr w:type="spellStart"/>
            <w:r>
              <w:rPr>
                <w:sz w:val="22"/>
                <w:szCs w:val="22"/>
              </w:rPr>
              <w:t>Е</w:t>
            </w:r>
            <w:r w:rsidRPr="001913B0">
              <w:rPr>
                <w:sz w:val="22"/>
                <w:szCs w:val="22"/>
              </w:rPr>
              <w:t>пифанское</w:t>
            </w:r>
            <w:proofErr w:type="spellEnd"/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Кимовского</w:t>
            </w:r>
            <w:proofErr w:type="spellEnd"/>
            <w:r w:rsidRPr="001913B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20" w:type="dxa"/>
            <w:textDirection w:val="btLr"/>
            <w:vAlign w:val="center"/>
          </w:tcPr>
          <w:p w:rsidR="0074743C" w:rsidRPr="001913B0" w:rsidRDefault="0074743C" w:rsidP="00602E1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.</w:t>
            </w:r>
            <w:r w:rsidR="00602E14" w:rsidRPr="001913B0">
              <w:rPr>
                <w:sz w:val="22"/>
                <w:szCs w:val="22"/>
              </w:rPr>
              <w:t xml:space="preserve"> С 01.02.202</w:t>
            </w:r>
            <w:r w:rsidR="00602E14">
              <w:rPr>
                <w:sz w:val="22"/>
                <w:szCs w:val="22"/>
              </w:rPr>
              <w:t>5</w:t>
            </w:r>
            <w:r w:rsidR="00602E14" w:rsidRPr="001913B0">
              <w:rPr>
                <w:sz w:val="22"/>
                <w:szCs w:val="22"/>
              </w:rPr>
              <w:t xml:space="preserve"> по 30.06.202</w:t>
            </w:r>
            <w:r w:rsidR="00602E14">
              <w:rPr>
                <w:sz w:val="22"/>
                <w:szCs w:val="22"/>
              </w:rPr>
              <w:t>5</w:t>
            </w:r>
          </w:p>
        </w:tc>
        <w:tc>
          <w:tcPr>
            <w:tcW w:w="431" w:type="dxa"/>
            <w:gridSpan w:val="2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74743C" w:rsidRPr="001913B0" w:rsidRDefault="0074743C" w:rsidP="00602E1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01.02.20</w:t>
            </w:r>
            <w:r w:rsidR="00602E14">
              <w:rPr>
                <w:sz w:val="22"/>
                <w:szCs w:val="22"/>
              </w:rPr>
              <w:t>26</w:t>
            </w:r>
            <w:r w:rsidRPr="001913B0">
              <w:rPr>
                <w:sz w:val="22"/>
                <w:szCs w:val="22"/>
              </w:rPr>
              <w:t xml:space="preserve"> по 30.06.20</w:t>
            </w:r>
            <w:r w:rsidR="00602E14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74743C" w:rsidRPr="001913B0" w:rsidRDefault="0074743C" w:rsidP="00602E14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01.02.202</w:t>
            </w:r>
            <w:r w:rsidR="00602E14">
              <w:rPr>
                <w:sz w:val="22"/>
                <w:szCs w:val="22"/>
              </w:rPr>
              <w:t>7</w:t>
            </w:r>
            <w:r w:rsidRPr="001913B0">
              <w:rPr>
                <w:sz w:val="22"/>
                <w:szCs w:val="22"/>
              </w:rPr>
              <w:t xml:space="preserve"> по 30.06.202</w:t>
            </w:r>
            <w:r w:rsidR="00602E14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74743C" w:rsidRPr="001913B0" w:rsidRDefault="00602E14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74743C" w:rsidRPr="001913B0" w:rsidRDefault="00602E14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30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extDirection w:val="btLr"/>
          </w:tcPr>
          <w:p w:rsidR="0074743C" w:rsidRPr="00602E14" w:rsidRDefault="00602E14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  <w:tc>
          <w:tcPr>
            <w:tcW w:w="425" w:type="dxa"/>
            <w:textDirection w:val="btLr"/>
          </w:tcPr>
          <w:p w:rsidR="0074743C" w:rsidRPr="001913B0" w:rsidRDefault="00602E14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  <w:tc>
          <w:tcPr>
            <w:tcW w:w="425" w:type="dxa"/>
            <w:textDirection w:val="btLr"/>
          </w:tcPr>
          <w:p w:rsidR="0074743C" w:rsidRPr="001913B0" w:rsidRDefault="00602E14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</w:tr>
    </w:tbl>
    <w:p w:rsidR="00134264" w:rsidRDefault="00134264" w:rsidP="00134264"/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273"/>
        <w:gridCol w:w="426"/>
        <w:gridCol w:w="425"/>
        <w:gridCol w:w="465"/>
        <w:gridCol w:w="528"/>
        <w:gridCol w:w="425"/>
        <w:gridCol w:w="425"/>
        <w:gridCol w:w="992"/>
        <w:gridCol w:w="426"/>
        <w:gridCol w:w="567"/>
        <w:gridCol w:w="1134"/>
        <w:gridCol w:w="425"/>
        <w:gridCol w:w="567"/>
        <w:gridCol w:w="850"/>
        <w:gridCol w:w="390"/>
        <w:gridCol w:w="461"/>
        <w:gridCol w:w="855"/>
        <w:gridCol w:w="426"/>
        <w:gridCol w:w="425"/>
        <w:gridCol w:w="850"/>
      </w:tblGrid>
      <w:tr w:rsidR="0074743C" w:rsidRPr="001913B0" w:rsidTr="0074743C">
        <w:trPr>
          <w:cantSplit/>
          <w:trHeight w:val="3030"/>
        </w:trPr>
        <w:tc>
          <w:tcPr>
            <w:tcW w:w="1381" w:type="dxa"/>
          </w:tcPr>
          <w:p w:rsidR="0074743C" w:rsidRPr="001913B0" w:rsidRDefault="0074743C" w:rsidP="00D845A7">
            <w:pPr>
              <w:keepLines/>
              <w:tabs>
                <w:tab w:val="left" w:pos="2835"/>
              </w:tabs>
              <w:suppressAutoHyphens/>
              <w:jc w:val="center"/>
            </w:pPr>
            <w:r w:rsidRPr="001913B0">
              <w:rPr>
                <w:sz w:val="22"/>
                <w:szCs w:val="22"/>
              </w:rPr>
              <w:lastRenderedPageBreak/>
              <w:t>Выполнение работ</w:t>
            </w:r>
          </w:p>
        </w:tc>
        <w:tc>
          <w:tcPr>
            <w:tcW w:w="1273" w:type="dxa"/>
          </w:tcPr>
          <w:p w:rsidR="0074743C" w:rsidRPr="001913B0" w:rsidRDefault="00602E14" w:rsidP="00D845A7">
            <w:pPr>
              <w:tabs>
                <w:tab w:val="left" w:pos="2835"/>
              </w:tabs>
              <w:jc w:val="center"/>
            </w:pPr>
            <w:r w:rsidRPr="001913B0">
              <w:rPr>
                <w:sz w:val="22"/>
                <w:szCs w:val="22"/>
              </w:rPr>
              <w:t xml:space="preserve">Сектор </w:t>
            </w:r>
            <w:r>
              <w:rPr>
                <w:sz w:val="22"/>
                <w:szCs w:val="22"/>
              </w:rPr>
              <w:t xml:space="preserve">по управлению имуществом, земельными ресурсами и муниципальным хозяйством АМО </w:t>
            </w:r>
            <w:proofErr w:type="spellStart"/>
            <w:r>
              <w:rPr>
                <w:sz w:val="22"/>
                <w:szCs w:val="22"/>
              </w:rPr>
              <w:t>Е</w:t>
            </w:r>
            <w:r w:rsidRPr="001913B0">
              <w:rPr>
                <w:sz w:val="22"/>
                <w:szCs w:val="22"/>
              </w:rPr>
              <w:t>пифанское</w:t>
            </w:r>
            <w:proofErr w:type="spellEnd"/>
            <w:r w:rsidRPr="001913B0">
              <w:rPr>
                <w:sz w:val="22"/>
                <w:szCs w:val="22"/>
              </w:rPr>
              <w:t xml:space="preserve"> </w:t>
            </w:r>
            <w:proofErr w:type="spellStart"/>
            <w:r w:rsidRPr="001913B0">
              <w:rPr>
                <w:sz w:val="22"/>
                <w:szCs w:val="22"/>
              </w:rPr>
              <w:t>Кимовского</w:t>
            </w:r>
            <w:proofErr w:type="spellEnd"/>
            <w:r w:rsidRPr="001913B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426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65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.</w:t>
            </w:r>
          </w:p>
        </w:tc>
        <w:tc>
          <w:tcPr>
            <w:tcW w:w="528" w:type="dxa"/>
            <w:textDirection w:val="btLr"/>
            <w:vAlign w:val="center"/>
          </w:tcPr>
          <w:p w:rsidR="0074743C" w:rsidRPr="001913B0" w:rsidRDefault="0074743C" w:rsidP="009D01B1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.</w:t>
            </w:r>
            <w:r w:rsidR="009D01B1" w:rsidRPr="001913B0">
              <w:rPr>
                <w:sz w:val="22"/>
                <w:szCs w:val="22"/>
              </w:rPr>
              <w:t xml:space="preserve"> С 01.07.20</w:t>
            </w:r>
            <w:r w:rsidR="009D01B1">
              <w:rPr>
                <w:sz w:val="22"/>
                <w:szCs w:val="22"/>
              </w:rPr>
              <w:t>25</w:t>
            </w:r>
            <w:r w:rsidR="009D01B1" w:rsidRPr="001913B0">
              <w:rPr>
                <w:sz w:val="22"/>
                <w:szCs w:val="22"/>
              </w:rPr>
              <w:t xml:space="preserve"> по 31.12.20</w:t>
            </w:r>
            <w:r w:rsidR="009D01B1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extDirection w:val="btLr"/>
            <w:vAlign w:val="center"/>
          </w:tcPr>
          <w:p w:rsidR="0074743C" w:rsidRPr="001913B0" w:rsidRDefault="0074743C" w:rsidP="009D01B1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01.07.20</w:t>
            </w:r>
            <w:r w:rsidR="009D01B1">
              <w:rPr>
                <w:sz w:val="22"/>
                <w:szCs w:val="22"/>
              </w:rPr>
              <w:t>26</w:t>
            </w:r>
            <w:r w:rsidRPr="001913B0">
              <w:rPr>
                <w:sz w:val="22"/>
                <w:szCs w:val="22"/>
              </w:rPr>
              <w:t xml:space="preserve"> по 31.12.20</w:t>
            </w:r>
            <w:r w:rsidR="009D01B1">
              <w:rPr>
                <w:sz w:val="22"/>
                <w:szCs w:val="22"/>
              </w:rPr>
              <w:t>26</w:t>
            </w:r>
          </w:p>
        </w:tc>
        <w:tc>
          <w:tcPr>
            <w:tcW w:w="426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74743C" w:rsidRPr="001913B0" w:rsidRDefault="0074743C" w:rsidP="009D01B1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С 01.07.202</w:t>
            </w:r>
            <w:r w:rsidR="009D01B1">
              <w:rPr>
                <w:sz w:val="22"/>
                <w:szCs w:val="22"/>
              </w:rPr>
              <w:t>7</w:t>
            </w:r>
            <w:r w:rsidRPr="001913B0">
              <w:rPr>
                <w:sz w:val="22"/>
                <w:szCs w:val="22"/>
              </w:rPr>
              <w:t xml:space="preserve"> по 31.12.202</w:t>
            </w:r>
            <w:r w:rsidR="009D01B1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extDirection w:val="btLr"/>
            <w:vAlign w:val="center"/>
          </w:tcPr>
          <w:p w:rsidR="0074743C" w:rsidRPr="001913B0" w:rsidRDefault="009D01B1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  <w:tc>
          <w:tcPr>
            <w:tcW w:w="390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  <w:r w:rsidRPr="001913B0">
              <w:rPr>
                <w:sz w:val="22"/>
                <w:szCs w:val="22"/>
              </w:rPr>
              <w:t>-</w:t>
            </w:r>
          </w:p>
        </w:tc>
        <w:tc>
          <w:tcPr>
            <w:tcW w:w="461" w:type="dxa"/>
            <w:textDirection w:val="btLr"/>
            <w:vAlign w:val="center"/>
          </w:tcPr>
          <w:p w:rsidR="0074743C" w:rsidRPr="001913B0" w:rsidRDefault="0074743C" w:rsidP="00D845A7">
            <w:pPr>
              <w:tabs>
                <w:tab w:val="left" w:pos="2835"/>
              </w:tabs>
              <w:ind w:left="113" w:right="113"/>
              <w:jc w:val="center"/>
            </w:pPr>
          </w:p>
        </w:tc>
        <w:tc>
          <w:tcPr>
            <w:tcW w:w="855" w:type="dxa"/>
            <w:textDirection w:val="btLr"/>
            <w:vAlign w:val="center"/>
          </w:tcPr>
          <w:p w:rsidR="0074743C" w:rsidRPr="001913B0" w:rsidRDefault="009D01B1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4743C" w:rsidRPr="001913B0" w:rsidRDefault="009D01B1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  <w:tc>
          <w:tcPr>
            <w:tcW w:w="425" w:type="dxa"/>
            <w:textDirection w:val="btLr"/>
          </w:tcPr>
          <w:p w:rsidR="0074743C" w:rsidRPr="001913B0" w:rsidRDefault="009D01B1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  <w:tc>
          <w:tcPr>
            <w:tcW w:w="850" w:type="dxa"/>
            <w:textDirection w:val="btLr"/>
          </w:tcPr>
          <w:p w:rsidR="0074743C" w:rsidRPr="009D01B1" w:rsidRDefault="009D01B1" w:rsidP="00D845A7">
            <w:pPr>
              <w:tabs>
                <w:tab w:val="left" w:pos="2835"/>
              </w:tabs>
              <w:ind w:left="113" w:right="113"/>
              <w:jc w:val="center"/>
            </w:pPr>
            <w:r>
              <w:t>-</w:t>
            </w:r>
          </w:p>
        </w:tc>
      </w:tr>
    </w:tbl>
    <w:p w:rsidR="00134264" w:rsidRDefault="00134264">
      <w:pPr>
        <w:spacing w:after="200" w:line="276" w:lineRule="auto"/>
      </w:pPr>
      <w:r>
        <w:br w:type="page"/>
      </w:r>
    </w:p>
    <w:p w:rsidR="00134264" w:rsidRDefault="00134264" w:rsidP="00134264"/>
    <w:p w:rsidR="00761C44" w:rsidRDefault="00761C44">
      <w:pPr>
        <w:spacing w:after="200" w:line="276" w:lineRule="auto"/>
        <w:sectPr w:rsidR="00761C44" w:rsidSect="00761C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4264" w:rsidRDefault="00134264">
      <w:pPr>
        <w:spacing w:after="200" w:line="276" w:lineRule="auto"/>
      </w:pPr>
      <w:r>
        <w:lastRenderedPageBreak/>
        <w:br w:type="page"/>
      </w:r>
    </w:p>
    <w:p w:rsidR="00134264" w:rsidRDefault="00134264" w:rsidP="00134264"/>
    <w:p w:rsidR="00134264" w:rsidRDefault="00134264">
      <w:pPr>
        <w:spacing w:after="200" w:line="276" w:lineRule="auto"/>
      </w:pPr>
      <w:r>
        <w:br w:type="page"/>
      </w:r>
    </w:p>
    <w:p w:rsidR="00134264" w:rsidRDefault="00134264" w:rsidP="00134264"/>
    <w:p w:rsidR="00134264" w:rsidRDefault="00134264">
      <w:pPr>
        <w:spacing w:after="200" w:line="276" w:lineRule="auto"/>
      </w:pPr>
      <w:r>
        <w:br w:type="page"/>
      </w:r>
    </w:p>
    <w:p w:rsidR="00FF2ACA" w:rsidRPr="00134264" w:rsidRDefault="00FF2ACA" w:rsidP="00134264"/>
    <w:sectPr w:rsidR="00FF2ACA" w:rsidRPr="00134264" w:rsidSect="001851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4264"/>
    <w:rsid w:val="00031D98"/>
    <w:rsid w:val="000D6506"/>
    <w:rsid w:val="000F0A45"/>
    <w:rsid w:val="00134264"/>
    <w:rsid w:val="00145389"/>
    <w:rsid w:val="00185168"/>
    <w:rsid w:val="001B3099"/>
    <w:rsid w:val="0025546B"/>
    <w:rsid w:val="002B74AB"/>
    <w:rsid w:val="00300D8D"/>
    <w:rsid w:val="00445249"/>
    <w:rsid w:val="00562264"/>
    <w:rsid w:val="005A1775"/>
    <w:rsid w:val="00602E14"/>
    <w:rsid w:val="00621A50"/>
    <w:rsid w:val="00634E40"/>
    <w:rsid w:val="00671F92"/>
    <w:rsid w:val="006727D3"/>
    <w:rsid w:val="006D0C23"/>
    <w:rsid w:val="0074743C"/>
    <w:rsid w:val="00761C44"/>
    <w:rsid w:val="007940E7"/>
    <w:rsid w:val="00850594"/>
    <w:rsid w:val="00875E78"/>
    <w:rsid w:val="00987A0D"/>
    <w:rsid w:val="009959FE"/>
    <w:rsid w:val="009D01B1"/>
    <w:rsid w:val="009D0504"/>
    <w:rsid w:val="009F1DDA"/>
    <w:rsid w:val="00A077E9"/>
    <w:rsid w:val="00A824D3"/>
    <w:rsid w:val="00AD6DF3"/>
    <w:rsid w:val="00BD6E1A"/>
    <w:rsid w:val="00CF08B5"/>
    <w:rsid w:val="00D82AAA"/>
    <w:rsid w:val="00E13BAC"/>
    <w:rsid w:val="00E517FD"/>
    <w:rsid w:val="00E86551"/>
    <w:rsid w:val="00ED5994"/>
    <w:rsid w:val="00EE1397"/>
    <w:rsid w:val="00F04AA6"/>
    <w:rsid w:val="00FA07FD"/>
    <w:rsid w:val="00FF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264"/>
    <w:pPr>
      <w:spacing w:after="0" w:line="240" w:lineRule="auto"/>
    </w:pPr>
  </w:style>
  <w:style w:type="paragraph" w:customStyle="1" w:styleId="ConsPlusTitle">
    <w:name w:val="ConsPlusTitle"/>
    <w:rsid w:val="00134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3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426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34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134264"/>
    <w:rPr>
      <w:color w:val="0000FF"/>
      <w:u w:val="single"/>
    </w:rPr>
  </w:style>
  <w:style w:type="paragraph" w:styleId="a8">
    <w:name w:val="Body Text"/>
    <w:basedOn w:val="a"/>
    <w:link w:val="a9"/>
    <w:unhideWhenUsed/>
    <w:rsid w:val="00134264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134264"/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3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34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13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"/>
    <w:rsid w:val="00134264"/>
    <w:pPr>
      <w:widowControl w:val="0"/>
      <w:suppressLineNumbers/>
      <w:suppressAutoHyphens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13426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">
    <w:name w:val="Основной текст (3)_"/>
    <w:link w:val="30"/>
    <w:locked/>
    <w:rsid w:val="001342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4264"/>
    <w:pPr>
      <w:widowControl w:val="0"/>
      <w:shd w:val="clear" w:color="auto" w:fill="FFFFFF"/>
      <w:spacing w:after="240" w:line="298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1342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264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1342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264"/>
    <w:pPr>
      <w:widowControl w:val="0"/>
      <w:shd w:val="clear" w:color="auto" w:fill="FFFFFF"/>
      <w:spacing w:line="514" w:lineRule="exact"/>
      <w:jc w:val="center"/>
    </w:pPr>
    <w:rPr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3426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264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342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134264"/>
    <w:rPr>
      <w:rFonts w:ascii="Calibri" w:eastAsia="Calibri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3426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134264"/>
    <w:rPr>
      <w:rFonts w:ascii="Calibri" w:eastAsia="Calibri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342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1BE30-17A5-440E-B9B4-865BC602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29</Pages>
  <Words>6913</Words>
  <Characters>39409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2022-10-19T08:42:00Z</dcterms:created>
  <dcterms:modified xsi:type="dcterms:W3CDTF">2022-10-20T07:04:00Z</dcterms:modified>
</cp:coreProperties>
</file>