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67" w:rsidRDefault="005A4E02" w:rsidP="009D3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9D3067" w:rsidRPr="00D35FDA" w:rsidRDefault="009D3067" w:rsidP="00D35FDA">
      <w:pPr>
        <w:autoSpaceDE w:val="0"/>
        <w:autoSpaceDN w:val="0"/>
        <w:adjustRightInd w:val="0"/>
        <w:spacing w:after="0" w:line="240" w:lineRule="auto"/>
        <w:ind w:firstLine="540"/>
        <w:jc w:val="right"/>
        <w:rPr>
          <w:rFonts w:ascii="Times New Roman" w:hAnsi="Times New Roman" w:cs="Times New Roman"/>
          <w:sz w:val="24"/>
          <w:szCs w:val="24"/>
        </w:rPr>
      </w:pPr>
    </w:p>
    <w:p w:rsidR="009D3067" w:rsidRPr="002D03A7" w:rsidRDefault="009D3067" w:rsidP="009D3067">
      <w:pPr>
        <w:autoSpaceDE w:val="0"/>
        <w:autoSpaceDN w:val="0"/>
        <w:adjustRightInd w:val="0"/>
        <w:spacing w:after="0" w:line="240" w:lineRule="auto"/>
        <w:ind w:firstLine="540"/>
        <w:jc w:val="both"/>
        <w:rPr>
          <w:rFonts w:ascii="Times New Roman" w:hAnsi="Times New Roman" w:cs="Times New Roman"/>
          <w:sz w:val="24"/>
          <w:szCs w:val="24"/>
        </w:rPr>
      </w:pPr>
    </w:p>
    <w:p w:rsidR="009D3067" w:rsidRDefault="009D3067" w:rsidP="009D30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ТУЛЬСКАЯ ОБЛАСТЬ</w:t>
      </w:r>
    </w:p>
    <w:p w:rsidR="009D3067" w:rsidRDefault="009D3067" w:rsidP="009D3067">
      <w:pPr>
        <w:spacing w:after="0" w:line="240" w:lineRule="auto"/>
        <w:jc w:val="center"/>
        <w:rPr>
          <w:rFonts w:ascii="Times New Roman" w:eastAsia="Times New Roman" w:hAnsi="Times New Roman" w:cs="Times New Roman"/>
          <w:sz w:val="24"/>
          <w:szCs w:val="24"/>
        </w:rPr>
      </w:pPr>
    </w:p>
    <w:p w:rsidR="009D3067" w:rsidRDefault="009D3067" w:rsidP="009D3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D3067" w:rsidRDefault="009D3067" w:rsidP="009D3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ЕПИФАНСКОЕ  КИМОВСКОГО РАЙОНА</w:t>
      </w:r>
    </w:p>
    <w:p w:rsidR="009D3067" w:rsidRDefault="009D3067" w:rsidP="009D3067">
      <w:pPr>
        <w:spacing w:after="0" w:line="240" w:lineRule="auto"/>
        <w:jc w:val="center"/>
        <w:rPr>
          <w:rFonts w:ascii="Times New Roman" w:eastAsia="Times New Roman" w:hAnsi="Times New Roman" w:cs="Times New Roman"/>
          <w:b/>
          <w:sz w:val="32"/>
          <w:szCs w:val="32"/>
        </w:rPr>
      </w:pPr>
    </w:p>
    <w:p w:rsidR="009D3067" w:rsidRDefault="009D3067" w:rsidP="009D3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D3067" w:rsidRPr="002F3880" w:rsidRDefault="00D35FDA" w:rsidP="009D30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C2E4A">
        <w:rPr>
          <w:rFonts w:ascii="Times New Roman" w:eastAsia="Times New Roman" w:hAnsi="Times New Roman" w:cs="Times New Roman"/>
          <w:sz w:val="24"/>
          <w:szCs w:val="24"/>
        </w:rPr>
        <w:t>О</w:t>
      </w:r>
      <w:r>
        <w:rPr>
          <w:rFonts w:ascii="Times New Roman" w:eastAsia="Times New Roman" w:hAnsi="Times New Roman" w:cs="Times New Roman"/>
          <w:sz w:val="24"/>
          <w:szCs w:val="24"/>
        </w:rPr>
        <w:t>т</w:t>
      </w:r>
      <w:r w:rsidR="008B4896">
        <w:rPr>
          <w:rFonts w:ascii="Times New Roman" w:eastAsia="Times New Roman" w:hAnsi="Times New Roman" w:cs="Times New Roman"/>
          <w:sz w:val="24"/>
          <w:szCs w:val="24"/>
        </w:rPr>
        <w:t xml:space="preserve">  11.03</w:t>
      </w:r>
      <w:r w:rsidR="0047127F">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sidR="009D3067">
        <w:rPr>
          <w:rFonts w:ascii="Times New Roman" w:eastAsia="Times New Roman" w:hAnsi="Times New Roman" w:cs="Times New Roman"/>
          <w:sz w:val="24"/>
          <w:szCs w:val="24"/>
        </w:rPr>
        <w:t xml:space="preserve">г. </w:t>
      </w:r>
      <w:r w:rsidR="009D3067" w:rsidRPr="002F3880">
        <w:rPr>
          <w:rFonts w:ascii="Times New Roman" w:eastAsia="Times New Roman" w:hAnsi="Times New Roman" w:cs="Times New Roman"/>
          <w:sz w:val="24"/>
          <w:szCs w:val="24"/>
        </w:rPr>
        <w:t xml:space="preserve">                                                                       </w:t>
      </w:r>
      <w:r w:rsidR="009D3067">
        <w:rPr>
          <w:rFonts w:ascii="Times New Roman" w:eastAsia="Times New Roman" w:hAnsi="Times New Roman" w:cs="Times New Roman"/>
          <w:sz w:val="24"/>
          <w:szCs w:val="24"/>
        </w:rPr>
        <w:t xml:space="preserve">                     </w:t>
      </w:r>
      <w:r w:rsidR="009D3067" w:rsidRPr="002F3880">
        <w:rPr>
          <w:rFonts w:ascii="Times New Roman" w:eastAsia="Times New Roman" w:hAnsi="Times New Roman" w:cs="Times New Roman"/>
          <w:sz w:val="24"/>
          <w:szCs w:val="24"/>
        </w:rPr>
        <w:t xml:space="preserve">  №</w:t>
      </w:r>
      <w:r w:rsidR="008B4896">
        <w:rPr>
          <w:rFonts w:ascii="Times New Roman" w:eastAsia="Times New Roman" w:hAnsi="Times New Roman" w:cs="Times New Roman"/>
          <w:sz w:val="24"/>
          <w:szCs w:val="24"/>
        </w:rPr>
        <w:t xml:space="preserve"> 21</w:t>
      </w:r>
      <w:r w:rsidR="009D3067">
        <w:rPr>
          <w:rFonts w:ascii="Times New Roman" w:eastAsia="Times New Roman" w:hAnsi="Times New Roman" w:cs="Times New Roman"/>
          <w:sz w:val="24"/>
          <w:szCs w:val="24"/>
        </w:rPr>
        <w:t xml:space="preserve"> </w:t>
      </w:r>
    </w:p>
    <w:p w:rsidR="009D3067" w:rsidRPr="00FC2E4A" w:rsidRDefault="009D3067" w:rsidP="009D3067">
      <w:pPr>
        <w:autoSpaceDE w:val="0"/>
        <w:autoSpaceDN w:val="0"/>
        <w:adjustRightInd w:val="0"/>
        <w:spacing w:after="0" w:line="240" w:lineRule="auto"/>
        <w:jc w:val="both"/>
        <w:rPr>
          <w:rFonts w:ascii="Times New Roman" w:hAnsi="Times New Roman" w:cs="Times New Roman"/>
          <w:sz w:val="24"/>
          <w:szCs w:val="24"/>
        </w:rPr>
      </w:pPr>
    </w:p>
    <w:p w:rsidR="009D3067" w:rsidRDefault="009D3067" w:rsidP="009D3067">
      <w:pPr>
        <w:autoSpaceDE w:val="0"/>
        <w:autoSpaceDN w:val="0"/>
        <w:adjustRightInd w:val="0"/>
        <w:spacing w:after="0" w:line="240" w:lineRule="auto"/>
        <w:ind w:firstLine="540"/>
        <w:jc w:val="center"/>
        <w:rPr>
          <w:rFonts w:ascii="Times New Roman" w:hAnsi="Times New Roman" w:cs="Times New Roman"/>
          <w:sz w:val="24"/>
          <w:szCs w:val="24"/>
        </w:rPr>
      </w:pPr>
      <w:proofErr w:type="gramStart"/>
      <w:r>
        <w:rPr>
          <w:rFonts w:ascii="Times New Roman" w:hAnsi="Times New Roman" w:cs="Times New Roman"/>
          <w:b/>
          <w:bCs/>
          <w:color w:val="000000"/>
          <w:sz w:val="24"/>
          <w:szCs w:val="24"/>
          <w:shd w:val="clear" w:color="auto" w:fill="FFFFFF"/>
        </w:rPr>
        <w:t>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w:t>
      </w:r>
      <w:proofErr w:type="gramEnd"/>
      <w:r>
        <w:rPr>
          <w:rFonts w:ascii="Times New Roman" w:hAnsi="Times New Roman" w:cs="Times New Roman"/>
          <w:b/>
          <w:bCs/>
          <w:color w:val="000000"/>
          <w:sz w:val="24"/>
          <w:szCs w:val="24"/>
          <w:shd w:val="clear" w:color="auto" w:fill="FFFFFF"/>
        </w:rPr>
        <w:t xml:space="preserve"> муниципального Епифанское Кимовского района</w:t>
      </w:r>
    </w:p>
    <w:p w:rsidR="009D3067" w:rsidRDefault="009D3067" w:rsidP="009D3067">
      <w:pPr>
        <w:autoSpaceDE w:val="0"/>
        <w:autoSpaceDN w:val="0"/>
        <w:adjustRightInd w:val="0"/>
        <w:spacing w:after="0" w:line="240" w:lineRule="auto"/>
        <w:ind w:firstLine="540"/>
        <w:jc w:val="both"/>
        <w:rPr>
          <w:rFonts w:ascii="Times New Roman" w:hAnsi="Times New Roman" w:cs="Times New Roman"/>
          <w:sz w:val="24"/>
          <w:szCs w:val="24"/>
        </w:rPr>
      </w:pPr>
    </w:p>
    <w:p w:rsidR="009D3067" w:rsidRDefault="009D3067" w:rsidP="009D3067">
      <w:pPr>
        <w:autoSpaceDE w:val="0"/>
        <w:autoSpaceDN w:val="0"/>
        <w:adjustRightInd w:val="0"/>
        <w:spacing w:after="0" w:line="240" w:lineRule="auto"/>
        <w:ind w:firstLine="540"/>
        <w:jc w:val="both"/>
        <w:rPr>
          <w:rFonts w:ascii="Times New Roman" w:hAnsi="Times New Roman" w:cs="Times New Roman"/>
          <w:sz w:val="24"/>
          <w:szCs w:val="24"/>
        </w:rPr>
      </w:pPr>
    </w:p>
    <w:p w:rsidR="009D3067" w:rsidRDefault="009D3067" w:rsidP="009D306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Федеральными законами от 06.10.2003 </w:t>
      </w:r>
      <w:hyperlink r:id="rId6" w:history="1">
        <w:r>
          <w:rPr>
            <w:rStyle w:val="a4"/>
            <w:rFonts w:ascii="Times New Roman" w:hAnsi="Times New Roman" w:cs="Times New Roman"/>
            <w:color w:val="auto"/>
            <w:sz w:val="24"/>
            <w:szCs w:val="24"/>
            <w:u w:val="none"/>
          </w:rPr>
          <w:t>№</w:t>
        </w:r>
      </w:hyperlink>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от 28.12.2009 </w:t>
      </w:r>
      <w:hyperlink r:id="rId7" w:history="1">
        <w:r>
          <w:rPr>
            <w:rStyle w:val="a4"/>
            <w:rFonts w:ascii="Times New Roman" w:hAnsi="Times New Roman" w:cs="Times New Roman"/>
            <w:color w:val="auto"/>
            <w:sz w:val="24"/>
            <w:szCs w:val="24"/>
            <w:u w:val="none"/>
          </w:rPr>
          <w:t>№</w:t>
        </w:r>
      </w:hyperlink>
      <w:r>
        <w:t xml:space="preserve"> </w:t>
      </w:r>
      <w:r>
        <w:rPr>
          <w:rFonts w:ascii="Times New Roman" w:hAnsi="Times New Roman" w:cs="Times New Roman"/>
          <w:sz w:val="24"/>
          <w:szCs w:val="24"/>
        </w:rPr>
        <w:t xml:space="preserve">381-ФЗ "Об основах государственного регулирования торговой деятельности в Российской Федерации", </w:t>
      </w:r>
      <w:hyperlink r:id="rId8" w:history="1">
        <w:r>
          <w:rPr>
            <w:rStyle w:val="a4"/>
            <w:rFonts w:ascii="Times New Roman" w:hAnsi="Times New Roman" w:cs="Times New Roman"/>
            <w:color w:val="auto"/>
            <w:sz w:val="24"/>
            <w:szCs w:val="24"/>
            <w:u w:val="none"/>
          </w:rPr>
          <w:t>приказом</w:t>
        </w:r>
      </w:hyperlink>
      <w:r>
        <w:rPr>
          <w:rFonts w:ascii="Times New Roman" w:hAnsi="Times New Roman" w:cs="Times New Roman"/>
          <w:sz w:val="24"/>
          <w:szCs w:val="24"/>
        </w:rPr>
        <w:t xml:space="preserve"> комитета Тульской области по предпринимательству и потребительскому рынку от 17.02.2012 № 6 "О порядке разработки и утверждения органом местного самоуправления схемы размещения нестационарных торговых объектов", на основании </w:t>
      </w:r>
      <w:hyperlink r:id="rId9" w:history="1">
        <w:r>
          <w:rPr>
            <w:rStyle w:val="a4"/>
            <w:rFonts w:ascii="Times New Roman" w:hAnsi="Times New Roman" w:cs="Times New Roman"/>
            <w:color w:val="auto"/>
            <w:sz w:val="24"/>
            <w:szCs w:val="24"/>
            <w:u w:val="none"/>
          </w:rPr>
          <w:t>Устава</w:t>
        </w:r>
      </w:hyperlink>
      <w:r>
        <w:rPr>
          <w:rFonts w:ascii="Times New Roman" w:hAnsi="Times New Roman" w:cs="Times New Roman"/>
          <w:sz w:val="24"/>
          <w:szCs w:val="24"/>
        </w:rPr>
        <w:t xml:space="preserve"> муниципального образования Епифанское</w:t>
      </w:r>
      <w:proofErr w:type="gramEnd"/>
      <w:r>
        <w:rPr>
          <w:rFonts w:ascii="Times New Roman" w:hAnsi="Times New Roman" w:cs="Times New Roman"/>
          <w:sz w:val="24"/>
          <w:szCs w:val="24"/>
        </w:rPr>
        <w:t xml:space="preserve"> Кимовского район администрация  муниципального образования Кимовский район ПОСТАНОВЛЯЕТ:</w:t>
      </w:r>
    </w:p>
    <w:p w:rsidR="009D3067" w:rsidRDefault="009D3067" w:rsidP="009D3067">
      <w:pPr>
        <w:autoSpaceDE w:val="0"/>
        <w:autoSpaceDN w:val="0"/>
        <w:adjustRightInd w:val="0"/>
        <w:spacing w:after="0" w:line="240" w:lineRule="auto"/>
        <w:ind w:firstLine="540"/>
        <w:jc w:val="both"/>
        <w:rPr>
          <w:rFonts w:ascii="Times New Roman" w:hAnsi="Times New Roman" w:cs="Times New Roman"/>
          <w:sz w:val="24"/>
          <w:szCs w:val="24"/>
        </w:rPr>
      </w:pPr>
    </w:p>
    <w:p w:rsidR="009D3067" w:rsidRDefault="009D3067" w:rsidP="009D30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1.Утвердить </w:t>
      </w:r>
      <w:hyperlink r:id="rId10" w:history="1">
        <w:r>
          <w:rPr>
            <w:rStyle w:val="a4"/>
            <w:rFonts w:ascii="Times New Roman" w:hAnsi="Times New Roman" w:cs="Times New Roman"/>
            <w:color w:val="auto"/>
            <w:sz w:val="24"/>
            <w:szCs w:val="24"/>
            <w:u w:val="none"/>
          </w:rPr>
          <w:t>типовую документацию</w:t>
        </w:r>
      </w:hyperlink>
      <w:r>
        <w:rPr>
          <w:rFonts w:ascii="Times New Roman" w:hAnsi="Times New Roman" w:cs="Times New Roman"/>
          <w:sz w:val="24"/>
          <w:szCs w:val="24"/>
        </w:rPr>
        <w:t xml:space="preserve"> на проведение аукционов на право заключения договоров на размещение нестационарных торговых объектов на территории муниципального образования  Епифанское Кимовского района (приложение №1).</w:t>
      </w:r>
    </w:p>
    <w:p w:rsidR="009D3067" w:rsidRDefault="009D3067" w:rsidP="009D3067">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Pr>
          <w:rStyle w:val="s2"/>
          <w:rFonts w:ascii="Times New Roman" w:hAnsi="Times New Roman" w:cs="Times New Roman"/>
          <w:color w:val="000000"/>
          <w:sz w:val="24"/>
          <w:szCs w:val="24"/>
          <w:shd w:val="clear" w:color="auto" w:fill="FFFFFF"/>
        </w:rPr>
        <w:t>2. </w:t>
      </w:r>
      <w:r>
        <w:rPr>
          <w:rFonts w:ascii="Times New Roman" w:hAnsi="Times New Roman" w:cs="Times New Roman"/>
          <w:color w:val="000000"/>
          <w:sz w:val="24"/>
          <w:szCs w:val="24"/>
          <w:shd w:val="clear" w:color="auto" w:fill="FFFFFF"/>
        </w:rPr>
        <w:t>Утвердить состав аукционной комиссии администрации муниципального образования  Епифанское Кимовского района  (приложение №2).</w:t>
      </w:r>
    </w:p>
    <w:p w:rsidR="009D3067" w:rsidRDefault="009D3067" w:rsidP="009D3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Начальнику сектора делопроизводства, кадров,  правовой работы (Князева Н.В.) обнародовать настоящее постановление  и разместить на официальном сайте в сети Интернет.</w:t>
      </w:r>
    </w:p>
    <w:p w:rsidR="009D3067" w:rsidRDefault="009D3067" w:rsidP="009D3067">
      <w:pPr>
        <w:spacing w:after="0" w:line="240" w:lineRule="auto"/>
        <w:ind w:firstLine="709"/>
        <w:jc w:val="both"/>
        <w:rPr>
          <w:rFonts w:ascii="Times New Roman" w:hAnsi="Times New Roman" w:cs="Times New Roman"/>
          <w:sz w:val="24"/>
          <w:szCs w:val="24"/>
        </w:rPr>
      </w:pPr>
    </w:p>
    <w:p w:rsidR="009D3067" w:rsidRDefault="009D3067" w:rsidP="009D30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данного постановления оставляю за собой.</w:t>
      </w:r>
    </w:p>
    <w:p w:rsidR="009D3067" w:rsidRDefault="009D3067" w:rsidP="009D3067">
      <w:pPr>
        <w:autoSpaceDE w:val="0"/>
        <w:autoSpaceDN w:val="0"/>
        <w:adjustRightInd w:val="0"/>
        <w:spacing w:after="0" w:line="240" w:lineRule="auto"/>
        <w:ind w:firstLine="709"/>
        <w:jc w:val="both"/>
        <w:rPr>
          <w:rFonts w:ascii="Times New Roman" w:hAnsi="Times New Roman" w:cs="Times New Roman"/>
          <w:sz w:val="24"/>
          <w:szCs w:val="24"/>
        </w:rPr>
      </w:pPr>
    </w:p>
    <w:p w:rsidR="009D3067" w:rsidRPr="00847EE1" w:rsidRDefault="009D3067" w:rsidP="009D30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Постановление вступ</w:t>
      </w:r>
      <w:r w:rsidR="008A1ABF">
        <w:rPr>
          <w:rFonts w:ascii="Times New Roman" w:hAnsi="Times New Roman" w:cs="Times New Roman"/>
          <w:sz w:val="24"/>
          <w:szCs w:val="24"/>
        </w:rPr>
        <w:t>ает в силу со дня обнародования.</w:t>
      </w:r>
    </w:p>
    <w:p w:rsidR="009D3067" w:rsidRDefault="009D3067" w:rsidP="009D3067">
      <w:pPr>
        <w:pStyle w:val="a3"/>
        <w:rPr>
          <w:rFonts w:ascii="Times New Roman" w:hAnsi="Times New Roman"/>
          <w:sz w:val="24"/>
          <w:szCs w:val="24"/>
        </w:rPr>
      </w:pPr>
    </w:p>
    <w:p w:rsidR="009D3067" w:rsidRDefault="009D3067" w:rsidP="009D3067">
      <w:pPr>
        <w:pStyle w:val="a3"/>
        <w:rPr>
          <w:rFonts w:ascii="Times New Roman" w:hAnsi="Times New Roman"/>
          <w:b/>
          <w:sz w:val="24"/>
          <w:szCs w:val="24"/>
        </w:rPr>
      </w:pPr>
      <w:r>
        <w:rPr>
          <w:rFonts w:ascii="Times New Roman" w:hAnsi="Times New Roman"/>
          <w:b/>
          <w:sz w:val="24"/>
          <w:szCs w:val="24"/>
        </w:rPr>
        <w:t xml:space="preserve">               Глава администрации</w:t>
      </w:r>
    </w:p>
    <w:p w:rsidR="009D3067" w:rsidRDefault="009D3067" w:rsidP="009D3067">
      <w:pPr>
        <w:pStyle w:val="a3"/>
        <w:rPr>
          <w:rFonts w:ascii="Times New Roman" w:hAnsi="Times New Roman"/>
          <w:b/>
          <w:sz w:val="24"/>
          <w:szCs w:val="24"/>
        </w:rPr>
      </w:pPr>
      <w:r>
        <w:rPr>
          <w:rFonts w:ascii="Times New Roman" w:hAnsi="Times New Roman"/>
          <w:b/>
          <w:sz w:val="24"/>
          <w:szCs w:val="24"/>
        </w:rPr>
        <w:t xml:space="preserve">        муниципального образования</w:t>
      </w:r>
    </w:p>
    <w:p w:rsidR="009D3067" w:rsidRDefault="009D3067" w:rsidP="009D3067">
      <w:pPr>
        <w:pStyle w:val="a3"/>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Епифанское</w:t>
      </w:r>
      <w:proofErr w:type="spellEnd"/>
      <w:r>
        <w:rPr>
          <w:rFonts w:ascii="Times New Roman" w:hAnsi="Times New Roman"/>
          <w:b/>
          <w:sz w:val="24"/>
          <w:szCs w:val="24"/>
        </w:rPr>
        <w:t xml:space="preserve"> </w:t>
      </w:r>
      <w:proofErr w:type="spellStart"/>
      <w:r>
        <w:rPr>
          <w:rFonts w:ascii="Times New Roman" w:hAnsi="Times New Roman"/>
          <w:b/>
          <w:sz w:val="24"/>
          <w:szCs w:val="24"/>
        </w:rPr>
        <w:t>Кимовского</w:t>
      </w:r>
      <w:proofErr w:type="spellEnd"/>
      <w:r>
        <w:rPr>
          <w:rFonts w:ascii="Times New Roman" w:hAnsi="Times New Roman"/>
          <w:b/>
          <w:sz w:val="24"/>
          <w:szCs w:val="24"/>
        </w:rPr>
        <w:t xml:space="preserve"> района                                       </w:t>
      </w:r>
      <w:r w:rsidR="008B4896">
        <w:rPr>
          <w:rFonts w:ascii="Times New Roman" w:hAnsi="Times New Roman"/>
          <w:b/>
          <w:sz w:val="24"/>
          <w:szCs w:val="24"/>
        </w:rPr>
        <w:t xml:space="preserve">                 В.А. Лавров</w:t>
      </w:r>
    </w:p>
    <w:p w:rsidR="00F37B46" w:rsidRPr="009D3067" w:rsidRDefault="00F37B46" w:rsidP="00F37B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37B46" w:rsidRPr="009D3067" w:rsidRDefault="00F37B46" w:rsidP="00F37B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37B46" w:rsidRPr="009D3067" w:rsidRDefault="00F37B46" w:rsidP="00F37B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37B46" w:rsidRPr="009D3067" w:rsidRDefault="00F37B46" w:rsidP="00F37B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D3067" w:rsidRPr="004448E3" w:rsidRDefault="009D3067" w:rsidP="009D3067">
      <w:pPr>
        <w:spacing w:after="0" w:line="240" w:lineRule="auto"/>
        <w:jc w:val="right"/>
        <w:rPr>
          <w:rFonts w:ascii="Times New Roman" w:eastAsia="Times New Roman" w:hAnsi="Times New Roman" w:cs="Times New Roman"/>
          <w:sz w:val="24"/>
          <w:szCs w:val="24"/>
        </w:rPr>
      </w:pPr>
      <w:r w:rsidRPr="004448E3">
        <w:rPr>
          <w:rFonts w:ascii="Times New Roman" w:eastAsia="Times New Roman" w:hAnsi="Times New Roman" w:cs="Times New Roman"/>
          <w:sz w:val="24"/>
          <w:szCs w:val="24"/>
        </w:rPr>
        <w:lastRenderedPageBreak/>
        <w:t>Приложение</w:t>
      </w:r>
    </w:p>
    <w:p w:rsidR="009D3067" w:rsidRDefault="009D3067" w:rsidP="009D3067">
      <w:pPr>
        <w:spacing w:after="0" w:line="240" w:lineRule="auto"/>
        <w:jc w:val="right"/>
        <w:rPr>
          <w:rFonts w:ascii="Times New Roman" w:eastAsia="Times New Roman" w:hAnsi="Times New Roman" w:cs="Times New Roman"/>
          <w:sz w:val="24"/>
          <w:szCs w:val="24"/>
        </w:rPr>
      </w:pPr>
      <w:r w:rsidRPr="004448E3">
        <w:rPr>
          <w:rFonts w:ascii="Times New Roman" w:eastAsia="Times New Roman" w:hAnsi="Times New Roman" w:cs="Times New Roman"/>
          <w:sz w:val="24"/>
          <w:szCs w:val="24"/>
        </w:rPr>
        <w:t>к постановлению администрации</w:t>
      </w:r>
    </w:p>
    <w:p w:rsidR="009D3067" w:rsidRDefault="009D3067" w:rsidP="009D3067">
      <w:pPr>
        <w:spacing w:after="0" w:line="240" w:lineRule="auto"/>
        <w:jc w:val="right"/>
        <w:rPr>
          <w:rFonts w:ascii="Times New Roman" w:eastAsia="Times New Roman" w:hAnsi="Times New Roman" w:cs="Times New Roman"/>
          <w:sz w:val="24"/>
          <w:szCs w:val="24"/>
        </w:rPr>
      </w:pPr>
      <w:r w:rsidRPr="004448E3">
        <w:rPr>
          <w:rFonts w:ascii="Times New Roman" w:eastAsia="Times New Roman" w:hAnsi="Times New Roman" w:cs="Times New Roman"/>
          <w:sz w:val="24"/>
          <w:szCs w:val="24"/>
        </w:rPr>
        <w:t xml:space="preserve"> муниципал</w:t>
      </w:r>
      <w:r>
        <w:rPr>
          <w:rFonts w:ascii="Times New Roman" w:eastAsia="Times New Roman" w:hAnsi="Times New Roman" w:cs="Times New Roman"/>
          <w:sz w:val="24"/>
          <w:szCs w:val="24"/>
        </w:rPr>
        <w:t xml:space="preserve">ьного образования </w:t>
      </w:r>
    </w:p>
    <w:p w:rsidR="009D3067" w:rsidRPr="004448E3" w:rsidRDefault="009D3067" w:rsidP="009D30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Епифанское </w:t>
      </w:r>
      <w:r w:rsidRPr="004448E3">
        <w:rPr>
          <w:rFonts w:ascii="Times New Roman" w:eastAsia="Times New Roman" w:hAnsi="Times New Roman" w:cs="Times New Roman"/>
          <w:sz w:val="24"/>
          <w:szCs w:val="24"/>
        </w:rPr>
        <w:t>Кимовского района</w:t>
      </w:r>
    </w:p>
    <w:p w:rsidR="00F37B46" w:rsidRPr="009D3067" w:rsidRDefault="008B4896" w:rsidP="009D30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11.03</w:t>
      </w:r>
      <w:r w:rsidR="00FC2E4A">
        <w:rPr>
          <w:rFonts w:ascii="Times New Roman" w:eastAsia="Times New Roman" w:hAnsi="Times New Roman" w:cs="Times New Roman"/>
          <w:sz w:val="24"/>
          <w:szCs w:val="24"/>
        </w:rPr>
        <w:t>.</w:t>
      </w:r>
      <w:r>
        <w:rPr>
          <w:rFonts w:ascii="Times New Roman" w:eastAsia="Times New Roman" w:hAnsi="Times New Roman" w:cs="Times New Roman"/>
          <w:sz w:val="24"/>
          <w:szCs w:val="24"/>
        </w:rPr>
        <w:t>2020 г. №  21</w:t>
      </w:r>
    </w:p>
    <w:p w:rsidR="00F37B46" w:rsidRPr="00965C57" w:rsidRDefault="00F37B46" w:rsidP="00965C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ТИПОВАЯ ДОКУМЕНТАЦИЯ</w:t>
      </w:r>
      <w:r w:rsidR="009D3067">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НА ПРОВЕДЕНИЕ АУКЦИОНА НА ПРАВО ЗАКЛЮЧЕНИЯ ДОГОВОРОВ НА РАЗМЕЩЕНИЕ НЕСТАЦИОНАРНЫХ ТОРГОВЫХ ОБЪЕКТОВ НА ТЕРРИТОРИИ МУНИЦИПАЛЬНОГО О</w:t>
      </w:r>
      <w:r w:rsidR="00F469F9">
        <w:rPr>
          <w:rFonts w:ascii="Times New Roman" w:eastAsia="Times New Roman" w:hAnsi="Times New Roman" w:cs="Times New Roman"/>
          <w:b/>
          <w:bCs/>
          <w:sz w:val="27"/>
          <w:szCs w:val="27"/>
          <w:lang w:eastAsia="ru-RU"/>
        </w:rPr>
        <w:t>БРАЗОВАНИЯ ЕП</w:t>
      </w:r>
      <w:r w:rsidR="00965C57">
        <w:rPr>
          <w:rFonts w:ascii="Times New Roman" w:eastAsia="Times New Roman" w:hAnsi="Times New Roman" w:cs="Times New Roman"/>
          <w:b/>
          <w:bCs/>
          <w:sz w:val="27"/>
          <w:szCs w:val="27"/>
          <w:lang w:eastAsia="ru-RU"/>
        </w:rPr>
        <w:t>ИФАНСКОЕ КИМОВСКОГО РАЙОНА</w:t>
      </w:r>
    </w:p>
    <w:p w:rsidR="00F37B46" w:rsidRPr="00F469F9" w:rsidRDefault="00F37B46" w:rsidP="00F469F9">
      <w:pPr>
        <w:spacing w:after="0" w:line="240" w:lineRule="auto"/>
        <w:jc w:val="center"/>
        <w:rPr>
          <w:rFonts w:ascii="Times New Roman" w:eastAsia="Times New Roman" w:hAnsi="Times New Roman" w:cs="Times New Roman"/>
          <w:b/>
          <w:sz w:val="24"/>
          <w:szCs w:val="24"/>
          <w:lang w:eastAsia="ru-RU"/>
        </w:rPr>
      </w:pPr>
    </w:p>
    <w:p w:rsidR="00F37B46" w:rsidRPr="00F469F9" w:rsidRDefault="00F469F9" w:rsidP="00F469F9">
      <w:pPr>
        <w:spacing w:after="0" w:line="240" w:lineRule="auto"/>
        <w:jc w:val="center"/>
        <w:rPr>
          <w:rFonts w:ascii="Times New Roman" w:eastAsia="Times New Roman" w:hAnsi="Times New Roman" w:cs="Times New Roman"/>
          <w:b/>
          <w:sz w:val="24"/>
          <w:szCs w:val="24"/>
          <w:lang w:eastAsia="ru-RU"/>
        </w:rPr>
      </w:pPr>
      <w:r w:rsidRPr="00F469F9">
        <w:rPr>
          <w:rFonts w:ascii="Times New Roman" w:eastAsia="Times New Roman" w:hAnsi="Times New Roman" w:cs="Times New Roman"/>
          <w:b/>
          <w:sz w:val="24"/>
          <w:szCs w:val="24"/>
          <w:lang w:val="en-US" w:eastAsia="ru-RU"/>
        </w:rPr>
        <w:t>I</w:t>
      </w:r>
      <w:r w:rsidRPr="00F469F9">
        <w:rPr>
          <w:rFonts w:ascii="Times New Roman" w:eastAsia="Times New Roman" w:hAnsi="Times New Roman" w:cs="Times New Roman"/>
          <w:b/>
          <w:sz w:val="24"/>
          <w:szCs w:val="24"/>
          <w:lang w:eastAsia="ru-RU"/>
        </w:rPr>
        <w:t xml:space="preserve">. </w:t>
      </w:r>
      <w:r w:rsidR="00F37B46" w:rsidRPr="00F469F9">
        <w:rPr>
          <w:rFonts w:ascii="Times New Roman" w:eastAsia="Times New Roman" w:hAnsi="Times New Roman" w:cs="Times New Roman"/>
          <w:b/>
          <w:sz w:val="24"/>
          <w:szCs w:val="24"/>
          <w:lang w:eastAsia="ru-RU"/>
        </w:rPr>
        <w:t>Извещение о проведении открытого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A30064" w:rsidRDefault="00F37B46" w:rsidP="00A30064">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Наименование аукциона: Открытый аукцион N ___ на право </w:t>
      </w:r>
    </w:p>
    <w:p w:rsidR="00F37B46" w:rsidRDefault="00F37B46" w:rsidP="00A300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заключения договоров на размещение нестационарных торговых объектов на территории мун</w:t>
      </w:r>
      <w:r w:rsidR="00F469F9">
        <w:rPr>
          <w:rFonts w:ascii="Times New Roman" w:eastAsia="Times New Roman" w:hAnsi="Times New Roman" w:cs="Times New Roman"/>
          <w:sz w:val="24"/>
          <w:szCs w:val="24"/>
          <w:lang w:eastAsia="ru-RU"/>
        </w:rPr>
        <w:t xml:space="preserve">иципального образования Епифанское </w:t>
      </w:r>
      <w:r>
        <w:rPr>
          <w:rFonts w:ascii="Times New Roman" w:eastAsia="Times New Roman" w:hAnsi="Times New Roman" w:cs="Times New Roman"/>
          <w:sz w:val="24"/>
          <w:szCs w:val="24"/>
          <w:lang w:eastAsia="ru-RU"/>
        </w:rPr>
        <w:t xml:space="preserve"> </w:t>
      </w:r>
      <w:r w:rsidR="00F469F9">
        <w:rPr>
          <w:rFonts w:ascii="Times New Roman" w:eastAsia="Times New Roman" w:hAnsi="Times New Roman" w:cs="Times New Roman"/>
          <w:sz w:val="24"/>
          <w:szCs w:val="24"/>
          <w:lang w:eastAsia="ru-RU"/>
        </w:rPr>
        <w:t xml:space="preserve">Кимовского района </w:t>
      </w:r>
      <w:r>
        <w:rPr>
          <w:rFonts w:ascii="Times New Roman" w:eastAsia="Times New Roman" w:hAnsi="Times New Roman" w:cs="Times New Roman"/>
          <w:sz w:val="24"/>
          <w:szCs w:val="24"/>
          <w:lang w:eastAsia="ru-RU"/>
        </w:rPr>
        <w:t>(лоты NN _________).</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Организатор аукциона - администрация муници</w:t>
      </w:r>
      <w:r w:rsidR="00F469F9">
        <w:rPr>
          <w:rFonts w:ascii="Times New Roman" w:eastAsia="Times New Roman" w:hAnsi="Times New Roman" w:cs="Times New Roman"/>
          <w:sz w:val="24"/>
          <w:szCs w:val="24"/>
          <w:lang w:eastAsia="ru-RU"/>
        </w:rPr>
        <w:t>пального образования Епифанское Кимовского района</w:t>
      </w:r>
      <w:r>
        <w:rPr>
          <w:rFonts w:ascii="Times New Roman" w:eastAsia="Times New Roman" w:hAnsi="Times New Roman" w:cs="Times New Roman"/>
          <w:sz w:val="24"/>
          <w:szCs w:val="24"/>
          <w:lang w:eastAsia="ru-RU"/>
        </w:rPr>
        <w:t>.</w:t>
      </w:r>
    </w:p>
    <w:p w:rsidR="00F37B46" w:rsidRDefault="00F37B46" w:rsidP="00B77F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организатора:</w:t>
      </w:r>
      <w:r w:rsidR="00F469F9">
        <w:rPr>
          <w:rFonts w:ascii="Times New Roman" w:eastAsia="Times New Roman" w:hAnsi="Times New Roman" w:cs="Times New Roman"/>
          <w:sz w:val="24"/>
          <w:szCs w:val="24"/>
          <w:lang w:eastAsia="ru-RU"/>
        </w:rPr>
        <w:t xml:space="preserve"> 301740, Тульская область, Кимовский район, п</w:t>
      </w:r>
      <w:proofErr w:type="gramStart"/>
      <w:r w:rsidR="00F469F9">
        <w:rPr>
          <w:rFonts w:ascii="Times New Roman" w:eastAsia="Times New Roman" w:hAnsi="Times New Roman" w:cs="Times New Roman"/>
          <w:sz w:val="24"/>
          <w:szCs w:val="24"/>
          <w:lang w:eastAsia="ru-RU"/>
        </w:rPr>
        <w:t>.Е</w:t>
      </w:r>
      <w:proofErr w:type="gramEnd"/>
      <w:r w:rsidR="00F469F9">
        <w:rPr>
          <w:rFonts w:ascii="Times New Roman" w:eastAsia="Times New Roman" w:hAnsi="Times New Roman" w:cs="Times New Roman"/>
          <w:sz w:val="24"/>
          <w:szCs w:val="24"/>
          <w:lang w:eastAsia="ru-RU"/>
        </w:rPr>
        <w:t>пифань, ул. Красная площадь, д.20</w:t>
      </w:r>
      <w:r w:rsidR="00965C57">
        <w:rPr>
          <w:rFonts w:ascii="Times New Roman" w:eastAsia="Times New Roman" w:hAnsi="Times New Roman" w:cs="Times New Roman"/>
          <w:sz w:val="24"/>
          <w:szCs w:val="24"/>
          <w:lang w:eastAsia="ru-RU"/>
        </w:rPr>
        <w:t>,</w:t>
      </w:r>
      <w:r w:rsidR="00965C57" w:rsidRPr="00965C57">
        <w:rPr>
          <w:rFonts w:ascii="Times New Roman" w:eastAsia="Times New Roman" w:hAnsi="Times New Roman" w:cs="Times New Roman"/>
          <w:sz w:val="24"/>
          <w:szCs w:val="24"/>
          <w:lang w:eastAsia="ru-RU"/>
        </w:rPr>
        <w:t xml:space="preserve"> </w:t>
      </w:r>
      <w:r w:rsidR="00965C57">
        <w:rPr>
          <w:rFonts w:ascii="Times New Roman" w:eastAsia="Times New Roman" w:hAnsi="Times New Roman" w:cs="Times New Roman"/>
          <w:sz w:val="24"/>
          <w:szCs w:val="24"/>
          <w:lang w:eastAsia="ru-RU"/>
        </w:rPr>
        <w:t xml:space="preserve">в газете "Районные будни. </w:t>
      </w:r>
      <w:proofErr w:type="spellStart"/>
      <w:r w:rsidR="00965C57">
        <w:rPr>
          <w:rFonts w:ascii="Times New Roman" w:eastAsia="Times New Roman" w:hAnsi="Times New Roman" w:cs="Times New Roman"/>
          <w:sz w:val="24"/>
          <w:szCs w:val="24"/>
          <w:lang w:eastAsia="ru-RU"/>
        </w:rPr>
        <w:t>Кимовский</w:t>
      </w:r>
      <w:proofErr w:type="spellEnd"/>
      <w:r w:rsidR="00965C57">
        <w:rPr>
          <w:rFonts w:ascii="Times New Roman" w:eastAsia="Times New Roman" w:hAnsi="Times New Roman" w:cs="Times New Roman"/>
          <w:sz w:val="24"/>
          <w:szCs w:val="24"/>
          <w:lang w:eastAsia="ru-RU"/>
        </w:rPr>
        <w:t xml:space="preserve"> район".</w:t>
      </w:r>
    </w:p>
    <w:p w:rsidR="00F37B46" w:rsidRDefault="00F37B46" w:rsidP="00B77F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Официальный интернет-сайт: </w:t>
      </w:r>
      <w:r w:rsidR="00D35FDA" w:rsidRPr="00D35FDA">
        <w:rPr>
          <w:rFonts w:ascii="Times New Roman" w:eastAsia="Times New Roman" w:hAnsi="Times New Roman" w:cs="Times New Roman"/>
          <w:sz w:val="24"/>
          <w:szCs w:val="24"/>
          <w:lang w:eastAsia="ru-RU"/>
        </w:rPr>
        <w:t>http://epifanskoe.ru</w:t>
      </w:r>
      <w:r w:rsidR="00D35FDA">
        <w:rPr>
          <w:rFonts w:ascii="Times New Roman" w:eastAsia="Times New Roman" w:hAnsi="Times New Roman" w:cs="Times New Roman"/>
          <w:sz w:val="24"/>
          <w:szCs w:val="24"/>
          <w:lang w:eastAsia="ru-RU"/>
        </w:rPr>
        <w:t>.</w:t>
      </w:r>
    </w:p>
    <w:p w:rsidR="00F37B46" w:rsidRDefault="00F469F9" w:rsidP="00B77F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8(48735) 7-21-57</w:t>
      </w:r>
      <w:r w:rsidR="00F37B46">
        <w:rPr>
          <w:rFonts w:ascii="Times New Roman" w:eastAsia="Times New Roman" w:hAnsi="Times New Roman" w:cs="Times New Roman"/>
          <w:sz w:val="24"/>
          <w:szCs w:val="24"/>
          <w:lang w:eastAsia="ru-RU"/>
        </w:rPr>
        <w:t>.</w:t>
      </w:r>
    </w:p>
    <w:p w:rsidR="00F37B46" w:rsidRDefault="00A10B8B" w:rsidP="00B77F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заместитель главы </w:t>
      </w:r>
      <w:r w:rsidR="00F37B46">
        <w:rPr>
          <w:rFonts w:ascii="Times New Roman" w:eastAsia="Times New Roman" w:hAnsi="Times New Roman" w:cs="Times New Roman"/>
          <w:sz w:val="24"/>
          <w:szCs w:val="24"/>
          <w:lang w:eastAsia="ru-RU"/>
        </w:rPr>
        <w:t xml:space="preserve"> администрации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w:t>
      </w:r>
      <w:proofErr w:type="gramStart"/>
      <w:r w:rsidR="002E31A8">
        <w:rPr>
          <w:rFonts w:ascii="Times New Roman" w:eastAsia="Times New Roman" w:hAnsi="Times New Roman" w:cs="Times New Roman"/>
          <w:sz w:val="24"/>
          <w:szCs w:val="24"/>
          <w:lang w:eastAsia="ru-RU"/>
        </w:rPr>
        <w:t xml:space="preserve"> </w:t>
      </w:r>
      <w:r w:rsidR="00F37B46">
        <w:rPr>
          <w:rFonts w:ascii="Times New Roman" w:eastAsia="Times New Roman" w:hAnsi="Times New Roman" w:cs="Times New Roman"/>
          <w:sz w:val="24"/>
          <w:szCs w:val="24"/>
          <w:lang w:eastAsia="ru-RU"/>
        </w:rPr>
        <w:t>.</w:t>
      </w:r>
      <w:proofErr w:type="gramEnd"/>
    </w:p>
    <w:p w:rsidR="00F37B46" w:rsidRDefault="00F37B46" w:rsidP="00B77F1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Аукционная документация размещается на официальном сайте администрации муниц</w:t>
      </w:r>
      <w:r w:rsidR="00F469F9">
        <w:rPr>
          <w:rFonts w:ascii="Times New Roman" w:eastAsia="Times New Roman" w:hAnsi="Times New Roman" w:cs="Times New Roman"/>
          <w:sz w:val="24"/>
          <w:szCs w:val="24"/>
          <w:lang w:eastAsia="ru-RU"/>
        </w:rPr>
        <w:t>ипального</w:t>
      </w:r>
      <w:r w:rsidR="00A30064">
        <w:rPr>
          <w:rFonts w:ascii="Times New Roman" w:eastAsia="Times New Roman" w:hAnsi="Times New Roman" w:cs="Times New Roman"/>
          <w:sz w:val="24"/>
          <w:szCs w:val="24"/>
          <w:lang w:eastAsia="ru-RU"/>
        </w:rPr>
        <w:t xml:space="preserve"> образования </w:t>
      </w:r>
      <w:proofErr w:type="spellStart"/>
      <w:r w:rsidR="00A30064">
        <w:rPr>
          <w:rFonts w:ascii="Times New Roman" w:eastAsia="Times New Roman" w:hAnsi="Times New Roman" w:cs="Times New Roman"/>
          <w:sz w:val="24"/>
          <w:szCs w:val="24"/>
          <w:lang w:eastAsia="ru-RU"/>
        </w:rPr>
        <w:t>Епифанское</w:t>
      </w:r>
      <w:proofErr w:type="spellEnd"/>
      <w:r w:rsidR="00A30064">
        <w:rPr>
          <w:rFonts w:ascii="Times New Roman" w:eastAsia="Times New Roman" w:hAnsi="Times New Roman" w:cs="Times New Roman"/>
          <w:sz w:val="24"/>
          <w:szCs w:val="24"/>
          <w:lang w:eastAsia="ru-RU"/>
        </w:rPr>
        <w:t xml:space="preserve"> </w:t>
      </w:r>
      <w:proofErr w:type="spellStart"/>
      <w:r w:rsidR="00A30064">
        <w:rPr>
          <w:rFonts w:ascii="Times New Roman" w:eastAsia="Times New Roman" w:hAnsi="Times New Roman" w:cs="Times New Roman"/>
          <w:sz w:val="24"/>
          <w:szCs w:val="24"/>
          <w:lang w:eastAsia="ru-RU"/>
        </w:rPr>
        <w:t>Кимовского</w:t>
      </w:r>
      <w:proofErr w:type="spellEnd"/>
      <w:r w:rsidR="00A30064">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00D35FDA" w:rsidRPr="00D35FDA">
        <w:rPr>
          <w:rFonts w:ascii="Times New Roman" w:eastAsia="Times New Roman" w:hAnsi="Times New Roman" w:cs="Times New Roman"/>
          <w:sz w:val="24"/>
          <w:szCs w:val="24"/>
          <w:lang w:eastAsia="ru-RU"/>
        </w:rPr>
        <w:t>http://epifanskoe.ru</w:t>
      </w:r>
      <w:r w:rsidR="008B4896">
        <w:rPr>
          <w:rFonts w:ascii="Times New Roman" w:eastAsia="Times New Roman" w:hAnsi="Times New Roman" w:cs="Times New Roman"/>
          <w:sz w:val="24"/>
          <w:szCs w:val="24"/>
          <w:lang w:eastAsia="ru-RU"/>
        </w:rPr>
        <w:t>.</w:t>
      </w:r>
      <w:r w:rsidR="00965C57" w:rsidRPr="00965C57">
        <w:rPr>
          <w:rFonts w:ascii="Times New Roman" w:eastAsia="Times New Roman" w:hAnsi="Times New Roman" w:cs="Times New Roman"/>
          <w:sz w:val="24"/>
          <w:szCs w:val="24"/>
          <w:lang w:eastAsia="ru-RU"/>
        </w:rPr>
        <w:t xml:space="preserve"> </w:t>
      </w:r>
      <w:r w:rsidR="00965C57">
        <w:rPr>
          <w:rFonts w:ascii="Times New Roman" w:eastAsia="Times New Roman" w:hAnsi="Times New Roman" w:cs="Times New Roman"/>
          <w:sz w:val="24"/>
          <w:szCs w:val="24"/>
          <w:lang w:eastAsia="ru-RU"/>
        </w:rPr>
        <w:t xml:space="preserve">в газете "Районные будни. </w:t>
      </w:r>
      <w:proofErr w:type="spellStart"/>
      <w:r w:rsidR="00965C57">
        <w:rPr>
          <w:rFonts w:ascii="Times New Roman" w:eastAsia="Times New Roman" w:hAnsi="Times New Roman" w:cs="Times New Roman"/>
          <w:sz w:val="24"/>
          <w:szCs w:val="24"/>
          <w:lang w:eastAsia="ru-RU"/>
        </w:rPr>
        <w:t>Кимовский</w:t>
      </w:r>
      <w:proofErr w:type="spellEnd"/>
      <w:r w:rsidR="00965C57">
        <w:rPr>
          <w:rFonts w:ascii="Times New Roman" w:eastAsia="Times New Roman" w:hAnsi="Times New Roman" w:cs="Times New Roman"/>
          <w:sz w:val="24"/>
          <w:szCs w:val="24"/>
          <w:lang w:eastAsia="ru-RU"/>
        </w:rPr>
        <w:t xml:space="preserve"> район".</w:t>
      </w:r>
    </w:p>
    <w:p w:rsidR="00B77F13" w:rsidRDefault="00B77F13" w:rsidP="00B77F13">
      <w:pPr>
        <w:spacing w:after="0" w:line="240" w:lineRule="auto"/>
        <w:ind w:firstLine="708"/>
        <w:jc w:val="both"/>
        <w:rPr>
          <w:rFonts w:ascii="Times New Roman" w:eastAsia="Times New Roman" w:hAnsi="Times New Roman" w:cs="Times New Roman"/>
          <w:sz w:val="24"/>
          <w:szCs w:val="24"/>
          <w:lang w:eastAsia="ru-RU"/>
        </w:rPr>
      </w:pP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Предмет аукциона: Право заключения договоров на размещение нестационарных торговых объектов на территории муниципальн</w:t>
      </w:r>
      <w:r w:rsidR="00A30064">
        <w:rPr>
          <w:rFonts w:ascii="Times New Roman" w:eastAsia="Times New Roman" w:hAnsi="Times New Roman" w:cs="Times New Roman"/>
          <w:sz w:val="24"/>
          <w:szCs w:val="24"/>
          <w:lang w:eastAsia="ru-RU"/>
        </w:rPr>
        <w:t xml:space="preserve">ого образования Епифанское Кимовского района </w:t>
      </w:r>
      <w:r>
        <w:rPr>
          <w:rFonts w:ascii="Times New Roman" w:eastAsia="Times New Roman" w:hAnsi="Times New Roman" w:cs="Times New Roman"/>
          <w:sz w:val="24"/>
          <w:szCs w:val="24"/>
          <w:lang w:eastAsia="ru-RU"/>
        </w:rPr>
        <w:t xml:space="preserve"> (лоты NN _____________) в соответствии с таблицей (приложение к извещению</w:t>
      </w:r>
      <w:proofErr w:type="gramStart"/>
      <w:r>
        <w:rPr>
          <w:rFonts w:ascii="Times New Roman" w:eastAsia="Times New Roman" w:hAnsi="Times New Roman" w:cs="Times New Roman"/>
          <w:sz w:val="24"/>
          <w:szCs w:val="24"/>
          <w:lang w:eastAsia="ru-RU"/>
        </w:rPr>
        <w:t>).</w:t>
      </w:r>
      <w:proofErr w:type="gramEnd"/>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Критерий определения победителя: наиболее высокая цена за право размещения нестационарного торгового объекта.</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Проект договора: приложение 1 к аукционной документации.</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Срок заключения договора на размещение нестационарного торгового объекта: 5 рабочих дней со дня подписания протокола о результатах аукциона.</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Порядок и сроки внесения итоговой цены предмета аукциона: в соответствии с проектом договора.</w:t>
      </w:r>
    </w:p>
    <w:p w:rsidR="00F37B46" w:rsidRDefault="004A2C2B"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"Шаг аукциона" составляет 10 % </w:t>
      </w:r>
      <w:r w:rsidR="00F37B46">
        <w:rPr>
          <w:rFonts w:ascii="Times New Roman" w:eastAsia="Times New Roman" w:hAnsi="Times New Roman" w:cs="Times New Roman"/>
          <w:sz w:val="24"/>
          <w:szCs w:val="24"/>
          <w:lang w:eastAsia="ru-RU"/>
        </w:rPr>
        <w:t>от начальной цены аукциона.</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Сведения о месте, дате, времени и порядке проведения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________20__ года в __ час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__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ин. по московскому времени (регистрация участников начинается в __ час. __ мин., завершается в </w:t>
      </w:r>
      <w:proofErr w:type="spellStart"/>
      <w:r>
        <w:rPr>
          <w:rFonts w:ascii="Times New Roman" w:eastAsia="Times New Roman" w:hAnsi="Times New Roman" w:cs="Times New Roman"/>
          <w:sz w:val="24"/>
          <w:szCs w:val="24"/>
          <w:lang w:eastAsia="ru-RU"/>
        </w:rPr>
        <w:t>__час</w:t>
      </w:r>
      <w:proofErr w:type="spellEnd"/>
      <w:r>
        <w:rPr>
          <w:rFonts w:ascii="Times New Roman" w:eastAsia="Times New Roman" w:hAnsi="Times New Roman" w:cs="Times New Roman"/>
          <w:sz w:val="24"/>
          <w:szCs w:val="24"/>
          <w:lang w:eastAsia="ru-RU"/>
        </w:rPr>
        <w:t>. __ мин. по москов</w:t>
      </w:r>
      <w:r w:rsidR="00A30064">
        <w:rPr>
          <w:rFonts w:ascii="Times New Roman" w:eastAsia="Times New Roman" w:hAnsi="Times New Roman" w:cs="Times New Roman"/>
          <w:sz w:val="24"/>
          <w:szCs w:val="24"/>
          <w:lang w:eastAsia="ru-RU"/>
        </w:rPr>
        <w:t xml:space="preserve">скому времени) по адресу: </w:t>
      </w:r>
      <w:proofErr w:type="gramStart"/>
      <w:r w:rsidR="00A30064">
        <w:rPr>
          <w:rFonts w:ascii="Times New Roman" w:eastAsia="Times New Roman" w:hAnsi="Times New Roman" w:cs="Times New Roman"/>
          <w:sz w:val="24"/>
          <w:szCs w:val="24"/>
          <w:lang w:eastAsia="ru-RU"/>
        </w:rPr>
        <w:t>Тульская область, Кимовский район, п. Епифань, ул. Красная площадь, д.20</w:t>
      </w:r>
      <w:proofErr w:type="gramEnd"/>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аукциона входит в состав аукционной документации.</w:t>
      </w:r>
    </w:p>
    <w:p w:rsidR="008A1ABF" w:rsidRDefault="008A1ABF" w:rsidP="00A30064">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A30064">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A30064">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A30064">
      <w:pPr>
        <w:spacing w:after="0" w:line="240" w:lineRule="auto"/>
        <w:ind w:firstLine="708"/>
        <w:jc w:val="both"/>
        <w:rPr>
          <w:rFonts w:ascii="Times New Roman" w:eastAsia="Times New Roman" w:hAnsi="Times New Roman" w:cs="Times New Roman"/>
          <w:sz w:val="24"/>
          <w:szCs w:val="24"/>
          <w:lang w:eastAsia="ru-RU"/>
        </w:rPr>
      </w:pPr>
    </w:p>
    <w:p w:rsidR="008B4896" w:rsidRDefault="008B4896" w:rsidP="00A30064">
      <w:pPr>
        <w:spacing w:after="0" w:line="240" w:lineRule="auto"/>
        <w:ind w:firstLine="708"/>
        <w:jc w:val="both"/>
        <w:rPr>
          <w:rFonts w:ascii="Times New Roman" w:eastAsia="Times New Roman" w:hAnsi="Times New Roman" w:cs="Times New Roman"/>
          <w:sz w:val="24"/>
          <w:szCs w:val="24"/>
          <w:lang w:eastAsia="ru-RU"/>
        </w:rPr>
      </w:pPr>
    </w:p>
    <w:p w:rsidR="008B4896" w:rsidRDefault="008B4896" w:rsidP="00A30064">
      <w:pPr>
        <w:spacing w:after="0" w:line="240" w:lineRule="auto"/>
        <w:ind w:firstLine="708"/>
        <w:jc w:val="both"/>
        <w:rPr>
          <w:rFonts w:ascii="Times New Roman" w:eastAsia="Times New Roman" w:hAnsi="Times New Roman" w:cs="Times New Roman"/>
          <w:sz w:val="24"/>
          <w:szCs w:val="24"/>
          <w:lang w:eastAsia="ru-RU"/>
        </w:rPr>
      </w:pP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 Заявка на участие в аукционе:</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Форма заявки на участие в аукционе: приложение 2 к аукционной документации.</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Порядок приема заявки: в соответствии с частью II аукционной документации.</w:t>
      </w:r>
    </w:p>
    <w:p w:rsidR="00F37B46" w:rsidRDefault="00F37B46" w:rsidP="00A300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Начало приема заявок:</w:t>
      </w:r>
    </w:p>
    <w:p w:rsidR="00F37B46" w:rsidRDefault="00A3006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 _______ 20__ года в 09</w:t>
      </w:r>
      <w:r w:rsidR="00F37B46">
        <w:rPr>
          <w:rFonts w:ascii="Times New Roman" w:eastAsia="Times New Roman" w:hAnsi="Times New Roman" w:cs="Times New Roman"/>
          <w:sz w:val="24"/>
          <w:szCs w:val="24"/>
          <w:lang w:eastAsia="ru-RU"/>
        </w:rPr>
        <w:t xml:space="preserve"> часов 00 минут по московскому времен</w:t>
      </w:r>
      <w:r>
        <w:rPr>
          <w:rFonts w:ascii="Times New Roman" w:eastAsia="Times New Roman" w:hAnsi="Times New Roman" w:cs="Times New Roman"/>
          <w:sz w:val="24"/>
          <w:szCs w:val="24"/>
          <w:lang w:eastAsia="ru-RU"/>
        </w:rPr>
        <w:t xml:space="preserve">и по адресу: 301740 </w:t>
      </w:r>
      <w:proofErr w:type="spellStart"/>
      <w:r>
        <w:rPr>
          <w:rFonts w:ascii="Times New Roman" w:eastAsia="Times New Roman" w:hAnsi="Times New Roman" w:cs="Times New Roman"/>
          <w:sz w:val="24"/>
          <w:szCs w:val="24"/>
          <w:lang w:eastAsia="ru-RU"/>
        </w:rPr>
        <w:t>Тукльская</w:t>
      </w:r>
      <w:proofErr w:type="spellEnd"/>
      <w:r>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eastAsia="ru-RU"/>
        </w:rPr>
        <w:t>Кимовский</w:t>
      </w:r>
      <w:proofErr w:type="spellEnd"/>
      <w:r>
        <w:rPr>
          <w:rFonts w:ascii="Times New Roman" w:eastAsia="Times New Roman" w:hAnsi="Times New Roman" w:cs="Times New Roman"/>
          <w:sz w:val="24"/>
          <w:szCs w:val="24"/>
          <w:lang w:eastAsia="ru-RU"/>
        </w:rPr>
        <w:t xml:space="preserve"> район, п. Епифань, ул. Красная площадь, д.20 с понедельника по пятницу с 09.00 до 17</w:t>
      </w:r>
      <w:r w:rsidR="00F37B46">
        <w:rPr>
          <w:rFonts w:ascii="Times New Roman" w:eastAsia="Times New Roman" w:hAnsi="Times New Roman" w:cs="Times New Roman"/>
          <w:sz w:val="24"/>
          <w:szCs w:val="24"/>
          <w:lang w:eastAsia="ru-RU"/>
        </w:rPr>
        <w:t>.00 по московскому времени с</w:t>
      </w:r>
      <w:r>
        <w:rPr>
          <w:rFonts w:ascii="Times New Roman" w:eastAsia="Times New Roman" w:hAnsi="Times New Roman" w:cs="Times New Roman"/>
          <w:sz w:val="24"/>
          <w:szCs w:val="24"/>
          <w:lang w:eastAsia="ru-RU"/>
        </w:rPr>
        <w:t xml:space="preserve"> перерывом на обед с 13.00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13.48</w:t>
      </w:r>
      <w:r w:rsidR="00F37B46">
        <w:rPr>
          <w:rFonts w:ascii="Times New Roman" w:eastAsia="Times New Roman" w:hAnsi="Times New Roman" w:cs="Times New Roman"/>
          <w:sz w:val="24"/>
          <w:szCs w:val="24"/>
          <w:lang w:eastAsia="ru-RU"/>
        </w:rPr>
        <w:t xml:space="preserve"> ежедневно.</w:t>
      </w:r>
    </w:p>
    <w:p w:rsidR="0096182F" w:rsidRDefault="0096182F" w:rsidP="009618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срока подачи заявок.</w:t>
      </w:r>
    </w:p>
    <w:p w:rsidR="0096182F" w:rsidRDefault="0096182F" w:rsidP="008A1AB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Окончание приема заявок: __ ______ 20__ г. в 17 часов 00 минут по московскому времени.</w:t>
      </w:r>
    </w:p>
    <w:p w:rsidR="0096182F" w:rsidRDefault="0096182F"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10.5. Окончание рассмотрения заявок: не более 10 рабочих дней </w:t>
      </w:r>
      <w:proofErr w:type="gramStart"/>
      <w:r>
        <w:rPr>
          <w:rFonts w:ascii="Times New Roman" w:eastAsia="Times New Roman" w:hAnsi="Times New Roman" w:cs="Times New Roman"/>
          <w:sz w:val="24"/>
          <w:szCs w:val="24"/>
          <w:lang w:eastAsia="ru-RU"/>
        </w:rPr>
        <w:t>с даты окончания</w:t>
      </w:r>
      <w:proofErr w:type="gramEnd"/>
      <w:r>
        <w:rPr>
          <w:rFonts w:ascii="Times New Roman" w:eastAsia="Times New Roman" w:hAnsi="Times New Roman" w:cs="Times New Roman"/>
          <w:sz w:val="24"/>
          <w:szCs w:val="24"/>
          <w:lang w:eastAsia="ru-RU"/>
        </w:rPr>
        <w:t xml:space="preserve"> срока подачи заявок.</w:t>
      </w:r>
    </w:p>
    <w:p w:rsidR="0096182F" w:rsidRDefault="0096182F"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11. Размер задатка для участия в аукционе определен в размере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10 % от начальной цены аукциона.</w:t>
      </w:r>
    </w:p>
    <w:p w:rsidR="00025314" w:rsidRDefault="00B52B51" w:rsidP="00B52B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7B46">
        <w:rPr>
          <w:rFonts w:ascii="Times New Roman" w:eastAsia="Times New Roman" w:hAnsi="Times New Roman" w:cs="Times New Roman"/>
          <w:sz w:val="24"/>
          <w:szCs w:val="24"/>
          <w:lang w:eastAsia="ru-RU"/>
        </w:rPr>
        <w:t>. Требования к содержанию и уборке места размещения объекта нестационарной торговли: в соответствии с частью III аукционной документации</w:t>
      </w:r>
      <w:r w:rsidR="00025314">
        <w:rPr>
          <w:rFonts w:ascii="Times New Roman" w:eastAsia="Times New Roman" w:hAnsi="Times New Roman" w:cs="Times New Roman"/>
          <w:sz w:val="24"/>
          <w:szCs w:val="24"/>
          <w:lang w:eastAsia="ru-RU"/>
        </w:rPr>
        <w:t>.</w:t>
      </w:r>
    </w:p>
    <w:p w:rsidR="00B52B51" w:rsidRDefault="00B52B51" w:rsidP="00B52B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13.Реквизиты для перечисления задатка:</w:t>
      </w:r>
    </w:p>
    <w:p w:rsidR="00B52B51" w:rsidRDefault="00B52B51" w:rsidP="00B52B5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jc w:val="right"/>
        <w:rPr>
          <w:rFonts w:ascii="Times New Roman" w:eastAsia="Times New Roman" w:hAnsi="Times New Roman" w:cs="Times New Roman"/>
          <w:sz w:val="24"/>
          <w:szCs w:val="24"/>
          <w:lang w:eastAsia="ru-RU"/>
        </w:rPr>
      </w:pPr>
    </w:p>
    <w:p w:rsidR="00F37B46" w:rsidRDefault="00F37B46" w:rsidP="0002531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извещению</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p>
    <w:p w:rsidR="00F37B46" w:rsidRDefault="00F37B46" w:rsidP="00025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лотов открытого аукциона N ___</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Layout w:type="fixed"/>
        <w:tblCellMar>
          <w:left w:w="0" w:type="dxa"/>
          <w:right w:w="0" w:type="dxa"/>
        </w:tblCellMar>
        <w:tblLook w:val="04A0"/>
      </w:tblPr>
      <w:tblGrid>
        <w:gridCol w:w="394"/>
        <w:gridCol w:w="1544"/>
        <w:gridCol w:w="1523"/>
        <w:gridCol w:w="1523"/>
        <w:gridCol w:w="970"/>
        <w:gridCol w:w="1417"/>
        <w:gridCol w:w="1154"/>
        <w:gridCol w:w="830"/>
      </w:tblGrid>
      <w:tr w:rsidR="00F37B46" w:rsidTr="003B53E4">
        <w:trPr>
          <w:tblCellSpacing w:w="0" w:type="dxa"/>
        </w:trPr>
        <w:tc>
          <w:tcPr>
            <w:tcW w:w="394"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1544"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1523"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1523"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970"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1417"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1154"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c>
          <w:tcPr>
            <w:tcW w:w="830"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p>
        </w:tc>
      </w:tr>
      <w:tr w:rsidR="00F37B46" w:rsidTr="003B53E4">
        <w:trPr>
          <w:tblCellSpacing w:w="0" w:type="dxa"/>
        </w:trPr>
        <w:tc>
          <w:tcPr>
            <w:tcW w:w="394" w:type="dxa"/>
            <w:vAlign w:val="center"/>
            <w:hideMark/>
          </w:tcPr>
          <w:p w:rsidR="00F37B46" w:rsidRDefault="00F37B46">
            <w:pPr>
              <w:spacing w:after="0"/>
              <w:rPr>
                <w:rFonts w:eastAsiaTheme="minorEastAsia" w:cs="Times New Roman"/>
                <w:lang w:eastAsia="ru-RU"/>
              </w:rPr>
            </w:pPr>
          </w:p>
        </w:tc>
        <w:tc>
          <w:tcPr>
            <w:tcW w:w="1544"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970" w:type="dxa"/>
            <w:vAlign w:val="center"/>
            <w:hideMark/>
          </w:tcPr>
          <w:p w:rsidR="00F37B46" w:rsidRDefault="00F37B46">
            <w:pPr>
              <w:spacing w:after="0"/>
              <w:rPr>
                <w:rFonts w:eastAsiaTheme="minorEastAsia" w:cs="Times New Roman"/>
                <w:lang w:eastAsia="ru-RU"/>
              </w:rPr>
            </w:pPr>
          </w:p>
        </w:tc>
        <w:tc>
          <w:tcPr>
            <w:tcW w:w="1417" w:type="dxa"/>
            <w:vAlign w:val="center"/>
            <w:hideMark/>
          </w:tcPr>
          <w:p w:rsidR="00F37B46" w:rsidRDefault="00F37B46">
            <w:pPr>
              <w:spacing w:after="0"/>
              <w:rPr>
                <w:rFonts w:eastAsiaTheme="minorEastAsia" w:cs="Times New Roman"/>
                <w:lang w:eastAsia="ru-RU"/>
              </w:rPr>
            </w:pPr>
          </w:p>
        </w:tc>
        <w:tc>
          <w:tcPr>
            <w:tcW w:w="1154" w:type="dxa"/>
            <w:vAlign w:val="center"/>
            <w:hideMark/>
          </w:tcPr>
          <w:p w:rsidR="00F37B46" w:rsidRDefault="00F37B46">
            <w:pPr>
              <w:spacing w:after="0"/>
              <w:rPr>
                <w:rFonts w:eastAsiaTheme="minorEastAsia" w:cs="Times New Roman"/>
                <w:lang w:eastAsia="ru-RU"/>
              </w:rPr>
            </w:pPr>
          </w:p>
        </w:tc>
        <w:tc>
          <w:tcPr>
            <w:tcW w:w="830" w:type="dxa"/>
            <w:vAlign w:val="center"/>
            <w:hideMark/>
          </w:tcPr>
          <w:p w:rsidR="00F37B46" w:rsidRDefault="00F37B46">
            <w:pPr>
              <w:spacing w:after="0"/>
              <w:rPr>
                <w:rFonts w:eastAsiaTheme="minorEastAsia" w:cs="Times New Roman"/>
                <w:lang w:eastAsia="ru-RU"/>
              </w:rPr>
            </w:pPr>
          </w:p>
        </w:tc>
      </w:tr>
      <w:tr w:rsidR="00F37B46" w:rsidTr="003B53E4">
        <w:trPr>
          <w:tblCellSpacing w:w="0" w:type="dxa"/>
        </w:trPr>
        <w:tc>
          <w:tcPr>
            <w:tcW w:w="394" w:type="dxa"/>
            <w:vAlign w:val="center"/>
            <w:hideMark/>
          </w:tcPr>
          <w:p w:rsidR="00F37B46" w:rsidRDefault="00F37B46">
            <w:pPr>
              <w:spacing w:after="0"/>
              <w:rPr>
                <w:rFonts w:eastAsiaTheme="minorEastAsia" w:cs="Times New Roman"/>
                <w:lang w:eastAsia="ru-RU"/>
              </w:rPr>
            </w:pPr>
          </w:p>
        </w:tc>
        <w:tc>
          <w:tcPr>
            <w:tcW w:w="1544"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970" w:type="dxa"/>
            <w:vAlign w:val="center"/>
            <w:hideMark/>
          </w:tcPr>
          <w:p w:rsidR="00F37B46" w:rsidRDefault="00F37B46">
            <w:pPr>
              <w:spacing w:after="0"/>
              <w:rPr>
                <w:rFonts w:eastAsiaTheme="minorEastAsia" w:cs="Times New Roman"/>
                <w:lang w:eastAsia="ru-RU"/>
              </w:rPr>
            </w:pPr>
          </w:p>
        </w:tc>
        <w:tc>
          <w:tcPr>
            <w:tcW w:w="1417" w:type="dxa"/>
            <w:vAlign w:val="center"/>
            <w:hideMark/>
          </w:tcPr>
          <w:p w:rsidR="00F37B46" w:rsidRDefault="00F37B46">
            <w:pPr>
              <w:spacing w:after="0"/>
              <w:rPr>
                <w:rFonts w:eastAsiaTheme="minorEastAsia" w:cs="Times New Roman"/>
                <w:lang w:eastAsia="ru-RU"/>
              </w:rPr>
            </w:pPr>
          </w:p>
        </w:tc>
        <w:tc>
          <w:tcPr>
            <w:tcW w:w="1154" w:type="dxa"/>
            <w:vAlign w:val="center"/>
            <w:hideMark/>
          </w:tcPr>
          <w:p w:rsidR="00F37B46" w:rsidRDefault="00F37B46">
            <w:pPr>
              <w:spacing w:after="0"/>
              <w:rPr>
                <w:rFonts w:eastAsiaTheme="minorEastAsia" w:cs="Times New Roman"/>
                <w:lang w:eastAsia="ru-RU"/>
              </w:rPr>
            </w:pPr>
          </w:p>
        </w:tc>
        <w:tc>
          <w:tcPr>
            <w:tcW w:w="830" w:type="dxa"/>
            <w:vAlign w:val="center"/>
            <w:hideMark/>
          </w:tcPr>
          <w:p w:rsidR="00F37B46" w:rsidRDefault="00F37B46">
            <w:pPr>
              <w:spacing w:after="0"/>
              <w:rPr>
                <w:rFonts w:eastAsiaTheme="minorEastAsia" w:cs="Times New Roman"/>
                <w:lang w:eastAsia="ru-RU"/>
              </w:rPr>
            </w:pPr>
          </w:p>
        </w:tc>
      </w:tr>
      <w:tr w:rsidR="00F37B46" w:rsidTr="003B53E4">
        <w:trPr>
          <w:tblCellSpacing w:w="0" w:type="dxa"/>
        </w:trPr>
        <w:tc>
          <w:tcPr>
            <w:tcW w:w="394" w:type="dxa"/>
            <w:vAlign w:val="center"/>
            <w:hideMark/>
          </w:tcPr>
          <w:p w:rsidR="00F37B46" w:rsidRDefault="00F37B46">
            <w:pPr>
              <w:spacing w:after="0"/>
              <w:rPr>
                <w:rFonts w:eastAsiaTheme="minorEastAsia" w:cs="Times New Roman"/>
                <w:lang w:eastAsia="ru-RU"/>
              </w:rPr>
            </w:pPr>
          </w:p>
        </w:tc>
        <w:tc>
          <w:tcPr>
            <w:tcW w:w="1544"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970" w:type="dxa"/>
            <w:vAlign w:val="center"/>
            <w:hideMark/>
          </w:tcPr>
          <w:p w:rsidR="00F37B46" w:rsidRDefault="00F37B46">
            <w:pPr>
              <w:spacing w:after="0"/>
              <w:rPr>
                <w:rFonts w:eastAsiaTheme="minorEastAsia" w:cs="Times New Roman"/>
                <w:lang w:eastAsia="ru-RU"/>
              </w:rPr>
            </w:pPr>
          </w:p>
        </w:tc>
        <w:tc>
          <w:tcPr>
            <w:tcW w:w="1417" w:type="dxa"/>
            <w:vAlign w:val="center"/>
            <w:hideMark/>
          </w:tcPr>
          <w:p w:rsidR="00F37B46" w:rsidRDefault="00F37B46">
            <w:pPr>
              <w:spacing w:after="0"/>
              <w:rPr>
                <w:rFonts w:eastAsiaTheme="minorEastAsia" w:cs="Times New Roman"/>
                <w:lang w:eastAsia="ru-RU"/>
              </w:rPr>
            </w:pPr>
          </w:p>
        </w:tc>
        <w:tc>
          <w:tcPr>
            <w:tcW w:w="1154" w:type="dxa"/>
            <w:vAlign w:val="center"/>
            <w:hideMark/>
          </w:tcPr>
          <w:p w:rsidR="00F37B46" w:rsidRDefault="00F37B46">
            <w:pPr>
              <w:spacing w:after="0"/>
              <w:rPr>
                <w:rFonts w:eastAsiaTheme="minorEastAsia" w:cs="Times New Roman"/>
                <w:lang w:eastAsia="ru-RU"/>
              </w:rPr>
            </w:pPr>
          </w:p>
        </w:tc>
        <w:tc>
          <w:tcPr>
            <w:tcW w:w="830" w:type="dxa"/>
            <w:vAlign w:val="center"/>
            <w:hideMark/>
          </w:tcPr>
          <w:p w:rsidR="00F37B46" w:rsidRDefault="00F37B46">
            <w:pPr>
              <w:spacing w:after="0"/>
              <w:rPr>
                <w:rFonts w:eastAsiaTheme="minorEastAsia" w:cs="Times New Roman"/>
                <w:lang w:eastAsia="ru-RU"/>
              </w:rPr>
            </w:pPr>
          </w:p>
        </w:tc>
      </w:tr>
      <w:tr w:rsidR="00F37B46" w:rsidTr="003B53E4">
        <w:trPr>
          <w:tblCellSpacing w:w="0" w:type="dxa"/>
        </w:trPr>
        <w:tc>
          <w:tcPr>
            <w:tcW w:w="394" w:type="dxa"/>
            <w:vAlign w:val="center"/>
            <w:hideMark/>
          </w:tcPr>
          <w:p w:rsidR="00F37B46" w:rsidRDefault="00F37B46">
            <w:pPr>
              <w:spacing w:after="0"/>
              <w:rPr>
                <w:rFonts w:eastAsiaTheme="minorEastAsia" w:cs="Times New Roman"/>
                <w:lang w:eastAsia="ru-RU"/>
              </w:rPr>
            </w:pPr>
          </w:p>
        </w:tc>
        <w:tc>
          <w:tcPr>
            <w:tcW w:w="1544"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970" w:type="dxa"/>
            <w:vAlign w:val="center"/>
            <w:hideMark/>
          </w:tcPr>
          <w:p w:rsidR="00F37B46" w:rsidRDefault="00F37B46">
            <w:pPr>
              <w:spacing w:after="0"/>
              <w:rPr>
                <w:rFonts w:eastAsiaTheme="minorEastAsia" w:cs="Times New Roman"/>
                <w:lang w:eastAsia="ru-RU"/>
              </w:rPr>
            </w:pPr>
          </w:p>
        </w:tc>
        <w:tc>
          <w:tcPr>
            <w:tcW w:w="1417" w:type="dxa"/>
            <w:vAlign w:val="center"/>
            <w:hideMark/>
          </w:tcPr>
          <w:p w:rsidR="00F37B46" w:rsidRDefault="00F37B46">
            <w:pPr>
              <w:spacing w:after="0"/>
              <w:rPr>
                <w:rFonts w:eastAsiaTheme="minorEastAsia" w:cs="Times New Roman"/>
                <w:lang w:eastAsia="ru-RU"/>
              </w:rPr>
            </w:pPr>
          </w:p>
        </w:tc>
        <w:tc>
          <w:tcPr>
            <w:tcW w:w="1154" w:type="dxa"/>
            <w:vAlign w:val="center"/>
            <w:hideMark/>
          </w:tcPr>
          <w:p w:rsidR="00F37B46" w:rsidRDefault="00F37B46">
            <w:pPr>
              <w:spacing w:after="0"/>
              <w:rPr>
                <w:rFonts w:eastAsiaTheme="minorEastAsia" w:cs="Times New Roman"/>
                <w:lang w:eastAsia="ru-RU"/>
              </w:rPr>
            </w:pPr>
          </w:p>
        </w:tc>
        <w:tc>
          <w:tcPr>
            <w:tcW w:w="830" w:type="dxa"/>
            <w:vAlign w:val="center"/>
            <w:hideMark/>
          </w:tcPr>
          <w:p w:rsidR="00F37B46" w:rsidRDefault="00F37B46">
            <w:pPr>
              <w:spacing w:after="0"/>
              <w:rPr>
                <w:rFonts w:eastAsiaTheme="minorEastAsia" w:cs="Times New Roman"/>
                <w:lang w:eastAsia="ru-RU"/>
              </w:rPr>
            </w:pPr>
          </w:p>
        </w:tc>
      </w:tr>
      <w:tr w:rsidR="00F37B46" w:rsidTr="003B53E4">
        <w:trPr>
          <w:tblCellSpacing w:w="0" w:type="dxa"/>
        </w:trPr>
        <w:tc>
          <w:tcPr>
            <w:tcW w:w="394" w:type="dxa"/>
            <w:vAlign w:val="center"/>
            <w:hideMark/>
          </w:tcPr>
          <w:p w:rsidR="00F37B46" w:rsidRDefault="00F37B46">
            <w:pPr>
              <w:spacing w:after="0"/>
              <w:rPr>
                <w:rFonts w:eastAsiaTheme="minorEastAsia" w:cs="Times New Roman"/>
                <w:lang w:eastAsia="ru-RU"/>
              </w:rPr>
            </w:pPr>
          </w:p>
        </w:tc>
        <w:tc>
          <w:tcPr>
            <w:tcW w:w="1544"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1523" w:type="dxa"/>
            <w:vAlign w:val="center"/>
            <w:hideMark/>
          </w:tcPr>
          <w:p w:rsidR="00F37B46" w:rsidRDefault="00F37B46">
            <w:pPr>
              <w:spacing w:after="0"/>
              <w:rPr>
                <w:rFonts w:eastAsiaTheme="minorEastAsia" w:cs="Times New Roman"/>
                <w:lang w:eastAsia="ru-RU"/>
              </w:rPr>
            </w:pPr>
          </w:p>
        </w:tc>
        <w:tc>
          <w:tcPr>
            <w:tcW w:w="970" w:type="dxa"/>
            <w:vAlign w:val="center"/>
            <w:hideMark/>
          </w:tcPr>
          <w:p w:rsidR="00F37B46" w:rsidRDefault="00F37B46">
            <w:pPr>
              <w:spacing w:after="0"/>
              <w:rPr>
                <w:rFonts w:eastAsiaTheme="minorEastAsia" w:cs="Times New Roman"/>
                <w:lang w:eastAsia="ru-RU"/>
              </w:rPr>
            </w:pPr>
          </w:p>
        </w:tc>
        <w:tc>
          <w:tcPr>
            <w:tcW w:w="1417" w:type="dxa"/>
            <w:vAlign w:val="center"/>
            <w:hideMark/>
          </w:tcPr>
          <w:p w:rsidR="00F37B46" w:rsidRDefault="00F37B46">
            <w:pPr>
              <w:spacing w:after="0"/>
              <w:rPr>
                <w:rFonts w:eastAsiaTheme="minorEastAsia" w:cs="Times New Roman"/>
                <w:lang w:eastAsia="ru-RU"/>
              </w:rPr>
            </w:pPr>
          </w:p>
        </w:tc>
        <w:tc>
          <w:tcPr>
            <w:tcW w:w="1154" w:type="dxa"/>
            <w:vAlign w:val="center"/>
            <w:hideMark/>
          </w:tcPr>
          <w:p w:rsidR="00F37B46" w:rsidRDefault="00F37B46">
            <w:pPr>
              <w:spacing w:after="0"/>
              <w:rPr>
                <w:rFonts w:eastAsiaTheme="minorEastAsia" w:cs="Times New Roman"/>
                <w:lang w:eastAsia="ru-RU"/>
              </w:rPr>
            </w:pPr>
          </w:p>
        </w:tc>
        <w:tc>
          <w:tcPr>
            <w:tcW w:w="830" w:type="dxa"/>
            <w:vAlign w:val="center"/>
            <w:hideMark/>
          </w:tcPr>
          <w:p w:rsidR="00F37B46" w:rsidRDefault="00F37B46">
            <w:pPr>
              <w:spacing w:after="0"/>
              <w:rPr>
                <w:rFonts w:eastAsiaTheme="minorEastAsia" w:cs="Times New Roman"/>
                <w:lang w:eastAsia="ru-RU"/>
              </w:rPr>
            </w:pPr>
          </w:p>
        </w:tc>
      </w:tr>
    </w:tbl>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tbl>
      <w:tblPr>
        <w:tblStyle w:val="a7"/>
        <w:tblW w:w="10501" w:type="dxa"/>
        <w:tblInd w:w="-683" w:type="dxa"/>
        <w:tblLayout w:type="fixed"/>
        <w:tblLook w:val="04A0"/>
      </w:tblPr>
      <w:tblGrid>
        <w:gridCol w:w="545"/>
        <w:gridCol w:w="1511"/>
        <w:gridCol w:w="1493"/>
        <w:gridCol w:w="1493"/>
        <w:gridCol w:w="1020"/>
        <w:gridCol w:w="1417"/>
        <w:gridCol w:w="1180"/>
        <w:gridCol w:w="921"/>
        <w:gridCol w:w="921"/>
      </w:tblGrid>
      <w:tr w:rsidR="003B53E4" w:rsidTr="003B53E4">
        <w:tc>
          <w:tcPr>
            <w:tcW w:w="545"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лота</w:t>
            </w:r>
          </w:p>
        </w:tc>
        <w:tc>
          <w:tcPr>
            <w:tcW w:w="151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w:t>
            </w:r>
          </w:p>
        </w:tc>
        <w:tc>
          <w:tcPr>
            <w:tcW w:w="1493"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нестационарного торгового объекта</w:t>
            </w:r>
          </w:p>
        </w:tc>
        <w:tc>
          <w:tcPr>
            <w:tcW w:w="1493"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нестационарного торгового объекта</w:t>
            </w:r>
          </w:p>
        </w:tc>
        <w:tc>
          <w:tcPr>
            <w:tcW w:w="1020"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размещения</w:t>
            </w:r>
          </w:p>
        </w:tc>
        <w:tc>
          <w:tcPr>
            <w:tcW w:w="1417"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участка под размещение нестационарного торгового объекта (кв. м)</w:t>
            </w:r>
          </w:p>
        </w:tc>
        <w:tc>
          <w:tcPr>
            <w:tcW w:w="1180"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цена (рублей)</w:t>
            </w:r>
          </w:p>
        </w:tc>
        <w:tc>
          <w:tcPr>
            <w:tcW w:w="92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 (рублей)</w:t>
            </w:r>
          </w:p>
        </w:tc>
        <w:tc>
          <w:tcPr>
            <w:tcW w:w="92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задатка (100</w:t>
            </w:r>
            <w:r w:rsidR="0096182F">
              <w:rPr>
                <w:rFonts w:ascii="Times New Roman" w:eastAsia="Times New Roman" w:hAnsi="Times New Roman" w:cs="Times New Roman"/>
                <w:sz w:val="24"/>
                <w:szCs w:val="24"/>
                <w:lang w:eastAsia="ru-RU"/>
              </w:rPr>
              <w:t>%) рублей</w:t>
            </w:r>
          </w:p>
        </w:tc>
      </w:tr>
      <w:tr w:rsidR="003B53E4" w:rsidTr="003B53E4">
        <w:tc>
          <w:tcPr>
            <w:tcW w:w="545"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51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493"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493"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020"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417"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1180"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92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c>
          <w:tcPr>
            <w:tcW w:w="921" w:type="dxa"/>
          </w:tcPr>
          <w:p w:rsidR="003B53E4" w:rsidRDefault="003B53E4" w:rsidP="00F37B46">
            <w:pPr>
              <w:spacing w:after="0" w:line="240" w:lineRule="auto"/>
              <w:jc w:val="both"/>
              <w:rPr>
                <w:rFonts w:ascii="Times New Roman" w:eastAsia="Times New Roman" w:hAnsi="Times New Roman" w:cs="Times New Roman"/>
                <w:sz w:val="24"/>
                <w:szCs w:val="24"/>
                <w:lang w:eastAsia="ru-RU"/>
              </w:rPr>
            </w:pPr>
          </w:p>
        </w:tc>
      </w:tr>
    </w:tbl>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Default="00025314" w:rsidP="00F37B46">
      <w:pPr>
        <w:spacing w:after="0" w:line="240" w:lineRule="auto"/>
        <w:jc w:val="both"/>
        <w:rPr>
          <w:rFonts w:ascii="Times New Roman" w:eastAsia="Times New Roman" w:hAnsi="Times New Roman" w:cs="Times New Roman"/>
          <w:sz w:val="24"/>
          <w:szCs w:val="24"/>
          <w:lang w:eastAsia="ru-RU"/>
        </w:rPr>
      </w:pPr>
    </w:p>
    <w:p w:rsidR="00025314" w:rsidRPr="00025314" w:rsidRDefault="00025314" w:rsidP="00025314">
      <w:pPr>
        <w:spacing w:after="0" w:line="240" w:lineRule="auto"/>
        <w:jc w:val="center"/>
        <w:rPr>
          <w:rFonts w:ascii="Times New Roman" w:eastAsia="Times New Roman" w:hAnsi="Times New Roman" w:cs="Times New Roman"/>
          <w:b/>
          <w:sz w:val="24"/>
          <w:szCs w:val="24"/>
          <w:lang w:eastAsia="ru-RU"/>
        </w:rPr>
      </w:pPr>
    </w:p>
    <w:p w:rsidR="00F37B46" w:rsidRPr="00025314" w:rsidRDefault="00F37B46" w:rsidP="00025314">
      <w:pPr>
        <w:spacing w:after="0" w:line="240" w:lineRule="auto"/>
        <w:jc w:val="center"/>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lastRenderedPageBreak/>
        <w:t>II. Общая</w:t>
      </w:r>
    </w:p>
    <w:p w:rsidR="00F37B46" w:rsidRPr="00025314" w:rsidRDefault="00F37B46" w:rsidP="00025314">
      <w:pPr>
        <w:spacing w:after="0" w:line="240" w:lineRule="auto"/>
        <w:jc w:val="center"/>
        <w:rPr>
          <w:rFonts w:ascii="Times New Roman" w:eastAsia="Times New Roman" w:hAnsi="Times New Roman" w:cs="Times New Roman"/>
          <w:b/>
          <w:sz w:val="24"/>
          <w:szCs w:val="24"/>
          <w:lang w:eastAsia="ru-RU"/>
        </w:rPr>
      </w:pPr>
    </w:p>
    <w:p w:rsidR="00F37B46" w:rsidRPr="00025314" w:rsidRDefault="00F37B46" w:rsidP="00025314">
      <w:pPr>
        <w:spacing w:after="0" w:line="240" w:lineRule="auto"/>
        <w:jc w:val="center"/>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t>1. Критерий определения победителя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025314" w:rsidRDefault="00F37B46" w:rsidP="00025314">
      <w:pPr>
        <w:spacing w:after="0" w:line="240" w:lineRule="auto"/>
        <w:ind w:firstLine="708"/>
        <w:jc w:val="both"/>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t>2. Условия участия в аукционе и порядок представления заявок</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срок заявку по форме, утвержденной организатором аукциона </w:t>
      </w:r>
      <w:r w:rsidRPr="005420AE">
        <w:rPr>
          <w:rFonts w:ascii="Times New Roman" w:hAnsi="Times New Roman" w:cs="Times New Roman"/>
          <w:sz w:val="24"/>
          <w:szCs w:val="24"/>
        </w:rPr>
        <w:t>(</w:t>
      </w:r>
      <w:hyperlink r:id="rId11" w:history="1">
        <w:r w:rsidRPr="005420A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5420AE">
          <w:rPr>
            <w:rFonts w:ascii="Times New Roman" w:hAnsi="Times New Roman" w:cs="Times New Roman"/>
            <w:sz w:val="24"/>
            <w:szCs w:val="24"/>
          </w:rPr>
          <w:t>1</w:t>
        </w:r>
      </w:hyperlink>
      <w:r>
        <w:rPr>
          <w:rFonts w:ascii="Times New Roman" w:hAnsi="Times New Roman" w:cs="Times New Roman"/>
          <w:sz w:val="24"/>
          <w:szCs w:val="24"/>
        </w:rPr>
        <w:t xml:space="preserve"> к аукционной документации), в том числе:</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документ, подтверждающий внесение задатка;</w:t>
      </w:r>
    </w:p>
    <w:p w:rsidR="00E7724A" w:rsidRPr="005E57B6"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bookmarkStart w:id="0" w:name="Par14"/>
      <w:bookmarkEnd w:id="0"/>
      <w:r>
        <w:rPr>
          <w:rFonts w:ascii="Times New Roman" w:hAnsi="Times New Roman" w:cs="Times New Roman"/>
          <w:sz w:val="24"/>
          <w:szCs w:val="24"/>
        </w:rPr>
        <w:t>б)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w:t>
      </w:r>
      <w:r w:rsidRPr="005E57B6">
        <w:rPr>
          <w:rFonts w:ascii="Times New Roman" w:hAnsi="Times New Roman" w:cs="Times New Roman"/>
          <w:sz w:val="24"/>
          <w:szCs w:val="24"/>
        </w:rPr>
        <w:t>;</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w:t>
      </w:r>
      <w:proofErr w:type="gramEnd"/>
      <w:r>
        <w:rPr>
          <w:rFonts w:ascii="Times New Roman" w:hAnsi="Times New Roman" w:cs="Times New Roman"/>
          <w:sz w:val="24"/>
          <w:szCs w:val="24"/>
        </w:rPr>
        <w:t xml:space="preserve"> юридических лиц), либо нотариально заверенную копию такой доверенности в случае, если от имени заявителя действует иное лицо.</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w:anchor="Par14" w:history="1">
        <w:r w:rsidRPr="00371ABA">
          <w:rPr>
            <w:rFonts w:ascii="Times New Roman" w:hAnsi="Times New Roman" w:cs="Times New Roman"/>
            <w:sz w:val="24"/>
            <w:szCs w:val="24"/>
          </w:rPr>
          <w:t>подпункте "б" пункта 2.1</w:t>
        </w:r>
      </w:hyperlink>
      <w:r>
        <w:rPr>
          <w:rFonts w:ascii="Times New Roman" w:hAnsi="Times New Roman" w:cs="Times New Roman"/>
          <w:sz w:val="24"/>
          <w:szCs w:val="24"/>
        </w:rPr>
        <w:t>, запрашиваются организатором аукциона в Управлении Федеральной налоговой службы по Тульской области самостоятельно, если они не представлены заявителем.</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представление оригинала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выписки, заверенная секретарем аукционной комиссии.</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подается по описи в прошитом виде (</w:t>
      </w:r>
      <w:hyperlink r:id="rId12" w:history="1">
        <w:r>
          <w:rPr>
            <w:rFonts w:ascii="Times New Roman" w:hAnsi="Times New Roman" w:cs="Times New Roman"/>
            <w:sz w:val="24"/>
            <w:szCs w:val="24"/>
          </w:rPr>
          <w:t>3</w:t>
        </w:r>
      </w:hyperlink>
      <w:r w:rsidRPr="00FD21D7">
        <w:rPr>
          <w:rFonts w:ascii="Times New Roman" w:hAnsi="Times New Roman" w:cs="Times New Roman"/>
          <w:sz w:val="24"/>
          <w:szCs w:val="24"/>
        </w:rPr>
        <w:t xml:space="preserve"> </w:t>
      </w:r>
      <w:r>
        <w:rPr>
          <w:rFonts w:ascii="Times New Roman" w:hAnsi="Times New Roman" w:cs="Times New Roman"/>
          <w:sz w:val="24"/>
          <w:szCs w:val="24"/>
        </w:rPr>
        <w:t>к аукционной документации).</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регистрируется организатором аукциона в журнале регистрации заявок в день поступления.</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в срок, указанный в извещении о проведении аукциона.</w:t>
      </w:r>
      <w:proofErr w:type="gramEnd"/>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Организатор аукциона в день окончания рассмотрения заявок на участие в аукционе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Кимовский район.</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документацией об аукционе предусмотрено два и более лота, решение 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принимается в отношении каждого лота отдельно.</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Для участия в аукционе заявитель вносит задаток на указанный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счет организатора аукциона.</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Заявитель имеет право отозвать принятую организатором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w:t>
      </w:r>
      <w:r w:rsidRPr="0066732F">
        <w:rPr>
          <w:rFonts w:ascii="Times New Roman" w:hAnsi="Times New Roman" w:cs="Times New Roman"/>
          <w:sz w:val="24"/>
          <w:szCs w:val="24"/>
        </w:rPr>
        <w:t>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w:t>
      </w:r>
      <w:r>
        <w:rPr>
          <w:rFonts w:ascii="Times New Roman" w:hAnsi="Times New Roman" w:cs="Times New Roman"/>
          <w:sz w:val="24"/>
          <w:szCs w:val="24"/>
        </w:rPr>
        <w:t xml:space="preserve"> аукциона расчетного счета, возврат задатка осуществляется </w:t>
      </w:r>
      <w:r w:rsidRPr="0066732F">
        <w:rPr>
          <w:rFonts w:ascii="Times New Roman" w:hAnsi="Times New Roman" w:cs="Times New Roman"/>
          <w:sz w:val="24"/>
          <w:szCs w:val="24"/>
        </w:rPr>
        <w:t>в течение 5 (пяти) рабочих дней</w:t>
      </w:r>
      <w:r>
        <w:rPr>
          <w:rFonts w:ascii="Times New Roman" w:hAnsi="Times New Roman" w:cs="Times New Roman"/>
          <w:sz w:val="24"/>
          <w:szCs w:val="24"/>
        </w:rPr>
        <w:t xml:space="preserve"> после получения организатором аукциона письменного уведомления от заявителя или участника аукциона о реквизитах для перечисления задатка.</w:t>
      </w:r>
    </w:p>
    <w:p w:rsidR="00E7724A" w:rsidRPr="00BE2ADB"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sidRPr="00BE2ADB">
        <w:rPr>
          <w:rFonts w:ascii="Times New Roman" w:hAnsi="Times New Roman" w:cs="Times New Roman"/>
          <w:sz w:val="24"/>
          <w:szCs w:val="24"/>
        </w:rPr>
        <w:t>2.5. Заявитель не допускается к участию в аукционе по следующим основаниям:</w:t>
      </w:r>
    </w:p>
    <w:p w:rsidR="00E7724A" w:rsidRPr="00BE2ADB"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sidRPr="00BE2ADB">
        <w:rPr>
          <w:rFonts w:ascii="Times New Roman" w:hAnsi="Times New Roman" w:cs="Times New Roman"/>
          <w:sz w:val="24"/>
          <w:szCs w:val="24"/>
        </w:rPr>
        <w:t>1)  не является: юридическим лицом или  индивидуальным предпринимателем;</w:t>
      </w:r>
    </w:p>
    <w:p w:rsidR="00E7724A" w:rsidRPr="00BE2ADB"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sidRPr="00BE2ADB">
        <w:rPr>
          <w:rFonts w:ascii="Times New Roman" w:hAnsi="Times New Roman" w:cs="Times New Roman"/>
          <w:sz w:val="24"/>
          <w:szCs w:val="24"/>
        </w:rPr>
        <w:t>2) не поступление задатка на счет, указанный в извещении о проведен</w:t>
      </w:r>
      <w:proofErr w:type="gramStart"/>
      <w:r w:rsidRPr="00BE2ADB">
        <w:rPr>
          <w:rFonts w:ascii="Times New Roman" w:hAnsi="Times New Roman" w:cs="Times New Roman"/>
          <w:sz w:val="24"/>
          <w:szCs w:val="24"/>
        </w:rPr>
        <w:t>ии ау</w:t>
      </w:r>
      <w:proofErr w:type="gramEnd"/>
      <w:r w:rsidRPr="00BE2ADB">
        <w:rPr>
          <w:rFonts w:ascii="Times New Roman" w:hAnsi="Times New Roman" w:cs="Times New Roman"/>
          <w:sz w:val="24"/>
          <w:szCs w:val="24"/>
        </w:rPr>
        <w:t>кциона, до дня окончания приема документов на участие в аукционе.</w:t>
      </w:r>
    </w:p>
    <w:p w:rsidR="00E7724A" w:rsidRPr="00E94973"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w:t>
      </w:r>
      <w:hyperlink w:anchor="Par12" w:history="1">
        <w:r w:rsidRPr="00C026BF">
          <w:rPr>
            <w:rFonts w:ascii="Times New Roman" w:hAnsi="Times New Roman" w:cs="Times New Roman"/>
            <w:sz w:val="24"/>
            <w:szCs w:val="24"/>
          </w:rPr>
          <w:t>пунктом 2.1</w:t>
        </w:r>
      </w:hyperlink>
      <w:r>
        <w:rPr>
          <w:rFonts w:ascii="Times New Roman" w:hAnsi="Times New Roman" w:cs="Times New Roman"/>
          <w:sz w:val="24"/>
          <w:szCs w:val="24"/>
        </w:rPr>
        <w:t xml:space="preserve">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муниципального образования Кимовский </w:t>
      </w:r>
      <w:r w:rsidRPr="008C7F9C">
        <w:rPr>
          <w:rFonts w:ascii="Times New Roman" w:hAnsi="Times New Roman" w:cs="Times New Roman"/>
          <w:sz w:val="24"/>
          <w:szCs w:val="24"/>
        </w:rPr>
        <w:t>район в срок не позднее дня, следующего за днем принятия такого решения</w:t>
      </w:r>
      <w:r w:rsidRPr="00E94973">
        <w:rPr>
          <w:rFonts w:ascii="Times New Roman" w:hAnsi="Times New Roman" w:cs="Times New Roman"/>
          <w:sz w:val="24"/>
          <w:szCs w:val="24"/>
        </w:rPr>
        <w:t>. При этом в протоколе указываются установленные факты недостоверных сведений.</w:t>
      </w:r>
    </w:p>
    <w:p w:rsidR="00E7724A" w:rsidRPr="007873FE"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Организатор аукциона обязан вернуть внесенный задаток заявителю, не допущенному к участию в аукционе, </w:t>
      </w:r>
      <w:r w:rsidRPr="007873FE">
        <w:rPr>
          <w:rFonts w:ascii="Times New Roman" w:hAnsi="Times New Roman" w:cs="Times New Roman"/>
          <w:sz w:val="24"/>
          <w:szCs w:val="24"/>
        </w:rPr>
        <w:t>в течение 5 (пяти) рабочих дней со дня оформления протокола рассмотрения заявок.</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sidRPr="007873FE">
        <w:rPr>
          <w:rFonts w:ascii="Times New Roman" w:hAnsi="Times New Roman" w:cs="Times New Roman"/>
          <w:sz w:val="24"/>
          <w:szCs w:val="24"/>
        </w:rPr>
        <w:t>В случае отсутствия у заявителя расчетного счета возврат задатка осуществляется в течение 5 (пяти) рабочих дней после получения организатором</w:t>
      </w:r>
      <w:r>
        <w:rPr>
          <w:rFonts w:ascii="Times New Roman" w:hAnsi="Times New Roman" w:cs="Times New Roman"/>
          <w:sz w:val="24"/>
          <w:szCs w:val="24"/>
        </w:rPr>
        <w:t xml:space="preserve"> аукциона письменного уведомления от заявителя о реквизитах для перечисления задатка.</w:t>
      </w:r>
    </w:p>
    <w:p w:rsidR="00E7724A" w:rsidRDefault="00E7724A" w:rsidP="00E77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Заявитель приобретает статус участника аукциона с момента оформления организатором аукциона протокола рассмотрения заявок.</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025314" w:rsidRDefault="00F37B46" w:rsidP="00025314">
      <w:pPr>
        <w:spacing w:after="0" w:line="240" w:lineRule="auto"/>
        <w:jc w:val="center"/>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t>3. Способы разъяснения положений документации об аукционе</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3.1. Заявитель вправе обратиться </w:t>
      </w:r>
      <w:proofErr w:type="gramStart"/>
      <w:r>
        <w:rPr>
          <w:rFonts w:ascii="Times New Roman" w:eastAsia="Times New Roman" w:hAnsi="Times New Roman" w:cs="Times New Roman"/>
          <w:sz w:val="24"/>
          <w:szCs w:val="24"/>
          <w:lang w:eastAsia="ru-RU"/>
        </w:rPr>
        <w:t>за разъяснениями положений документации об аукционе к организатору аукциона в письменной форме по адресу</w:t>
      </w:r>
      <w:proofErr w:type="gramEnd"/>
      <w:r>
        <w:rPr>
          <w:rFonts w:ascii="Times New Roman" w:eastAsia="Times New Roman" w:hAnsi="Times New Roman" w:cs="Times New Roman"/>
          <w:sz w:val="24"/>
          <w:szCs w:val="24"/>
          <w:lang w:eastAsia="ru-RU"/>
        </w:rPr>
        <w:t>, указанному в извещении.</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025314" w:rsidRDefault="00F37B46" w:rsidP="00025314">
      <w:pPr>
        <w:spacing w:after="0" w:line="240" w:lineRule="auto"/>
        <w:ind w:firstLine="708"/>
        <w:jc w:val="center"/>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t>4. Внесение изменений в документацию об аукционе</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Сообщение о внесении изменений в аукционную документацию размещается на официальном сайте.</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Любое изменение является неотъемлемой частью аукционной документации.</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Сообщение о внесении изменений в аукционную документацию доводится до сведения всех заявителей путем его размещения на официальном сайте.</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Решение о продлении срока подачи и действия заявок, а также иная информация об изменен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кционной документации публикуются на официальном сайте </w:t>
      </w:r>
      <w:hyperlink r:id="rId13" w:history="1">
        <w:r w:rsidR="008A1ABF" w:rsidRPr="00B10987">
          <w:rPr>
            <w:rStyle w:val="a4"/>
            <w:rFonts w:ascii="Times New Roman" w:hAnsi="Times New Roman" w:cs="Times New Roman"/>
            <w:sz w:val="24"/>
            <w:szCs w:val="24"/>
            <w:lang w:val="en-US"/>
          </w:rPr>
          <w:t>http</w:t>
        </w:r>
        <w:r w:rsidR="008A1ABF" w:rsidRPr="00B10987">
          <w:rPr>
            <w:rStyle w:val="a4"/>
            <w:rFonts w:ascii="Times New Roman" w:hAnsi="Times New Roman" w:cs="Times New Roman"/>
            <w:sz w:val="24"/>
            <w:szCs w:val="24"/>
          </w:rPr>
          <w:t>://</w:t>
        </w:r>
        <w:proofErr w:type="spellStart"/>
        <w:r w:rsidR="008A1ABF" w:rsidRPr="00B10987">
          <w:rPr>
            <w:rStyle w:val="a4"/>
            <w:rFonts w:ascii="Times New Roman" w:hAnsi="Times New Roman" w:cs="Times New Roman"/>
            <w:sz w:val="24"/>
            <w:szCs w:val="24"/>
            <w:lang w:val="en-US"/>
          </w:rPr>
          <w:t>epifanskoe</w:t>
        </w:r>
        <w:proofErr w:type="spellEnd"/>
        <w:r w:rsidR="008A1ABF" w:rsidRPr="00B10987">
          <w:rPr>
            <w:rStyle w:val="a4"/>
            <w:rFonts w:ascii="Times New Roman" w:hAnsi="Times New Roman" w:cs="Times New Roman"/>
            <w:sz w:val="24"/>
            <w:szCs w:val="24"/>
          </w:rPr>
          <w:t>.</w:t>
        </w:r>
        <w:proofErr w:type="spellStart"/>
        <w:r w:rsidR="008A1ABF" w:rsidRPr="00B10987">
          <w:rPr>
            <w:rStyle w:val="a4"/>
            <w:rFonts w:ascii="Times New Roman" w:hAnsi="Times New Roman" w:cs="Times New Roman"/>
            <w:sz w:val="24"/>
            <w:szCs w:val="24"/>
            <w:lang w:val="en-US"/>
          </w:rPr>
          <w:t>ru</w:t>
        </w:r>
        <w:proofErr w:type="spellEnd"/>
      </w:hyperlink>
      <w:r w:rsidR="008A1ABF" w:rsidRPr="00D35FDA">
        <w:rPr>
          <w:rFonts w:ascii="Times New Roman" w:hAnsi="Times New Roman" w:cs="Times New Roman"/>
          <w:sz w:val="24"/>
          <w:szCs w:val="24"/>
        </w:rPr>
        <w:t xml:space="preserve">. </w:t>
      </w:r>
      <w:r w:rsidR="008A1ABF">
        <w:rPr>
          <w:rFonts w:ascii="Times New Roman" w:hAnsi="Times New Roman" w:cs="Times New Roman"/>
          <w:sz w:val="24"/>
          <w:szCs w:val="24"/>
        </w:rPr>
        <w:t>,</w:t>
      </w:r>
      <w:r w:rsidR="002D03A7">
        <w:rPr>
          <w:rFonts w:ascii="Times New Roman" w:eastAsia="Times New Roman" w:hAnsi="Times New Roman" w:cs="Times New Roman"/>
          <w:sz w:val="24"/>
          <w:szCs w:val="24"/>
          <w:lang w:eastAsia="ru-RU"/>
        </w:rPr>
        <w:t>в газете Районные будни</w:t>
      </w:r>
      <w:r>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три календарных дня до дня проведения аукциона. Сообщение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администрации муниципальн</w:t>
      </w:r>
      <w:r w:rsidR="00025314">
        <w:rPr>
          <w:rFonts w:ascii="Times New Roman" w:eastAsia="Times New Roman" w:hAnsi="Times New Roman" w:cs="Times New Roman"/>
          <w:sz w:val="24"/>
          <w:szCs w:val="24"/>
          <w:lang w:eastAsia="ru-RU"/>
        </w:rPr>
        <w:t xml:space="preserve">ого образования </w:t>
      </w:r>
      <w:proofErr w:type="spellStart"/>
      <w:r w:rsidR="00025314">
        <w:rPr>
          <w:rFonts w:ascii="Times New Roman" w:eastAsia="Times New Roman" w:hAnsi="Times New Roman" w:cs="Times New Roman"/>
          <w:sz w:val="24"/>
          <w:szCs w:val="24"/>
          <w:lang w:eastAsia="ru-RU"/>
        </w:rPr>
        <w:t>Епифанское</w:t>
      </w:r>
      <w:proofErr w:type="spellEnd"/>
      <w:r w:rsidR="00025314">
        <w:rPr>
          <w:rFonts w:ascii="Times New Roman" w:eastAsia="Times New Roman" w:hAnsi="Times New Roman" w:cs="Times New Roman"/>
          <w:sz w:val="24"/>
          <w:szCs w:val="24"/>
          <w:lang w:eastAsia="ru-RU"/>
        </w:rPr>
        <w:t xml:space="preserve"> </w:t>
      </w:r>
      <w:proofErr w:type="spellStart"/>
      <w:r w:rsidR="00025314">
        <w:rPr>
          <w:rFonts w:ascii="Times New Roman" w:eastAsia="Times New Roman" w:hAnsi="Times New Roman" w:cs="Times New Roman"/>
          <w:sz w:val="24"/>
          <w:szCs w:val="24"/>
          <w:lang w:eastAsia="ru-RU"/>
        </w:rPr>
        <w:t>Кимовского</w:t>
      </w:r>
      <w:proofErr w:type="spellEnd"/>
      <w:r w:rsidR="00025314">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 </w:t>
      </w:r>
      <w:r w:rsidR="002D03A7" w:rsidRPr="00D35FDA">
        <w:rPr>
          <w:rFonts w:ascii="Times New Roman" w:eastAsia="Times New Roman" w:hAnsi="Times New Roman" w:cs="Times New Roman"/>
          <w:sz w:val="24"/>
          <w:szCs w:val="24"/>
          <w:lang w:eastAsia="ru-RU"/>
        </w:rPr>
        <w:t>http://epifanskoe.ru</w:t>
      </w:r>
      <w:r w:rsidR="002D03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в </w:t>
      </w:r>
      <w:r w:rsidR="00025314">
        <w:rPr>
          <w:rFonts w:ascii="Times New Roman" w:eastAsia="Times New Roman" w:hAnsi="Times New Roman" w:cs="Times New Roman"/>
          <w:sz w:val="24"/>
          <w:szCs w:val="24"/>
          <w:lang w:eastAsia="ru-RU"/>
        </w:rPr>
        <w:t xml:space="preserve">газете "Районные будни. </w:t>
      </w:r>
      <w:proofErr w:type="spellStart"/>
      <w:r w:rsidR="00025314">
        <w:rPr>
          <w:rFonts w:ascii="Times New Roman" w:eastAsia="Times New Roman" w:hAnsi="Times New Roman" w:cs="Times New Roman"/>
          <w:sz w:val="24"/>
          <w:szCs w:val="24"/>
          <w:lang w:eastAsia="ru-RU"/>
        </w:rPr>
        <w:t>Кимовский</w:t>
      </w:r>
      <w:proofErr w:type="spellEnd"/>
      <w:r w:rsidR="00025314">
        <w:rPr>
          <w:rFonts w:ascii="Times New Roman" w:eastAsia="Times New Roman" w:hAnsi="Times New Roman" w:cs="Times New Roman"/>
          <w:sz w:val="24"/>
          <w:szCs w:val="24"/>
          <w:lang w:eastAsia="ru-RU"/>
        </w:rPr>
        <w:t xml:space="preserve"> район".</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аукциона в течение трех рабочих дней со дня размещения сообщения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 своем отказе в проведении аукциона.</w:t>
      </w:r>
    </w:p>
    <w:p w:rsidR="00B952C8" w:rsidRDefault="00B952C8" w:rsidP="00025314">
      <w:pPr>
        <w:spacing w:after="0" w:line="240" w:lineRule="auto"/>
        <w:ind w:firstLine="708"/>
        <w:jc w:val="both"/>
        <w:rPr>
          <w:rFonts w:ascii="Times New Roman" w:eastAsia="Times New Roman" w:hAnsi="Times New Roman" w:cs="Times New Roman"/>
          <w:sz w:val="24"/>
          <w:szCs w:val="24"/>
          <w:lang w:eastAsia="ru-RU"/>
        </w:rPr>
      </w:pPr>
    </w:p>
    <w:p w:rsidR="00B952C8" w:rsidRDefault="00B952C8" w:rsidP="00025314">
      <w:pPr>
        <w:spacing w:after="0" w:line="240" w:lineRule="auto"/>
        <w:ind w:firstLine="708"/>
        <w:jc w:val="both"/>
        <w:rPr>
          <w:rFonts w:ascii="Times New Roman" w:eastAsia="Times New Roman" w:hAnsi="Times New Roman" w:cs="Times New Roman"/>
          <w:sz w:val="24"/>
          <w:szCs w:val="24"/>
          <w:lang w:eastAsia="ru-RU"/>
        </w:rPr>
      </w:pPr>
    </w:p>
    <w:p w:rsidR="00B952C8" w:rsidRDefault="00B952C8" w:rsidP="00025314">
      <w:pPr>
        <w:spacing w:after="0" w:line="240" w:lineRule="auto"/>
        <w:ind w:firstLine="708"/>
        <w:jc w:val="both"/>
        <w:rPr>
          <w:rFonts w:ascii="Times New Roman" w:eastAsia="Times New Roman" w:hAnsi="Times New Roman" w:cs="Times New Roman"/>
          <w:sz w:val="24"/>
          <w:szCs w:val="24"/>
          <w:lang w:eastAsia="ru-RU"/>
        </w:rPr>
      </w:pP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025314" w:rsidRDefault="00F37B46" w:rsidP="00025314">
      <w:pPr>
        <w:spacing w:after="0" w:line="240" w:lineRule="auto"/>
        <w:jc w:val="center"/>
        <w:rPr>
          <w:rFonts w:ascii="Times New Roman" w:eastAsia="Times New Roman" w:hAnsi="Times New Roman" w:cs="Times New Roman"/>
          <w:b/>
          <w:sz w:val="24"/>
          <w:szCs w:val="24"/>
          <w:lang w:eastAsia="ru-RU"/>
        </w:rPr>
      </w:pPr>
      <w:r w:rsidRPr="00025314">
        <w:rPr>
          <w:rFonts w:ascii="Times New Roman" w:eastAsia="Times New Roman" w:hAnsi="Times New Roman" w:cs="Times New Roman"/>
          <w:b/>
          <w:sz w:val="24"/>
          <w:szCs w:val="24"/>
          <w:lang w:eastAsia="ru-RU"/>
        </w:rPr>
        <w:t>5. Порядок проведения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Регистрация участников аукциона начинается за 1 час и завершается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Участник, не прошедший регистрацию в установленное время, к участию в аукционе не допускается.</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Аукцион начинается в день, час и в месте, </w:t>
      </w:r>
      <w:proofErr w:type="gramStart"/>
      <w:r>
        <w:rPr>
          <w:rFonts w:ascii="Times New Roman" w:eastAsia="Times New Roman" w:hAnsi="Times New Roman" w:cs="Times New Roman"/>
          <w:sz w:val="24"/>
          <w:szCs w:val="24"/>
          <w:lang w:eastAsia="ru-RU"/>
        </w:rPr>
        <w:t>указанных</w:t>
      </w:r>
      <w:proofErr w:type="gramEnd"/>
      <w:r>
        <w:rPr>
          <w:rFonts w:ascii="Times New Roman" w:eastAsia="Times New Roman" w:hAnsi="Times New Roman" w:cs="Times New Roman"/>
          <w:sz w:val="24"/>
          <w:szCs w:val="24"/>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аукциона ведет аудиозапись процедуры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Аукцион ведет аукционист. Процедура хода аукциона определяется аукционистом.</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Pr>
          <w:rFonts w:ascii="Times New Roman" w:eastAsia="Times New Roman" w:hAnsi="Times New Roman" w:cs="Times New Roman"/>
          <w:sz w:val="24"/>
          <w:szCs w:val="24"/>
          <w:lang w:eastAsia="ru-RU"/>
        </w:rPr>
        <w:t>ии и ау</w:t>
      </w:r>
      <w:proofErr w:type="gramEnd"/>
      <w:r>
        <w:rPr>
          <w:rFonts w:ascii="Times New Roman" w:eastAsia="Times New Roman" w:hAnsi="Times New Roman" w:cs="Times New Roman"/>
          <w:sz w:val="24"/>
          <w:szCs w:val="24"/>
          <w:lang w:eastAsia="ru-RU"/>
        </w:rPr>
        <w:t>кционистом, а также победителем аукциона и участником аукциона, сделавшим предпоследнее предложение о цене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После открытия аукциона аукционист:</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объявляет правила и порядок проведения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аукциона фиксируется объявлением аукциониста.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максимальную предложенную цену лота и номер карточки (билета) победителя аукциона по данному лоту.</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Результаты аукциона оформляются протоколом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Цена лота, предложенная победителем аукциона, заносится в протокол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F37B46" w:rsidRDefault="00F37B46" w:rsidP="00F37B4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Аукцион признается несостоявшимся в случаях, если:</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5.13.1. в аукционе участвовало менее двух участников;</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5.15. </w:t>
      </w:r>
      <w:proofErr w:type="gramStart"/>
      <w:r>
        <w:rPr>
          <w:rFonts w:ascii="Times New Roman" w:eastAsia="Times New Roman" w:hAnsi="Times New Roman" w:cs="Times New Roman"/>
          <w:sz w:val="24"/>
          <w:szCs w:val="24"/>
          <w:lang w:eastAsia="ru-RU"/>
        </w:rPr>
        <w:t>В случае признания аукциона несостоявшимся по причине, указанной в пункте 6.13.1,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F37B46" w:rsidRDefault="00F37B46" w:rsidP="0002531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2E31A8" w:rsidRPr="00531026" w:rsidRDefault="002E31A8" w:rsidP="002E31A8">
      <w:pPr>
        <w:autoSpaceDE w:val="0"/>
        <w:autoSpaceDN w:val="0"/>
        <w:adjustRightInd w:val="0"/>
        <w:spacing w:after="0" w:line="240" w:lineRule="auto"/>
        <w:jc w:val="center"/>
        <w:outlineLvl w:val="0"/>
        <w:rPr>
          <w:rFonts w:ascii="Times New Roman" w:hAnsi="Times New Roman" w:cs="Times New Roman"/>
          <w:b/>
          <w:sz w:val="24"/>
          <w:szCs w:val="24"/>
        </w:rPr>
      </w:pPr>
      <w:r w:rsidRPr="00531026">
        <w:rPr>
          <w:rFonts w:ascii="Times New Roman" w:hAnsi="Times New Roman" w:cs="Times New Roman"/>
          <w:b/>
          <w:sz w:val="24"/>
          <w:szCs w:val="24"/>
        </w:rPr>
        <w:t>6. Порядок заключения договора</w:t>
      </w:r>
    </w:p>
    <w:p w:rsidR="002E31A8" w:rsidRPr="00531026" w:rsidRDefault="002E31A8" w:rsidP="002E31A8">
      <w:pPr>
        <w:autoSpaceDE w:val="0"/>
        <w:autoSpaceDN w:val="0"/>
        <w:adjustRightInd w:val="0"/>
        <w:spacing w:after="0" w:line="240" w:lineRule="auto"/>
        <w:jc w:val="both"/>
        <w:rPr>
          <w:rFonts w:ascii="Times New Roman" w:hAnsi="Times New Roman" w:cs="Times New Roman"/>
          <w:b/>
          <w:sz w:val="24"/>
          <w:szCs w:val="24"/>
        </w:rPr>
      </w:pPr>
    </w:p>
    <w:p w:rsidR="002E31A8" w:rsidRPr="0048029B"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Организатор аукциона </w:t>
      </w:r>
      <w:r w:rsidRPr="0048029B">
        <w:rPr>
          <w:rFonts w:ascii="Times New Roman" w:hAnsi="Times New Roman" w:cs="Times New Roman"/>
          <w:sz w:val="24"/>
          <w:szCs w:val="24"/>
        </w:rPr>
        <w:t xml:space="preserve">в течение 3 (трех) рабочих дней </w:t>
      </w:r>
      <w:proofErr w:type="gramStart"/>
      <w:r w:rsidRPr="0048029B">
        <w:rPr>
          <w:rFonts w:ascii="Times New Roman" w:hAnsi="Times New Roman" w:cs="Times New Roman"/>
          <w:sz w:val="24"/>
          <w:szCs w:val="24"/>
        </w:rPr>
        <w:t>с даты подписания</w:t>
      </w:r>
      <w:proofErr w:type="gramEnd"/>
      <w:r w:rsidRPr="0048029B">
        <w:rPr>
          <w:rFonts w:ascii="Times New Roman" w:hAnsi="Times New Roman" w:cs="Times New Roman"/>
          <w:sz w:val="24"/>
          <w:szCs w:val="24"/>
        </w:rPr>
        <w:t xml:space="preserve">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проект договора (приложение </w:t>
      </w:r>
      <w:r>
        <w:rPr>
          <w:rFonts w:ascii="Times New Roman" w:hAnsi="Times New Roman" w:cs="Times New Roman"/>
          <w:sz w:val="24"/>
          <w:szCs w:val="24"/>
        </w:rPr>
        <w:t>№</w:t>
      </w:r>
      <w:r w:rsidRPr="0048029B">
        <w:rPr>
          <w:rFonts w:ascii="Times New Roman" w:hAnsi="Times New Roman" w:cs="Times New Roman"/>
          <w:sz w:val="24"/>
          <w:szCs w:val="24"/>
        </w:rPr>
        <w:t>3).</w:t>
      </w:r>
    </w:p>
    <w:p w:rsidR="002E31A8"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sidRPr="0048029B">
        <w:rPr>
          <w:rFonts w:ascii="Times New Roman" w:hAnsi="Times New Roman" w:cs="Times New Roman"/>
          <w:sz w:val="24"/>
          <w:szCs w:val="24"/>
        </w:rPr>
        <w:t>Проект договора подписывается и передается организатору аукциона вышеуказанными лицами в течение 10 (десяти) рабочих дней. В случае</w:t>
      </w:r>
      <w:r>
        <w:rPr>
          <w:rFonts w:ascii="Times New Roman" w:hAnsi="Times New Roman" w:cs="Times New Roman"/>
          <w:sz w:val="24"/>
          <w:szCs w:val="24"/>
        </w:rPr>
        <w:t xml:space="preserve"> непредставления в указанный срок организатору аукциона подписанного договора данные лица признаются уклонившимися от заключения договора.</w:t>
      </w:r>
    </w:p>
    <w:p w:rsidR="002E31A8"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При этом лицам, признанным уклонившимися от заключения договора, внесенный ими задаток не </w:t>
      </w:r>
      <w:proofErr w:type="gramStart"/>
      <w:r>
        <w:rPr>
          <w:rFonts w:ascii="Times New Roman" w:hAnsi="Times New Roman" w:cs="Times New Roman"/>
          <w:sz w:val="24"/>
          <w:szCs w:val="24"/>
        </w:rPr>
        <w:t>возвращается</w:t>
      </w:r>
      <w:proofErr w:type="gramEnd"/>
      <w:r>
        <w:rPr>
          <w:rFonts w:ascii="Times New Roman" w:hAnsi="Times New Roman" w:cs="Times New Roman"/>
          <w:sz w:val="24"/>
          <w:szCs w:val="24"/>
        </w:rPr>
        <w:t xml:space="preserve"> и они утрачивают право на заключение договора на размещение нестационарного торгового объекта.</w:t>
      </w:r>
    </w:p>
    <w:p w:rsidR="002E31A8" w:rsidRPr="00D35FDA"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Договор на размещение нестационарного торгового объекта подписывается организатором аукциона в срок, составляющий </w:t>
      </w:r>
      <w:r w:rsidRPr="006F1EF2">
        <w:rPr>
          <w:rFonts w:ascii="Times New Roman" w:hAnsi="Times New Roman" w:cs="Times New Roman"/>
          <w:sz w:val="24"/>
          <w:szCs w:val="24"/>
        </w:rPr>
        <w:t>не менее 10 (десяти) рабочих дней, но не</w:t>
      </w:r>
      <w:r w:rsidRPr="00150016">
        <w:rPr>
          <w:rFonts w:ascii="Times New Roman" w:hAnsi="Times New Roman" w:cs="Times New Roman"/>
          <w:b/>
          <w:sz w:val="24"/>
          <w:szCs w:val="24"/>
        </w:rPr>
        <w:t xml:space="preserve"> </w:t>
      </w:r>
      <w:r w:rsidRPr="006F1EF2">
        <w:rPr>
          <w:rFonts w:ascii="Times New Roman" w:hAnsi="Times New Roman" w:cs="Times New Roman"/>
          <w:sz w:val="24"/>
          <w:szCs w:val="24"/>
        </w:rPr>
        <w:t>более 15</w:t>
      </w:r>
      <w:r>
        <w:rPr>
          <w:rFonts w:ascii="Times New Roman" w:hAnsi="Times New Roman" w:cs="Times New Roman"/>
          <w:sz w:val="24"/>
          <w:szCs w:val="24"/>
        </w:rPr>
        <w:t xml:space="preserve"> (пятнадцати) рабочих дней со дня размещения информации о результатах аукциона на официальном сайте муниципаль</w:t>
      </w:r>
      <w:r w:rsidR="00D35FDA">
        <w:rPr>
          <w:rFonts w:ascii="Times New Roman" w:hAnsi="Times New Roman" w:cs="Times New Roman"/>
          <w:sz w:val="24"/>
          <w:szCs w:val="24"/>
        </w:rPr>
        <w:t xml:space="preserve">ного образования </w:t>
      </w:r>
      <w:proofErr w:type="spellStart"/>
      <w:r w:rsidR="00D35FDA">
        <w:rPr>
          <w:rFonts w:ascii="Times New Roman" w:hAnsi="Times New Roman" w:cs="Times New Roman"/>
          <w:sz w:val="24"/>
          <w:szCs w:val="24"/>
        </w:rPr>
        <w:t>Епифанское</w:t>
      </w:r>
      <w:proofErr w:type="spellEnd"/>
      <w:r w:rsidR="00D35FDA">
        <w:rPr>
          <w:rFonts w:ascii="Times New Roman" w:hAnsi="Times New Roman" w:cs="Times New Roman"/>
          <w:sz w:val="24"/>
          <w:szCs w:val="24"/>
        </w:rPr>
        <w:t xml:space="preserve"> </w:t>
      </w:r>
      <w:proofErr w:type="spellStart"/>
      <w:r w:rsidR="00D35FDA">
        <w:rPr>
          <w:rFonts w:ascii="Times New Roman" w:hAnsi="Times New Roman" w:cs="Times New Roman"/>
          <w:sz w:val="24"/>
          <w:szCs w:val="24"/>
        </w:rPr>
        <w:t>Кимовского</w:t>
      </w:r>
      <w:proofErr w:type="spellEnd"/>
      <w:r w:rsidR="00D35FDA">
        <w:rPr>
          <w:rFonts w:ascii="Times New Roman" w:hAnsi="Times New Roman" w:cs="Times New Roman"/>
          <w:sz w:val="24"/>
          <w:szCs w:val="24"/>
        </w:rPr>
        <w:t xml:space="preserve"> района </w:t>
      </w:r>
      <w:hyperlink r:id="rId14" w:history="1">
        <w:r w:rsidR="00D35FDA" w:rsidRPr="00B10987">
          <w:rPr>
            <w:rStyle w:val="a4"/>
            <w:rFonts w:ascii="Times New Roman" w:hAnsi="Times New Roman" w:cs="Times New Roman"/>
            <w:sz w:val="24"/>
            <w:szCs w:val="24"/>
            <w:lang w:val="en-US"/>
          </w:rPr>
          <w:t>http</w:t>
        </w:r>
        <w:r w:rsidR="00D35FDA" w:rsidRPr="00B10987">
          <w:rPr>
            <w:rStyle w:val="a4"/>
            <w:rFonts w:ascii="Times New Roman" w:hAnsi="Times New Roman" w:cs="Times New Roman"/>
            <w:sz w:val="24"/>
            <w:szCs w:val="24"/>
          </w:rPr>
          <w:t>://</w:t>
        </w:r>
        <w:proofErr w:type="spellStart"/>
        <w:r w:rsidR="00D35FDA" w:rsidRPr="00B10987">
          <w:rPr>
            <w:rStyle w:val="a4"/>
            <w:rFonts w:ascii="Times New Roman" w:hAnsi="Times New Roman" w:cs="Times New Roman"/>
            <w:sz w:val="24"/>
            <w:szCs w:val="24"/>
            <w:lang w:val="en-US"/>
          </w:rPr>
          <w:t>epifanskoe</w:t>
        </w:r>
        <w:proofErr w:type="spellEnd"/>
        <w:r w:rsidR="00D35FDA" w:rsidRPr="00B10987">
          <w:rPr>
            <w:rStyle w:val="a4"/>
            <w:rFonts w:ascii="Times New Roman" w:hAnsi="Times New Roman" w:cs="Times New Roman"/>
            <w:sz w:val="24"/>
            <w:szCs w:val="24"/>
          </w:rPr>
          <w:t>.</w:t>
        </w:r>
        <w:proofErr w:type="spellStart"/>
        <w:r w:rsidR="00D35FDA" w:rsidRPr="00B10987">
          <w:rPr>
            <w:rStyle w:val="a4"/>
            <w:rFonts w:ascii="Times New Roman" w:hAnsi="Times New Roman" w:cs="Times New Roman"/>
            <w:sz w:val="24"/>
            <w:szCs w:val="24"/>
            <w:lang w:val="en-US"/>
          </w:rPr>
          <w:t>ru</w:t>
        </w:r>
        <w:proofErr w:type="spellEnd"/>
      </w:hyperlink>
      <w:r w:rsidR="00D35FDA" w:rsidRPr="00D35FDA">
        <w:rPr>
          <w:rFonts w:ascii="Times New Roman" w:hAnsi="Times New Roman" w:cs="Times New Roman"/>
          <w:sz w:val="24"/>
          <w:szCs w:val="24"/>
        </w:rPr>
        <w:t xml:space="preserve">. </w:t>
      </w:r>
    </w:p>
    <w:p w:rsidR="002E31A8"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документацией об аукционе предусмотрено два и более лота, условия заключения договора распространяются индивидуально на каждый лот.</w:t>
      </w:r>
    </w:p>
    <w:p w:rsidR="002E31A8"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2E31A8" w:rsidRDefault="002E31A8" w:rsidP="002E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Изменение существенных условий договора, а также передача или уступка прав третьим лицам не допускаются.</w:t>
      </w:r>
    </w:p>
    <w:p w:rsidR="00F37B46" w:rsidRDefault="00F37B46" w:rsidP="002E31A8">
      <w:pPr>
        <w:spacing w:after="0" w:line="240" w:lineRule="auto"/>
        <w:jc w:val="center"/>
        <w:rPr>
          <w:rFonts w:ascii="Times New Roman" w:eastAsia="Times New Roman" w:hAnsi="Times New Roman" w:cs="Times New Roman"/>
          <w:b/>
          <w:sz w:val="24"/>
          <w:szCs w:val="24"/>
          <w:lang w:eastAsia="ru-RU"/>
        </w:rPr>
      </w:pPr>
    </w:p>
    <w:p w:rsidR="00B952C8" w:rsidRDefault="00B952C8" w:rsidP="002E31A8">
      <w:pPr>
        <w:spacing w:after="0" w:line="240" w:lineRule="auto"/>
        <w:jc w:val="center"/>
        <w:rPr>
          <w:rFonts w:ascii="Times New Roman" w:eastAsia="Times New Roman" w:hAnsi="Times New Roman" w:cs="Times New Roman"/>
          <w:b/>
          <w:sz w:val="24"/>
          <w:szCs w:val="24"/>
          <w:lang w:eastAsia="ru-RU"/>
        </w:rPr>
      </w:pPr>
    </w:p>
    <w:p w:rsidR="00B952C8" w:rsidRDefault="00B952C8" w:rsidP="002E31A8">
      <w:pPr>
        <w:spacing w:after="0" w:line="240" w:lineRule="auto"/>
        <w:jc w:val="center"/>
        <w:rPr>
          <w:rFonts w:ascii="Times New Roman" w:eastAsia="Times New Roman" w:hAnsi="Times New Roman" w:cs="Times New Roman"/>
          <w:b/>
          <w:sz w:val="24"/>
          <w:szCs w:val="24"/>
          <w:lang w:eastAsia="ru-RU"/>
        </w:rPr>
      </w:pPr>
    </w:p>
    <w:p w:rsidR="0047127F" w:rsidRDefault="0047127F" w:rsidP="002E31A8">
      <w:pPr>
        <w:spacing w:after="0" w:line="240" w:lineRule="auto"/>
        <w:jc w:val="center"/>
        <w:rPr>
          <w:rFonts w:ascii="Times New Roman" w:eastAsia="Times New Roman" w:hAnsi="Times New Roman" w:cs="Times New Roman"/>
          <w:b/>
          <w:sz w:val="24"/>
          <w:szCs w:val="24"/>
          <w:lang w:eastAsia="ru-RU"/>
        </w:rPr>
      </w:pPr>
    </w:p>
    <w:p w:rsidR="0047127F" w:rsidRDefault="0047127F" w:rsidP="002E31A8">
      <w:pPr>
        <w:spacing w:after="0" w:line="240" w:lineRule="auto"/>
        <w:jc w:val="center"/>
        <w:rPr>
          <w:rFonts w:ascii="Times New Roman" w:eastAsia="Times New Roman" w:hAnsi="Times New Roman" w:cs="Times New Roman"/>
          <w:b/>
          <w:sz w:val="24"/>
          <w:szCs w:val="24"/>
          <w:lang w:eastAsia="ru-RU"/>
        </w:rPr>
      </w:pPr>
    </w:p>
    <w:p w:rsidR="0047127F" w:rsidRDefault="0047127F" w:rsidP="002E31A8">
      <w:pPr>
        <w:spacing w:after="0" w:line="240" w:lineRule="auto"/>
        <w:jc w:val="center"/>
        <w:rPr>
          <w:rFonts w:ascii="Times New Roman" w:eastAsia="Times New Roman" w:hAnsi="Times New Roman" w:cs="Times New Roman"/>
          <w:b/>
          <w:sz w:val="24"/>
          <w:szCs w:val="24"/>
          <w:lang w:eastAsia="ru-RU"/>
        </w:rPr>
      </w:pPr>
    </w:p>
    <w:p w:rsidR="0047127F" w:rsidRDefault="0047127F" w:rsidP="002E31A8">
      <w:pPr>
        <w:spacing w:after="0" w:line="240" w:lineRule="auto"/>
        <w:jc w:val="center"/>
        <w:rPr>
          <w:rFonts w:ascii="Times New Roman" w:eastAsia="Times New Roman" w:hAnsi="Times New Roman" w:cs="Times New Roman"/>
          <w:b/>
          <w:sz w:val="24"/>
          <w:szCs w:val="24"/>
          <w:lang w:eastAsia="ru-RU"/>
        </w:rPr>
      </w:pPr>
    </w:p>
    <w:p w:rsidR="00B952C8" w:rsidRPr="002E31A8" w:rsidRDefault="00B952C8" w:rsidP="002E31A8">
      <w:pPr>
        <w:spacing w:after="0" w:line="240" w:lineRule="auto"/>
        <w:jc w:val="center"/>
        <w:rPr>
          <w:rFonts w:ascii="Times New Roman" w:eastAsia="Times New Roman" w:hAnsi="Times New Roman" w:cs="Times New Roman"/>
          <w:b/>
          <w:sz w:val="24"/>
          <w:szCs w:val="24"/>
          <w:lang w:eastAsia="ru-RU"/>
        </w:rPr>
      </w:pP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7. Порядок рассмотрения заявлений и жалоб</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8. Прочие положения</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D35FDA"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администрации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r w:rsidR="00D35FDA" w:rsidRPr="00D35FDA">
        <w:rPr>
          <w:rFonts w:ascii="Times New Roman" w:eastAsia="Times New Roman" w:hAnsi="Times New Roman" w:cs="Times New Roman"/>
          <w:sz w:val="24"/>
          <w:szCs w:val="24"/>
          <w:lang w:eastAsia="ru-RU"/>
        </w:rPr>
        <w:t>http://epifanskoe.ru</w:t>
      </w:r>
      <w:r>
        <w:rPr>
          <w:rFonts w:ascii="Times New Roman" w:eastAsia="Times New Roman" w:hAnsi="Times New Roman" w:cs="Times New Roman"/>
          <w:sz w:val="24"/>
          <w:szCs w:val="24"/>
          <w:lang w:eastAsia="ru-RU"/>
        </w:rPr>
        <w:t xml:space="preserve"> и в газете "</w:t>
      </w:r>
      <w:r w:rsidR="00D35FDA">
        <w:rPr>
          <w:rFonts w:ascii="Times New Roman" w:eastAsia="Times New Roman" w:hAnsi="Times New Roman" w:cs="Times New Roman"/>
          <w:sz w:val="24"/>
          <w:szCs w:val="24"/>
          <w:lang w:eastAsia="ru-RU"/>
        </w:rPr>
        <w:t>Районные будни. Кимовский район</w:t>
      </w:r>
      <w:r>
        <w:rPr>
          <w:rFonts w:ascii="Times New Roman" w:eastAsia="Times New Roman" w:hAnsi="Times New Roman" w:cs="Times New Roman"/>
          <w:sz w:val="24"/>
          <w:szCs w:val="24"/>
          <w:lang w:eastAsia="ru-RU"/>
        </w:rPr>
        <w:t>"</w:t>
      </w:r>
      <w:r w:rsidR="00D35FDA">
        <w:rPr>
          <w:rFonts w:ascii="Times New Roman" w:eastAsia="Times New Roman" w:hAnsi="Times New Roman" w:cs="Times New Roman"/>
          <w:sz w:val="24"/>
          <w:szCs w:val="24"/>
          <w:lang w:eastAsia="ru-RU"/>
        </w:rPr>
        <w:t>.</w:t>
      </w:r>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Часть III. Техническая часть</w:t>
      </w: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p>
    <w:p w:rsidR="00F37B46" w:rsidRPr="002E31A8" w:rsidRDefault="00F37B46" w:rsidP="002E31A8">
      <w:pPr>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1. Техническое задание</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w:t>
      </w:r>
      <w:proofErr w:type="gramStart"/>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т.ч. производить:</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уборку территории, прилегающей к объектам нестационарной торговли в радиусе 5 метров, ежедневно (в постоянном режиме);</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ежедневный вывоз мусора в соответствии с договором и графиком на вывоз мусора.</w:t>
      </w:r>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 зоне объекта, а также на прилегающих газонах не допускается:</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складирование тары;</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сброс бытового и строительного мусора, производственных отходов;</w:t>
      </w:r>
    </w:p>
    <w:p w:rsidR="00F37B46" w:rsidRDefault="00F37B46"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складирование спиленных деревьев, листвы и снега.</w:t>
      </w:r>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w:t>
      </w:r>
      <w:proofErr w:type="gramStart"/>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F37B46" w:rsidRDefault="00F37B46" w:rsidP="002E31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2E31A8" w:rsidRDefault="00F37B46" w:rsidP="008A1AB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Запрещается: выдвигать или перемеща</w:t>
      </w:r>
      <w:r w:rsidR="00934909">
        <w:rPr>
          <w:rFonts w:ascii="Times New Roman" w:eastAsia="Times New Roman" w:hAnsi="Times New Roman" w:cs="Times New Roman"/>
          <w:sz w:val="24"/>
          <w:szCs w:val="24"/>
          <w:lang w:eastAsia="ru-RU"/>
        </w:rPr>
        <w:t>ть на проезжую часть</w:t>
      </w:r>
      <w:r>
        <w:rPr>
          <w:rFonts w:ascii="Times New Roman" w:eastAsia="Times New Roman" w:hAnsi="Times New Roman" w:cs="Times New Roman"/>
          <w:sz w:val="24"/>
          <w:szCs w:val="24"/>
          <w:lang w:eastAsia="ru-RU"/>
        </w:rPr>
        <w:t xml:space="preserve"> улиц и проездов снег, счищаемый с территории</w:t>
      </w:r>
      <w:r w:rsidR="008A1ABF">
        <w:rPr>
          <w:rFonts w:ascii="Times New Roman" w:eastAsia="Times New Roman" w:hAnsi="Times New Roman" w:cs="Times New Roman"/>
          <w:sz w:val="24"/>
          <w:szCs w:val="24"/>
          <w:lang w:eastAsia="ru-RU"/>
        </w:rPr>
        <w:t xml:space="preserve"> вокруг торговых объектов (5 м)</w:t>
      </w:r>
    </w:p>
    <w:p w:rsidR="002E31A8" w:rsidRDefault="002E31A8"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2E31A8">
      <w:pPr>
        <w:spacing w:after="0" w:line="240" w:lineRule="auto"/>
        <w:ind w:firstLine="708"/>
        <w:jc w:val="both"/>
        <w:rPr>
          <w:rFonts w:ascii="Times New Roman" w:eastAsia="Times New Roman" w:hAnsi="Times New Roman" w:cs="Times New Roman"/>
          <w:sz w:val="24"/>
          <w:szCs w:val="24"/>
          <w:lang w:eastAsia="ru-RU"/>
        </w:rPr>
      </w:pPr>
    </w:p>
    <w:p w:rsidR="008A1ABF" w:rsidRDefault="008A1ABF" w:rsidP="00B952C8">
      <w:pPr>
        <w:spacing w:after="0" w:line="240" w:lineRule="auto"/>
        <w:jc w:val="both"/>
        <w:rPr>
          <w:rFonts w:ascii="Times New Roman" w:eastAsia="Times New Roman" w:hAnsi="Times New Roman" w:cs="Times New Roman"/>
          <w:sz w:val="24"/>
          <w:szCs w:val="24"/>
          <w:lang w:eastAsia="ru-RU"/>
        </w:rPr>
      </w:pPr>
    </w:p>
    <w:p w:rsidR="002E31A8" w:rsidRDefault="002E31A8" w:rsidP="002E31A8">
      <w:pPr>
        <w:spacing w:after="0" w:line="240" w:lineRule="auto"/>
        <w:ind w:firstLine="708"/>
        <w:jc w:val="both"/>
        <w:rPr>
          <w:rFonts w:ascii="Times New Roman" w:eastAsia="Times New Roman" w:hAnsi="Times New Roman" w:cs="Times New Roman"/>
          <w:sz w:val="24"/>
          <w:szCs w:val="24"/>
          <w:lang w:eastAsia="ru-RU"/>
        </w:rPr>
      </w:pPr>
    </w:p>
    <w:p w:rsidR="002E31A8" w:rsidRDefault="002E31A8" w:rsidP="002E31A8">
      <w:pPr>
        <w:spacing w:after="0" w:line="240" w:lineRule="auto"/>
        <w:ind w:firstLine="708"/>
        <w:jc w:val="both"/>
        <w:rPr>
          <w:rFonts w:ascii="Times New Roman" w:eastAsia="Times New Roman" w:hAnsi="Times New Roman" w:cs="Times New Roman"/>
          <w:sz w:val="24"/>
          <w:szCs w:val="24"/>
          <w:lang w:eastAsia="ru-RU"/>
        </w:rPr>
      </w:pP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2E31A8" w:rsidRDefault="00F37B46" w:rsidP="002E31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F37B46" w:rsidRDefault="00F37B46" w:rsidP="002E31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аукционной документации</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2E31A8" w:rsidRDefault="00F37B46" w:rsidP="002E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Договор N ___</w:t>
      </w:r>
    </w:p>
    <w:p w:rsidR="00F37B46" w:rsidRDefault="00F37B46" w:rsidP="002E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E31A8">
        <w:rPr>
          <w:rFonts w:ascii="Times New Roman" w:eastAsia="Times New Roman" w:hAnsi="Times New Roman" w:cs="Times New Roman"/>
          <w:b/>
          <w:sz w:val="24"/>
          <w:szCs w:val="24"/>
          <w:lang w:eastAsia="ru-RU"/>
        </w:rPr>
        <w:t>на право размещения нестационарного торгового объекта</w:t>
      </w:r>
    </w:p>
    <w:p w:rsidR="002E31A8" w:rsidRPr="002E31A8" w:rsidRDefault="002E31A8" w:rsidP="002E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1A8">
        <w:rPr>
          <w:rFonts w:ascii="Times New Roman" w:eastAsia="Times New Roman" w:hAnsi="Times New Roman" w:cs="Times New Roman"/>
          <w:sz w:val="24"/>
          <w:szCs w:val="24"/>
          <w:lang w:eastAsia="ru-RU"/>
        </w:rPr>
        <w:t xml:space="preserve">п. Епифань                                             </w:t>
      </w:r>
      <w:r>
        <w:rPr>
          <w:rFonts w:ascii="Times New Roman" w:eastAsia="Times New Roman" w:hAnsi="Times New Roman" w:cs="Times New Roman"/>
          <w:sz w:val="24"/>
          <w:szCs w:val="24"/>
          <w:lang w:eastAsia="ru-RU"/>
        </w:rPr>
        <w:t xml:space="preserve">                                                 "__" _________ 20__ г.</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муниципального образования </w:t>
      </w:r>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 в лице главы</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Кимовского</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райна</w:t>
      </w:r>
      <w:proofErr w:type="spellEnd"/>
      <w:r>
        <w:rPr>
          <w:rFonts w:ascii="Times New Roman" w:eastAsia="Times New Roman" w:hAnsi="Times New Roman" w:cs="Times New Roman"/>
          <w:sz w:val="24"/>
          <w:szCs w:val="24"/>
          <w:lang w:eastAsia="ru-RU"/>
        </w:rPr>
        <w:t>,</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действующего</w:t>
      </w:r>
      <w:proofErr w:type="gramEnd"/>
      <w:r>
        <w:rPr>
          <w:rFonts w:ascii="Times New Roman" w:eastAsia="Times New Roman" w:hAnsi="Times New Roman" w:cs="Times New Roman"/>
          <w:sz w:val="24"/>
          <w:szCs w:val="24"/>
          <w:lang w:eastAsia="ru-RU"/>
        </w:rPr>
        <w:t xml:space="preserve"> на основании ________________________________________________,</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именуемое</w:t>
      </w:r>
      <w:proofErr w:type="gramEnd"/>
      <w:r>
        <w:rPr>
          <w:rFonts w:ascii="Times New Roman" w:eastAsia="Times New Roman" w:hAnsi="Times New Roman" w:cs="Times New Roman"/>
          <w:sz w:val="24"/>
          <w:szCs w:val="24"/>
          <w:lang w:eastAsia="ru-RU"/>
        </w:rPr>
        <w:t xml:space="preserve">    в   дальнейшем    Администрация,    с    одной    стороны    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 в лице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(полное наименование победителя аукциона) (должность, Ф.И.О.)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действующего</w:t>
      </w:r>
      <w:proofErr w:type="gramEnd"/>
      <w:r>
        <w:rPr>
          <w:rFonts w:ascii="Times New Roman" w:eastAsia="Times New Roman" w:hAnsi="Times New Roman" w:cs="Times New Roman"/>
          <w:sz w:val="24"/>
          <w:szCs w:val="24"/>
          <w:lang w:eastAsia="ru-RU"/>
        </w:rPr>
        <w:t xml:space="preserve"> на основании _________________________, именуемое в дальнейшем</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  с   другой  стороны,  а   вместе  именуемые  Стороны,  по</w:t>
      </w:r>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результатам  проведения аукциона на право заключения договора на размещение</w:t>
      </w:r>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нестационарных  торговых объектов (полное наименование аукциона и реквизиты</w:t>
      </w:r>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решения  о  проведении  аукциона)  и  на  основании протокола о результатах</w:t>
      </w:r>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аукциона N ___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 заключили настоящий договор о нижеследующем:</w:t>
      </w:r>
    </w:p>
    <w:p w:rsidR="00F37B46" w:rsidRPr="00BA61E2"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 xml:space="preserve">                         </w:t>
      </w:r>
      <w:r w:rsidR="002E31A8" w:rsidRPr="00BA61E2">
        <w:rPr>
          <w:rFonts w:ascii="Times New Roman" w:eastAsia="Times New Roman" w:hAnsi="Times New Roman" w:cs="Times New Roman"/>
          <w:b/>
          <w:sz w:val="24"/>
          <w:szCs w:val="24"/>
          <w:lang w:eastAsia="ru-RU"/>
        </w:rPr>
        <w:t xml:space="preserve">                           </w:t>
      </w:r>
      <w:r w:rsidRPr="00BA61E2">
        <w:rPr>
          <w:rFonts w:ascii="Times New Roman" w:eastAsia="Times New Roman" w:hAnsi="Times New Roman" w:cs="Times New Roman"/>
          <w:b/>
          <w:sz w:val="24"/>
          <w:szCs w:val="24"/>
          <w:lang w:eastAsia="ru-RU"/>
        </w:rPr>
        <w:t xml:space="preserve">   1. Предмет договора</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Администрация  предоставляет  Предпринимателю  право  разместить</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нестационарный                       торговый                       объект:</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(тип и специализация объекта)</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Объект), расположенный по адресу: _______________________________,</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схеме  размещения  нестационарных торговых объектов на территории</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w:t>
      </w:r>
      <w:r w:rsidR="002E31A8">
        <w:rPr>
          <w:rFonts w:ascii="Times New Roman" w:eastAsia="Times New Roman" w:hAnsi="Times New Roman" w:cs="Times New Roman"/>
          <w:sz w:val="24"/>
          <w:szCs w:val="24"/>
          <w:lang w:eastAsia="ru-RU"/>
        </w:rPr>
        <w:t xml:space="preserve">  образования  Епифанское Кимовского района  (Постановление от 02.02.2017 № 9</w:t>
      </w:r>
      <w:proofErr w:type="gramStart"/>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а Предприниматель обязуется разместить и обеспечить в течение всего</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срока действия настоящего договора функционирование объекта на условиях и в</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порядке, предусмотренных настоящим договором, действующим законодательством</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 и Тульской области.</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Настоящий договор на размещение нестационарного 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является  подтверждением  права  Предпринимателя  на осуществление торговой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деятельности   в  месте,  установленном  схемой  размещения  </w:t>
      </w:r>
      <w:proofErr w:type="gramStart"/>
      <w:r>
        <w:rPr>
          <w:rFonts w:ascii="Times New Roman" w:eastAsia="Times New Roman" w:hAnsi="Times New Roman" w:cs="Times New Roman"/>
          <w:sz w:val="24"/>
          <w:szCs w:val="24"/>
          <w:lang w:eastAsia="ru-RU"/>
        </w:rPr>
        <w:t>нестационарных</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торговых объектов и пунктом 1.1 настоящего 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Период размещения объекта устанавливается с "___" _______ 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"____" _________ 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2. Плата за размещение объекта, порядок расчетов</w:t>
      </w:r>
    </w:p>
    <w:p w:rsidR="00BA61E2" w:rsidRPr="00BA61E2" w:rsidRDefault="00BA61E2"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2.1.  Плата  за  размещение  объекта устанавливается в размере итоговой</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аукциона,  за  которую  Предприниматель  приобрел  право  размещения</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объекта,  и  составляет  ______________________________, без учета НДС. НДС</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оплачивается     Предпринимателем     в    соответствии    с    действующим</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законодательством.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A61E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2.2.  Плата  за  размещение  объекта  осуществляется  равными  долями в</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течение всего срока размещения, что составляет _____________________ рублей</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месяц,  путем  перечисления  денежных  средств  на  счет  администрации</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w:t>
      </w:r>
      <w:r w:rsidR="00BA61E2">
        <w:rPr>
          <w:rFonts w:ascii="Times New Roman" w:eastAsia="Times New Roman" w:hAnsi="Times New Roman" w:cs="Times New Roman"/>
          <w:sz w:val="24"/>
          <w:szCs w:val="24"/>
          <w:lang w:eastAsia="ru-RU"/>
        </w:rPr>
        <w:t xml:space="preserve">  образования  Епифанское Кимовского района </w:t>
      </w:r>
      <w:r>
        <w:rPr>
          <w:rFonts w:ascii="Times New Roman" w:eastAsia="Times New Roman" w:hAnsi="Times New Roman" w:cs="Times New Roman"/>
          <w:sz w:val="24"/>
          <w:szCs w:val="24"/>
          <w:lang w:eastAsia="ru-RU"/>
        </w:rPr>
        <w:t xml:space="preserve">  (приложение  1 к настоящему</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договору) не позднее 5 (пятого) числа текущего месяца.</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(При размещении объектов нестационарной торговли на срок в один месяц </w:t>
      </w:r>
      <w:proofErr w:type="spellStart"/>
      <w:r>
        <w:rPr>
          <w:rFonts w:ascii="Times New Roman" w:eastAsia="Times New Roman" w:hAnsi="Times New Roman" w:cs="Times New Roman"/>
          <w:sz w:val="24"/>
          <w:szCs w:val="24"/>
          <w:lang w:eastAsia="ru-RU"/>
        </w:rPr>
        <w:t>именее</w:t>
      </w:r>
      <w:proofErr w:type="spellEnd"/>
      <w:r>
        <w:rPr>
          <w:rFonts w:ascii="Times New Roman" w:eastAsia="Times New Roman" w:hAnsi="Times New Roman" w:cs="Times New Roman"/>
          <w:sz w:val="24"/>
          <w:szCs w:val="24"/>
          <w:lang w:eastAsia="ru-RU"/>
        </w:rPr>
        <w:t>,  пункт  2.2  договора  изложить в следующей редакции: "2.2.</w:t>
      </w:r>
      <w:proofErr w:type="gramEnd"/>
      <w:r>
        <w:rPr>
          <w:rFonts w:ascii="Times New Roman" w:eastAsia="Times New Roman" w:hAnsi="Times New Roman" w:cs="Times New Roman"/>
          <w:sz w:val="24"/>
          <w:szCs w:val="24"/>
          <w:lang w:eastAsia="ru-RU"/>
        </w:rPr>
        <w:t xml:space="preserve"> Плата за</w:t>
      </w:r>
      <w:r w:rsidR="008A1A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размещение объекта осуществляется единовременно за весь период размещения в</w:t>
      </w:r>
      <w:r w:rsidR="008A1A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течение  5  (пяти)  рабочих дней с момента заключения настоящего договора 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______________________________  рублей.  Плата  осуществляется</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путем  перечисления  денежных  средств на счет администрации муниципального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 (приложение 1 к настоящему договору)</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2.3.  Размер  платы  за  размещение  объекта  не  может быть изменен по</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соглашению Сторон.</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3. Права и обязанности Сторон</w:t>
      </w:r>
    </w:p>
    <w:p w:rsidR="00BA61E2" w:rsidRPr="00BA61E2" w:rsidRDefault="00BA61E2"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3.1. Предприниматель имеет право: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3.1.1.  Использовать  Объект  для осуществления торговой деятельности </w:t>
      </w:r>
      <w:proofErr w:type="gramStart"/>
      <w:r>
        <w:rPr>
          <w:rFonts w:ascii="Times New Roman" w:eastAsia="Times New Roman" w:hAnsi="Times New Roman" w:cs="Times New Roman"/>
          <w:sz w:val="24"/>
          <w:szCs w:val="24"/>
          <w:lang w:eastAsia="ru-RU"/>
        </w:rPr>
        <w:t>в</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требованиями  действующего  законодательства  Российской</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Федерации и Тульской области.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 Предприниматель обязан:</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 </w:t>
      </w:r>
      <w:proofErr w:type="gramStart"/>
      <w:r>
        <w:rPr>
          <w:rFonts w:ascii="Times New Roman" w:eastAsia="Times New Roman" w:hAnsi="Times New Roman" w:cs="Times New Roman"/>
          <w:sz w:val="24"/>
          <w:szCs w:val="24"/>
          <w:lang w:eastAsia="ru-RU"/>
        </w:rPr>
        <w:t>Разместить объект</w:t>
      </w:r>
      <w:proofErr w:type="gramEnd"/>
      <w:r>
        <w:rPr>
          <w:rFonts w:ascii="Times New Roman" w:eastAsia="Times New Roman" w:hAnsi="Times New Roman" w:cs="Times New Roman"/>
          <w:sz w:val="24"/>
          <w:szCs w:val="24"/>
          <w:lang w:eastAsia="ru-RU"/>
        </w:rPr>
        <w:t xml:space="preserve"> на условиях настоящего 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3.2.2. Своевременно вносить плату за размещение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3.2.3.    Сохранять    внешний   вид,   оформление   и   специализацию,</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   и   размеры   Объекта  в  течение  установленного  периода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3.2.4.   Обеспечивать   функционирование   объекта   в  соответствии  </w:t>
      </w:r>
      <w:proofErr w:type="gramStart"/>
      <w:r>
        <w:rPr>
          <w:rFonts w:ascii="Times New Roman" w:eastAsia="Times New Roman" w:hAnsi="Times New Roman" w:cs="Times New Roman"/>
          <w:sz w:val="24"/>
          <w:szCs w:val="24"/>
          <w:lang w:eastAsia="ru-RU"/>
        </w:rPr>
        <w:t>с</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требованиями  настоящего  договора,  аукционной документации и требованиями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действующего законодательства Российской Федерации и Тульской области.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3.2.5.  Обеспечить соблюдение санитарных норм и правил благоустройства,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производить:</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3.2.5.1. </w:t>
      </w:r>
      <w:proofErr w:type="gramStart"/>
      <w:r>
        <w:rPr>
          <w:rFonts w:ascii="Times New Roman" w:eastAsia="Times New Roman" w:hAnsi="Times New Roman" w:cs="Times New Roman"/>
          <w:sz w:val="24"/>
          <w:szCs w:val="24"/>
          <w:lang w:eastAsia="ru-RU"/>
        </w:rPr>
        <w:t>Уборку  территории  (очистку от снега и наледи, в том числе их</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вывоз  в  зимний  период), </w:t>
      </w:r>
      <w:proofErr w:type="gramStart"/>
      <w:r>
        <w:rPr>
          <w:rFonts w:ascii="Times New Roman" w:eastAsia="Times New Roman" w:hAnsi="Times New Roman" w:cs="Times New Roman"/>
          <w:sz w:val="24"/>
          <w:szCs w:val="24"/>
          <w:lang w:eastAsia="ru-RU"/>
        </w:rPr>
        <w:t>прилегающей</w:t>
      </w:r>
      <w:proofErr w:type="gramEnd"/>
      <w:r>
        <w:rPr>
          <w:rFonts w:ascii="Times New Roman" w:eastAsia="Times New Roman" w:hAnsi="Times New Roman" w:cs="Times New Roman"/>
          <w:sz w:val="24"/>
          <w:szCs w:val="24"/>
          <w:lang w:eastAsia="ru-RU"/>
        </w:rPr>
        <w:t xml:space="preserve"> к объекту в радиусе 5 (пяти) метров,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(в постоянном режиме).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3.2.5.2. Ежедневный  вывоз мусора в соответствии с договором и графиком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вывоз мусора. При этом в зоне объекта, а также на прилегающих газонах не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допускается  складирование  тары,  сброс  бытового  и строительного мусора,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производственных отходов, складирование спиленных деревьев, листвы и снега.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3.2.6.  Обеспечить  праздничное  оформление  объекта  к </w:t>
      </w:r>
      <w:proofErr w:type="gramStart"/>
      <w:r>
        <w:rPr>
          <w:rFonts w:ascii="Times New Roman" w:eastAsia="Times New Roman" w:hAnsi="Times New Roman" w:cs="Times New Roman"/>
          <w:sz w:val="24"/>
          <w:szCs w:val="24"/>
          <w:lang w:eastAsia="ru-RU"/>
        </w:rPr>
        <w:t>государственным</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праздничным дням Российской Федерации и праздничным дням Тульской области 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w:t>
      </w:r>
      <w:proofErr w:type="gramStart"/>
      <w:r w:rsidR="002E31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3.2.7.  Соблюдать  при  размещении Объекта требования градостроительных</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регламентов,    строительных,    экологических,    санитарно-гигиенических,</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противопожарных и иных правил, нормативов.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3.2.8. Использовать Объект, не нанося вреда окружающей среде.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3.2.9.  Не  допускать  передачу или уступку прав по настоящему договору</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третьим лицам.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3.2.10. При прекращении договора в 1-дневный срок обеспечить демонтаж 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вывоз Объекта с места его размещения.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3.2.11.   В  случае  если  Объект  конструктивно  объединен  с  другими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нестационарными торговыми объектами, обеспечить демонтаж Объекта без ущерба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другим нестационарным торговым объектам.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3.2.12.  В  2-дневный  срок  письменно  информировать  администрацию </w:t>
      </w:r>
      <w:proofErr w:type="gramStart"/>
      <w:r>
        <w:rPr>
          <w:rFonts w:ascii="Times New Roman" w:eastAsia="Times New Roman" w:hAnsi="Times New Roman" w:cs="Times New Roman"/>
          <w:sz w:val="24"/>
          <w:szCs w:val="24"/>
          <w:lang w:eastAsia="ru-RU"/>
        </w:rPr>
        <w:t>об</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изменении</w:t>
      </w:r>
      <w:proofErr w:type="gramEnd"/>
      <w:r>
        <w:rPr>
          <w:rFonts w:ascii="Times New Roman" w:eastAsia="Times New Roman" w:hAnsi="Times New Roman" w:cs="Times New Roman"/>
          <w:sz w:val="24"/>
          <w:szCs w:val="24"/>
          <w:lang w:eastAsia="ru-RU"/>
        </w:rPr>
        <w:t xml:space="preserve"> реквизитов и контактной информации Предпринимателя.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3.2.13.  В  случае  изменения  градостроительной  ситуации и внесения </w:t>
      </w:r>
      <w:proofErr w:type="gramStart"/>
      <w:r>
        <w:rPr>
          <w:rFonts w:ascii="Times New Roman" w:eastAsia="Times New Roman" w:hAnsi="Times New Roman" w:cs="Times New Roman"/>
          <w:sz w:val="24"/>
          <w:szCs w:val="24"/>
          <w:lang w:eastAsia="ru-RU"/>
        </w:rPr>
        <w:t>в</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связи  с этим изменений в схему размещения нестационарных торговых объектов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переместить   Объект  с  места  его  размещения  на  компенсационное  место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3.2.14.  В  случае  если  Объект  размещается  с нарушением </w:t>
      </w:r>
      <w:proofErr w:type="gramStart"/>
      <w:r>
        <w:rPr>
          <w:rFonts w:ascii="Times New Roman" w:eastAsia="Times New Roman" w:hAnsi="Times New Roman" w:cs="Times New Roman"/>
          <w:sz w:val="24"/>
          <w:szCs w:val="24"/>
          <w:lang w:eastAsia="ru-RU"/>
        </w:rPr>
        <w:t>нормативных</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расстояний от инженерно-технических сетей, Предприниматель обязан в течение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часов с момента извещения  о возникновении аварийной  ситуации обеспечить</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специалистам и транспорту специализированных организаций свободный доступ </w:t>
      </w:r>
      <w:proofErr w:type="gramStart"/>
      <w:r>
        <w:rPr>
          <w:rFonts w:ascii="Times New Roman" w:eastAsia="Times New Roman" w:hAnsi="Times New Roman" w:cs="Times New Roman"/>
          <w:sz w:val="24"/>
          <w:szCs w:val="24"/>
          <w:lang w:eastAsia="ru-RU"/>
        </w:rPr>
        <w:t>к</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сетям путем освобождения места производства работ и перемещение  (демонтаж)</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Объекта   за  счет  собственных  средств  на  расстояние,  необходимое  </w:t>
      </w:r>
      <w:proofErr w:type="gramStart"/>
      <w:r>
        <w:rPr>
          <w:rFonts w:ascii="Times New Roman" w:eastAsia="Times New Roman" w:hAnsi="Times New Roman" w:cs="Times New Roman"/>
          <w:sz w:val="24"/>
          <w:szCs w:val="24"/>
          <w:lang w:eastAsia="ru-RU"/>
        </w:rPr>
        <w:t>для</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беспрепятственного производства работ в любое время суток.</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3.2.15.  В  случае  неисполнения (ненадлежащего исполнения) требований,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указанных</w:t>
      </w:r>
      <w:proofErr w:type="gramEnd"/>
      <w:r>
        <w:rPr>
          <w:rFonts w:ascii="Times New Roman" w:eastAsia="Times New Roman" w:hAnsi="Times New Roman" w:cs="Times New Roman"/>
          <w:sz w:val="24"/>
          <w:szCs w:val="24"/>
          <w:lang w:eastAsia="ru-RU"/>
        </w:rPr>
        <w:t xml:space="preserve"> в пункте 3.2.14, специализированные организации вправе произвести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демонтаж   Объекта  собственными  силами  и  не  несут  ответственности  </w:t>
      </w:r>
      <w:proofErr w:type="gramStart"/>
      <w:r>
        <w:rPr>
          <w:rFonts w:ascii="Times New Roman" w:eastAsia="Times New Roman" w:hAnsi="Times New Roman" w:cs="Times New Roman"/>
          <w:sz w:val="24"/>
          <w:szCs w:val="24"/>
          <w:lang w:eastAsia="ru-RU"/>
        </w:rPr>
        <w:t>за</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возможное    причинение   ущерба,   связанное   с   демонтажем,   имуществу</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Предпринимателя  или  имуществу  третьих  лиц,  находящемуся  на территории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 Администрация обязана: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3.3.1. В случае изменения градостроительной ситуации и внесения в связи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этим  изменений  в  схему  размещения  нестационарных  торговых объектов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Предпринимателю компенсационное место размещения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 Администрация имеет право: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3.4.1.   В   любое   время   действия   договора  проверять  соблюдение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Предпринимателем   требований   настоящего  договора  на  месте  размещения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3.4.2.  Расторгнуть  договор и потребовать возмещения убытков в случае,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Предприниматель  размещает  Объект  не  в  соответствии  с его видом,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специализацией,  периодом  размещения,  схемой и иными условиями настоящего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3.4.3.  В  случае отказа Предпринимателя демонтировать и вывезти Объект</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прекращении договора в установленном порядке самостоятельно осуществить</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указанные  действия  за  счет  Предпринимателя  и  обеспечить </w:t>
      </w:r>
      <w:proofErr w:type="gramStart"/>
      <w:r>
        <w:rPr>
          <w:rFonts w:ascii="Times New Roman" w:eastAsia="Times New Roman" w:hAnsi="Times New Roman" w:cs="Times New Roman"/>
          <w:sz w:val="24"/>
          <w:szCs w:val="24"/>
          <w:lang w:eastAsia="ru-RU"/>
        </w:rPr>
        <w:t>ответственное</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хранение  Объекта.  При  этом  администрация  не  несет  ответственности </w:t>
      </w:r>
      <w:proofErr w:type="gramStart"/>
      <w:r>
        <w:rPr>
          <w:rFonts w:ascii="Times New Roman" w:eastAsia="Times New Roman" w:hAnsi="Times New Roman" w:cs="Times New Roman"/>
          <w:sz w:val="24"/>
          <w:szCs w:val="24"/>
          <w:lang w:eastAsia="ru-RU"/>
        </w:rPr>
        <w:t>за</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сохранность имущества в момент осуществления демонтажа.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3.4.4.  В  случае необходимости при демонтаже и транспортировке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произвести  разборку  объекта  на  составляющие  его  части  без возмещения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Предпринимателю ущерба за порчу имущества.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3.4.5. В случае изменения градостроительной ситуации и внесения в связи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этим  изменений  в  схему  размещения  нестационарных  торговых объектов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переместить   Объект  с  места  его  размещения  на  компенсационное  место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4. Срок действия договора</w:t>
      </w:r>
    </w:p>
    <w:p w:rsidR="00BA61E2" w:rsidRPr="00BA61E2" w:rsidRDefault="00BA61E2"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  Настоящий  договор действует с момента его подписания Сторонами 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"___" _________ 20___, а в части исполнения обязательств по оплате - </w:t>
      </w:r>
      <w:proofErr w:type="gramStart"/>
      <w:r>
        <w:rPr>
          <w:rFonts w:ascii="Times New Roman" w:eastAsia="Times New Roman" w:hAnsi="Times New Roman" w:cs="Times New Roman"/>
          <w:sz w:val="24"/>
          <w:szCs w:val="24"/>
          <w:lang w:eastAsia="ru-RU"/>
        </w:rPr>
        <w:t>до</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момента исполнения таких обязательств.</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Ответственность Сторон</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 В случае неисполнения или ненадлежащего исполнения обязательств п</w:t>
      </w:r>
      <w:r w:rsidR="00BA61E2">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настоящему   договору   Стороны  несут  ответственность  в  соответствии  с</w:t>
      </w:r>
      <w:r w:rsidR="00BA61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действующим законодательством Российской Федерации.</w:t>
      </w:r>
    </w:p>
    <w:p w:rsidR="00965C57" w:rsidRDefault="00965C57"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lastRenderedPageBreak/>
        <w:t>6. Изменение и прекращение договора</w:t>
      </w:r>
    </w:p>
    <w:p w:rsidR="00BA61E2" w:rsidRPr="00BA61E2" w:rsidRDefault="00BA61E2"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  По  соглашению  Сторон  настоящий договор может быть изменен. При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этом</w:t>
      </w:r>
      <w:proofErr w:type="gramEnd"/>
      <w:r>
        <w:rPr>
          <w:rFonts w:ascii="Times New Roman" w:eastAsia="Times New Roman" w:hAnsi="Times New Roman" w:cs="Times New Roman"/>
          <w:sz w:val="24"/>
          <w:szCs w:val="24"/>
          <w:lang w:eastAsia="ru-RU"/>
        </w:rPr>
        <w:t xml:space="preserve"> не допускается изменение существенных условий 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основания   заключения   договора  на  размещение  нестационарного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цена,   за  которую  победитель  аукциона  (единственный  участник</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аукциона)   приобрел   право   на   заключение   договора   на   размещение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нестационарного торгового объекта, а также порядок и сроки ее внесения;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адрес   размещения,   вид,   специализация,   период   размещения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нестационарного 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срок 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ответственность Сторон.</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  Внесение  изменений  в  настоящий  договор  осуществляется  путем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заключения дополнительного соглашения, подписываемого Сторонами.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  Настоящий  договор  расторгается  путем  письменного  уведомления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в срок не менее 30 (тридцати) календарных дней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планируемой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даты  расторжения  договора  в  случае  прекращения  осуществления торговой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деятельности Предпринимателем по его инициативе.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6.4.  Настоящий  договор расторгается по инициативе Администрации путем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письменного  уведомления  Предпринимателя  в  срок  не  менее 30 (тридцати)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календарных   дней  до  планируемой  даты  расторжения  договора  в  случае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двукратного   нарушения   Предпринимателем  любого  из  условий  настоящего</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договора,  в  том  числе  при отказе Предпринимателя от исполнения условий,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предусмотренных</w:t>
      </w:r>
      <w:proofErr w:type="gramEnd"/>
      <w:r>
        <w:rPr>
          <w:rFonts w:ascii="Times New Roman" w:eastAsia="Times New Roman" w:hAnsi="Times New Roman" w:cs="Times New Roman"/>
          <w:sz w:val="24"/>
          <w:szCs w:val="24"/>
          <w:lang w:eastAsia="ru-RU"/>
        </w:rPr>
        <w:t xml:space="preserve">  пунктами  3.2.2,  3.2.5,  3.2.13. При этом суммы платежей,</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уплаченных  Предпринимателем  в  счет исполнения обязательств </w:t>
      </w:r>
      <w:proofErr w:type="gramStart"/>
      <w:r>
        <w:rPr>
          <w:rFonts w:ascii="Times New Roman" w:eastAsia="Times New Roman" w:hAnsi="Times New Roman" w:cs="Times New Roman"/>
          <w:sz w:val="24"/>
          <w:szCs w:val="24"/>
          <w:lang w:eastAsia="ru-RU"/>
        </w:rPr>
        <w:t>по настоящему</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договору, возврату не подлежат.</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 Настоящий договор расторгается автоматически в случаях:</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ликвидации юридического лица, являющегося хозяйствующим субъектом, </w:t>
      </w:r>
      <w:proofErr w:type="gramStart"/>
      <w:r>
        <w:rPr>
          <w:rFonts w:ascii="Times New Roman" w:eastAsia="Times New Roman" w:hAnsi="Times New Roman" w:cs="Times New Roman"/>
          <w:sz w:val="24"/>
          <w:szCs w:val="24"/>
          <w:lang w:eastAsia="ru-RU"/>
        </w:rPr>
        <w:t>в</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гражданским законодательством Российской Федерации;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прекращения деятельности физического лица, являющегося хозяйствующим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субъектом, в качестве индивидуального предпринимателя;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соглашению Сторон договора.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6.6.  В  настоящий  договор  могут  быть  внесены  изменения  в  случае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перемещения  Объекта  с  места  его  размещения  на  компенсационное  место</w:t>
      </w:r>
    </w:p>
    <w:p w:rsidR="00BA61E2"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w:t>
      </w:r>
    </w:p>
    <w:p w:rsidR="00BA61E2" w:rsidRDefault="00BA61E2"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Default="00B952C8" w:rsidP="00B95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37B46" w:rsidRPr="00BA61E2">
        <w:rPr>
          <w:rFonts w:ascii="Times New Roman" w:eastAsia="Times New Roman" w:hAnsi="Times New Roman" w:cs="Times New Roman"/>
          <w:b/>
          <w:sz w:val="24"/>
          <w:szCs w:val="24"/>
          <w:lang w:eastAsia="ru-RU"/>
        </w:rPr>
        <w:t>7. Заключительные положения</w:t>
      </w:r>
    </w:p>
    <w:p w:rsidR="00BA61E2" w:rsidRPr="00BA61E2" w:rsidRDefault="00BA61E2"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 Любые споры, возникающие из настоящего договора или в связи с ним,</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разрешаются  Сторонами  путем ведения переговоров, а в случае  </w:t>
      </w:r>
      <w:proofErr w:type="spellStart"/>
      <w:r>
        <w:rPr>
          <w:rFonts w:ascii="Times New Roman" w:eastAsia="Times New Roman" w:hAnsi="Times New Roman" w:cs="Times New Roman"/>
          <w:sz w:val="24"/>
          <w:szCs w:val="24"/>
          <w:lang w:eastAsia="ru-RU"/>
        </w:rPr>
        <w:t>недостижения</w:t>
      </w:r>
      <w:proofErr w:type="spell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согласия передаются на рассмотрение суда в установленном порядке.</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7.2.  Настоящий  договор  составлен в 2 экземплярах, имеющих </w:t>
      </w:r>
      <w:proofErr w:type="gramStart"/>
      <w:r>
        <w:rPr>
          <w:rFonts w:ascii="Times New Roman" w:eastAsia="Times New Roman" w:hAnsi="Times New Roman" w:cs="Times New Roman"/>
          <w:sz w:val="24"/>
          <w:szCs w:val="24"/>
          <w:lang w:eastAsia="ru-RU"/>
        </w:rPr>
        <w:t>одинаковую</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юридическую  силу, по одному для каждой из Сторон, один из которых хранится</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Администрации не менее 3 лет с момента его подписания Сторонами.</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7.3. Приложения к договору составляют его неотъемлемую часть.</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1  -  банковские  реквизиты  для  осуществления  платы  </w:t>
      </w:r>
      <w:proofErr w:type="gramStart"/>
      <w:r>
        <w:rPr>
          <w:rFonts w:ascii="Times New Roman" w:eastAsia="Times New Roman" w:hAnsi="Times New Roman" w:cs="Times New Roman"/>
          <w:sz w:val="24"/>
          <w:szCs w:val="24"/>
          <w:lang w:eastAsia="ru-RU"/>
        </w:rPr>
        <w:t>за</w:t>
      </w:r>
      <w:proofErr w:type="gramEnd"/>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нестационарного торгового объекта</w:t>
      </w:r>
    </w:p>
    <w:p w:rsidR="00B952C8"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5C57" w:rsidRDefault="00965C57"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65C57" w:rsidRDefault="00965C57"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65C57" w:rsidRDefault="00965C57"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65C57" w:rsidRDefault="00965C57"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65C57" w:rsidRDefault="00965C57"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Default="00B952C8"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37B46">
        <w:rPr>
          <w:rFonts w:ascii="Times New Roman" w:eastAsia="Times New Roman" w:hAnsi="Times New Roman" w:cs="Times New Roman"/>
          <w:sz w:val="24"/>
          <w:szCs w:val="24"/>
          <w:lang w:eastAsia="ru-RU"/>
        </w:rPr>
        <w:t>8. Реквизиты и подписи Сторон</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МО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   </w:t>
      </w:r>
      <w:proofErr w:type="gramStart"/>
      <w:r w:rsidR="00B52B51">
        <w:rPr>
          <w:rFonts w:ascii="Times New Roman" w:eastAsia="Times New Roman" w:hAnsi="Times New Roman" w:cs="Times New Roman"/>
          <w:sz w:val="24"/>
          <w:szCs w:val="24"/>
          <w:lang w:eastAsia="ru-RU"/>
        </w:rPr>
        <w:t>Индивидуальный</w:t>
      </w:r>
      <w:proofErr w:type="gramEnd"/>
      <w:r w:rsidR="00B52B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52B51">
        <w:rPr>
          <w:rFonts w:ascii="Times New Roman" w:eastAsia="Times New Roman" w:hAnsi="Times New Roman" w:cs="Times New Roman"/>
          <w:sz w:val="24"/>
          <w:szCs w:val="24"/>
          <w:lang w:eastAsia="ru-RU"/>
        </w:rPr>
        <w:t xml:space="preserve"> </w:t>
      </w:r>
    </w:p>
    <w:p w:rsidR="00B52B51" w:rsidRDefault="00B52B51"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предприниматель:</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Реквизиты:                           </w:t>
      </w:r>
      <w:r w:rsidR="00BA61E2">
        <w:rPr>
          <w:rFonts w:ascii="Times New Roman" w:eastAsia="Times New Roman" w:hAnsi="Times New Roman" w:cs="Times New Roman"/>
          <w:sz w:val="24"/>
          <w:szCs w:val="24"/>
          <w:lang w:eastAsia="ru-RU"/>
        </w:rPr>
        <w:t xml:space="preserve">                                         </w:t>
      </w:r>
      <w:r w:rsidR="00965C57">
        <w:rPr>
          <w:rFonts w:ascii="Times New Roman" w:eastAsia="Times New Roman" w:hAnsi="Times New Roman" w:cs="Times New Roman"/>
          <w:sz w:val="24"/>
          <w:szCs w:val="24"/>
          <w:lang w:eastAsia="ru-RU"/>
        </w:rPr>
        <w:t xml:space="preserve">              </w:t>
      </w:r>
      <w:r w:rsidR="00BA61E2">
        <w:rPr>
          <w:rFonts w:ascii="Times New Roman" w:eastAsia="Times New Roman" w:hAnsi="Times New Roman" w:cs="Times New Roman"/>
          <w:sz w:val="24"/>
          <w:szCs w:val="24"/>
          <w:lang w:eastAsia="ru-RU"/>
        </w:rPr>
        <w:t xml:space="preserve">   </w:t>
      </w:r>
      <w:r w:rsidR="00B52B51">
        <w:rPr>
          <w:rFonts w:ascii="Times New Roman" w:eastAsia="Times New Roman" w:hAnsi="Times New Roman" w:cs="Times New Roman"/>
          <w:sz w:val="24"/>
          <w:szCs w:val="24"/>
          <w:lang w:eastAsia="ru-RU"/>
        </w:rPr>
        <w:t>Реквизиты:</w:t>
      </w:r>
    </w:p>
    <w:p w:rsidR="00310945" w:rsidRDefault="00F37B46"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0945">
        <w:rPr>
          <w:rFonts w:ascii="Times New Roman" w:eastAsia="Times New Roman" w:hAnsi="Times New Roman" w:cs="Times New Roman"/>
          <w:sz w:val="24"/>
          <w:szCs w:val="24"/>
          <w:lang w:eastAsia="ru-RU"/>
        </w:rPr>
        <w:t xml:space="preserve">    ИНН </w:t>
      </w:r>
      <w:r w:rsidR="00310945" w:rsidRPr="00934909">
        <w:rPr>
          <w:rFonts w:ascii="Times New Roman" w:eastAsia="Times New Roman" w:hAnsi="Times New Roman" w:cs="Times New Roman"/>
          <w:sz w:val="24"/>
          <w:szCs w:val="24"/>
          <w:u w:val="single"/>
          <w:lang w:eastAsia="ru-RU"/>
        </w:rPr>
        <w:t>7115501599</w:t>
      </w:r>
    </w:p>
    <w:p w:rsidR="00310945"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КПП</w:t>
      </w:r>
      <w:r w:rsidRPr="00934909">
        <w:rPr>
          <w:rFonts w:ascii="Times New Roman" w:eastAsia="Times New Roman" w:hAnsi="Times New Roman" w:cs="Times New Roman"/>
          <w:sz w:val="24"/>
          <w:szCs w:val="24"/>
          <w:u w:val="single"/>
          <w:lang w:eastAsia="ru-RU"/>
        </w:rPr>
        <w:t xml:space="preserve"> 711501001</w:t>
      </w:r>
    </w:p>
    <w:p w:rsidR="00310945" w:rsidRPr="00934909"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Расчетный счет </w:t>
      </w:r>
      <w:r>
        <w:rPr>
          <w:rFonts w:ascii="Times New Roman" w:eastAsia="Times New Roman" w:hAnsi="Times New Roman" w:cs="Times New Roman"/>
          <w:sz w:val="24"/>
          <w:szCs w:val="24"/>
          <w:u w:val="single"/>
          <w:lang w:eastAsia="ru-RU"/>
        </w:rPr>
        <w:t>40204810770030000014</w:t>
      </w:r>
    </w:p>
    <w:p w:rsidR="00310945"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БИК </w:t>
      </w:r>
      <w:r w:rsidRPr="00934909">
        <w:rPr>
          <w:rFonts w:ascii="Times New Roman" w:eastAsia="Times New Roman" w:hAnsi="Times New Roman" w:cs="Times New Roman"/>
          <w:sz w:val="24"/>
          <w:szCs w:val="24"/>
          <w:u w:val="single"/>
          <w:lang w:eastAsia="ru-RU"/>
        </w:rPr>
        <w:t>047003001</w:t>
      </w:r>
    </w:p>
    <w:p w:rsidR="00310945" w:rsidRPr="00934909"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Банк получателя: </w:t>
      </w:r>
      <w:r w:rsidRPr="00934909">
        <w:rPr>
          <w:rFonts w:ascii="Times New Roman" w:eastAsia="Times New Roman" w:hAnsi="Times New Roman" w:cs="Times New Roman"/>
          <w:sz w:val="24"/>
          <w:szCs w:val="24"/>
          <w:u w:val="single"/>
          <w:lang w:eastAsia="ru-RU"/>
        </w:rPr>
        <w:t xml:space="preserve">Отделение Тула </w:t>
      </w:r>
      <w:proofErr w:type="gramStart"/>
      <w:r w:rsidRPr="00934909">
        <w:rPr>
          <w:rFonts w:ascii="Times New Roman" w:eastAsia="Times New Roman" w:hAnsi="Times New Roman" w:cs="Times New Roman"/>
          <w:sz w:val="24"/>
          <w:szCs w:val="24"/>
          <w:u w:val="single"/>
          <w:lang w:eastAsia="ru-RU"/>
        </w:rPr>
        <w:t>г</w:t>
      </w:r>
      <w:proofErr w:type="gramEnd"/>
      <w:r w:rsidRPr="00934909">
        <w:rPr>
          <w:rFonts w:ascii="Times New Roman" w:eastAsia="Times New Roman" w:hAnsi="Times New Roman" w:cs="Times New Roman"/>
          <w:sz w:val="24"/>
          <w:szCs w:val="24"/>
          <w:u w:val="single"/>
          <w:lang w:eastAsia="ru-RU"/>
        </w:rPr>
        <w:t>. Тула</w:t>
      </w:r>
    </w:p>
    <w:p w:rsidR="00310945"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КБК _______________________________</w:t>
      </w:r>
    </w:p>
    <w:p w:rsidR="00310945" w:rsidRPr="00934909"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ОКАТО </w:t>
      </w:r>
      <w:r w:rsidRPr="00934909">
        <w:rPr>
          <w:rFonts w:ascii="Times New Roman" w:eastAsia="Times New Roman" w:hAnsi="Times New Roman" w:cs="Times New Roman"/>
          <w:sz w:val="24"/>
          <w:szCs w:val="24"/>
          <w:u w:val="single"/>
          <w:lang w:eastAsia="ru-RU"/>
        </w:rPr>
        <w:t>70626414 МО Епифанское Кимовского района</w:t>
      </w:r>
    </w:p>
    <w:p w:rsidR="00310945"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10945" w:rsidRDefault="00310945"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Pr="00B52B51" w:rsidRDefault="00B52B51" w:rsidP="0031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B52B51">
        <w:rPr>
          <w:rFonts w:ascii="Times New Roman" w:eastAsia="Times New Roman" w:hAnsi="Times New Roman" w:cs="Times New Roman"/>
          <w:b/>
          <w:sz w:val="24"/>
          <w:szCs w:val="24"/>
          <w:lang w:eastAsia="ru-RU"/>
        </w:rPr>
        <w:t>Гл</w:t>
      </w:r>
      <w:r w:rsidR="00F37B46" w:rsidRPr="00B52B51">
        <w:rPr>
          <w:rFonts w:ascii="Times New Roman" w:eastAsia="Times New Roman" w:hAnsi="Times New Roman" w:cs="Times New Roman"/>
          <w:b/>
          <w:sz w:val="24"/>
          <w:szCs w:val="24"/>
          <w:lang w:eastAsia="ru-RU"/>
        </w:rPr>
        <w:t>авы администрации МО</w:t>
      </w:r>
      <w:r w:rsidRPr="00B52B51">
        <w:rPr>
          <w:rFonts w:ascii="Times New Roman" w:eastAsia="Times New Roman" w:hAnsi="Times New Roman" w:cs="Times New Roman"/>
          <w:b/>
          <w:sz w:val="24"/>
          <w:szCs w:val="24"/>
          <w:lang w:eastAsia="ru-RU"/>
        </w:rPr>
        <w:t xml:space="preserve">                      Индивидуальный предприниматель</w:t>
      </w:r>
    </w:p>
    <w:p w:rsidR="00F37B46" w:rsidRPr="00B52B51" w:rsidRDefault="00B52B51"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52B51">
        <w:rPr>
          <w:rFonts w:ascii="Times New Roman" w:eastAsia="Times New Roman" w:hAnsi="Times New Roman" w:cs="Times New Roman"/>
          <w:b/>
          <w:sz w:val="24"/>
          <w:szCs w:val="24"/>
          <w:lang w:eastAsia="ru-RU"/>
        </w:rPr>
        <w:t xml:space="preserve">       </w:t>
      </w:r>
      <w:proofErr w:type="spellStart"/>
      <w:r w:rsidR="002E31A8" w:rsidRPr="00B52B51">
        <w:rPr>
          <w:rFonts w:ascii="Times New Roman" w:eastAsia="Times New Roman" w:hAnsi="Times New Roman" w:cs="Times New Roman"/>
          <w:b/>
          <w:sz w:val="24"/>
          <w:szCs w:val="24"/>
          <w:lang w:eastAsia="ru-RU"/>
        </w:rPr>
        <w:t>Епифанское</w:t>
      </w:r>
      <w:proofErr w:type="spellEnd"/>
      <w:r w:rsidR="002E31A8" w:rsidRPr="00B52B51">
        <w:rPr>
          <w:rFonts w:ascii="Times New Roman" w:eastAsia="Times New Roman" w:hAnsi="Times New Roman" w:cs="Times New Roman"/>
          <w:b/>
          <w:sz w:val="24"/>
          <w:szCs w:val="24"/>
          <w:lang w:eastAsia="ru-RU"/>
        </w:rPr>
        <w:t xml:space="preserve"> </w:t>
      </w:r>
      <w:proofErr w:type="spellStart"/>
      <w:r w:rsidR="002E31A8" w:rsidRPr="00B52B51">
        <w:rPr>
          <w:rFonts w:ascii="Times New Roman" w:eastAsia="Times New Roman" w:hAnsi="Times New Roman" w:cs="Times New Roman"/>
          <w:b/>
          <w:sz w:val="24"/>
          <w:szCs w:val="24"/>
          <w:lang w:eastAsia="ru-RU"/>
        </w:rPr>
        <w:t>Кимвоского</w:t>
      </w:r>
      <w:proofErr w:type="spellEnd"/>
      <w:r w:rsidR="002E31A8" w:rsidRPr="00B52B51">
        <w:rPr>
          <w:rFonts w:ascii="Times New Roman" w:eastAsia="Times New Roman" w:hAnsi="Times New Roman" w:cs="Times New Roman"/>
          <w:b/>
          <w:sz w:val="24"/>
          <w:szCs w:val="24"/>
          <w:lang w:eastAsia="ru-RU"/>
        </w:rPr>
        <w:t xml:space="preserve"> района </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B52B51" w:rsidRDefault="0047127F"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Ф.И.О.              </w:t>
      </w:r>
      <w:r w:rsidR="00B52B51">
        <w:rPr>
          <w:rFonts w:ascii="Times New Roman" w:eastAsia="Times New Roman" w:hAnsi="Times New Roman" w:cs="Times New Roman"/>
          <w:sz w:val="24"/>
          <w:szCs w:val="24"/>
          <w:lang w:eastAsia="ru-RU"/>
        </w:rPr>
        <w:t xml:space="preserve">                      ___________________</w:t>
      </w:r>
      <w:r w:rsidRPr="00471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Ф.И.О.                                    </w:t>
      </w:r>
    </w:p>
    <w:p w:rsidR="00BA61E2" w:rsidRDefault="00B52B51" w:rsidP="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М.П.</w:t>
      </w: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на размещение </w:t>
      </w:r>
    </w:p>
    <w:p w:rsidR="00F37B46"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нестационарного торго</w:t>
      </w:r>
      <w:r w:rsidR="00BA61E2">
        <w:rPr>
          <w:rFonts w:ascii="Times New Roman" w:eastAsia="Times New Roman" w:hAnsi="Times New Roman" w:cs="Times New Roman"/>
          <w:sz w:val="24"/>
          <w:szCs w:val="24"/>
          <w:lang w:eastAsia="ru-RU"/>
        </w:rPr>
        <w:t xml:space="preserve">вого объекта </w:t>
      </w:r>
      <w:proofErr w:type="gramStart"/>
      <w:r w:rsidR="00BA61E2">
        <w:rPr>
          <w:rFonts w:ascii="Times New Roman" w:eastAsia="Times New Roman" w:hAnsi="Times New Roman" w:cs="Times New Roman"/>
          <w:sz w:val="24"/>
          <w:szCs w:val="24"/>
          <w:lang w:eastAsia="ru-RU"/>
        </w:rPr>
        <w:t>от</w:t>
      </w:r>
      <w:proofErr w:type="gramEnd"/>
      <w:r w:rsidR="00BA61E2">
        <w:rPr>
          <w:rFonts w:ascii="Times New Roman" w:eastAsia="Times New Roman" w:hAnsi="Times New Roman" w:cs="Times New Roman"/>
          <w:sz w:val="24"/>
          <w:szCs w:val="24"/>
          <w:lang w:eastAsia="ru-RU"/>
        </w:rPr>
        <w:t>_____________</w:t>
      </w:r>
    </w:p>
    <w:p w:rsidR="00BA61E2" w:rsidRDefault="00BA61E2" w:rsidP="00BA61E2">
      <w:pPr>
        <w:spacing w:after="0" w:line="240" w:lineRule="auto"/>
        <w:jc w:val="right"/>
        <w:rPr>
          <w:rFonts w:ascii="Times New Roman" w:eastAsia="Times New Roman" w:hAnsi="Times New Roman" w:cs="Times New Roman"/>
          <w:sz w:val="24"/>
          <w:szCs w:val="24"/>
          <w:lang w:eastAsia="ru-RU"/>
        </w:rPr>
      </w:pPr>
    </w:p>
    <w:p w:rsidR="00BA61E2" w:rsidRDefault="00BA61E2" w:rsidP="00BA61E2">
      <w:pPr>
        <w:spacing w:after="0" w:line="240" w:lineRule="auto"/>
        <w:jc w:val="right"/>
        <w:rPr>
          <w:rFonts w:ascii="Times New Roman" w:eastAsia="Times New Roman" w:hAnsi="Times New Roman" w:cs="Times New Roman"/>
          <w:sz w:val="24"/>
          <w:szCs w:val="24"/>
          <w:lang w:eastAsia="ru-RU"/>
        </w:rPr>
      </w:pPr>
    </w:p>
    <w:p w:rsidR="00BA61E2" w:rsidRDefault="00BA61E2" w:rsidP="00BA61E2">
      <w:pPr>
        <w:spacing w:after="0" w:line="240" w:lineRule="auto"/>
        <w:jc w:val="right"/>
        <w:rPr>
          <w:rFonts w:ascii="Times New Roman" w:eastAsia="Times New Roman" w:hAnsi="Times New Roman" w:cs="Times New Roman"/>
          <w:sz w:val="24"/>
          <w:szCs w:val="24"/>
          <w:lang w:eastAsia="ru-RU"/>
        </w:rPr>
      </w:pPr>
    </w:p>
    <w:p w:rsidR="00BA61E2" w:rsidRDefault="00BA61E2" w:rsidP="00BA61E2">
      <w:pPr>
        <w:spacing w:after="0" w:line="240" w:lineRule="auto"/>
        <w:jc w:val="right"/>
        <w:rPr>
          <w:rFonts w:ascii="Times New Roman" w:eastAsia="Times New Roman" w:hAnsi="Times New Roman" w:cs="Times New Roman"/>
          <w:sz w:val="24"/>
          <w:szCs w:val="24"/>
          <w:lang w:eastAsia="ru-RU"/>
        </w:rPr>
      </w:pPr>
    </w:p>
    <w:p w:rsidR="00F37B46" w:rsidRDefault="00F37B46" w:rsidP="00BA61E2">
      <w:pPr>
        <w:spacing w:after="0" w:line="240" w:lineRule="auto"/>
        <w:jc w:val="center"/>
        <w:rPr>
          <w:rFonts w:ascii="Times New Roman" w:eastAsia="Times New Roman" w:hAnsi="Times New Roman" w:cs="Times New Roman"/>
          <w:sz w:val="24"/>
          <w:szCs w:val="24"/>
          <w:lang w:eastAsia="ru-RU"/>
        </w:rPr>
      </w:pP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осуществления платы за размещение нестационарного</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Получатель: администрация муниципального образования </w:t>
      </w:r>
      <w:proofErr w:type="spellStart"/>
      <w:r w:rsidR="002E31A8">
        <w:rPr>
          <w:rFonts w:ascii="Times New Roman" w:eastAsia="Times New Roman" w:hAnsi="Times New Roman" w:cs="Times New Roman"/>
          <w:sz w:val="24"/>
          <w:szCs w:val="24"/>
          <w:lang w:eastAsia="ru-RU"/>
        </w:rPr>
        <w:t>Епифанское</w:t>
      </w:r>
      <w:proofErr w:type="spellEnd"/>
      <w:r w:rsidR="002E31A8">
        <w:rPr>
          <w:rFonts w:ascii="Times New Roman" w:eastAsia="Times New Roman" w:hAnsi="Times New Roman" w:cs="Times New Roman"/>
          <w:sz w:val="24"/>
          <w:szCs w:val="24"/>
          <w:lang w:eastAsia="ru-RU"/>
        </w:rPr>
        <w:t xml:space="preserve"> </w:t>
      </w:r>
      <w:proofErr w:type="spellStart"/>
      <w:r w:rsidR="002E31A8">
        <w:rPr>
          <w:rFonts w:ascii="Times New Roman" w:eastAsia="Times New Roman" w:hAnsi="Times New Roman" w:cs="Times New Roman"/>
          <w:sz w:val="24"/>
          <w:szCs w:val="24"/>
          <w:lang w:eastAsia="ru-RU"/>
        </w:rPr>
        <w:t>Кимвоского</w:t>
      </w:r>
      <w:proofErr w:type="spellEnd"/>
      <w:r w:rsidR="002E31A8">
        <w:rPr>
          <w:rFonts w:ascii="Times New Roman" w:eastAsia="Times New Roman" w:hAnsi="Times New Roman" w:cs="Times New Roman"/>
          <w:sz w:val="24"/>
          <w:szCs w:val="24"/>
          <w:lang w:eastAsia="ru-RU"/>
        </w:rPr>
        <w:t xml:space="preserve"> района </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w:t>
      </w:r>
      <w:r w:rsidR="00934909">
        <w:rPr>
          <w:rFonts w:ascii="Times New Roman" w:eastAsia="Times New Roman" w:hAnsi="Times New Roman" w:cs="Times New Roman"/>
          <w:sz w:val="24"/>
          <w:szCs w:val="24"/>
          <w:lang w:eastAsia="ru-RU"/>
        </w:rPr>
        <w:t xml:space="preserve">Н </w:t>
      </w:r>
      <w:r w:rsidR="00934909" w:rsidRPr="00934909">
        <w:rPr>
          <w:rFonts w:ascii="Times New Roman" w:eastAsia="Times New Roman" w:hAnsi="Times New Roman" w:cs="Times New Roman"/>
          <w:sz w:val="24"/>
          <w:szCs w:val="24"/>
          <w:u w:val="single"/>
          <w:lang w:eastAsia="ru-RU"/>
        </w:rPr>
        <w:t>7115501599</w:t>
      </w:r>
    </w:p>
    <w:p w:rsidR="00F37B46" w:rsidRDefault="00934909"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КПП</w:t>
      </w:r>
      <w:r w:rsidRPr="00934909">
        <w:rPr>
          <w:rFonts w:ascii="Times New Roman" w:eastAsia="Times New Roman" w:hAnsi="Times New Roman" w:cs="Times New Roman"/>
          <w:sz w:val="24"/>
          <w:szCs w:val="24"/>
          <w:u w:val="single"/>
          <w:lang w:eastAsia="ru-RU"/>
        </w:rPr>
        <w:t xml:space="preserve"> 711501001</w:t>
      </w:r>
    </w:p>
    <w:p w:rsidR="00F37B46" w:rsidRPr="00934909"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Расчетн</w:t>
      </w:r>
      <w:r w:rsidR="00934909">
        <w:rPr>
          <w:rFonts w:ascii="Times New Roman" w:eastAsia="Times New Roman" w:hAnsi="Times New Roman" w:cs="Times New Roman"/>
          <w:sz w:val="24"/>
          <w:szCs w:val="24"/>
          <w:lang w:eastAsia="ru-RU"/>
        </w:rPr>
        <w:t xml:space="preserve">ый счет </w:t>
      </w:r>
      <w:r w:rsidR="00934909">
        <w:rPr>
          <w:rFonts w:ascii="Times New Roman" w:eastAsia="Times New Roman" w:hAnsi="Times New Roman" w:cs="Times New Roman"/>
          <w:sz w:val="24"/>
          <w:szCs w:val="24"/>
          <w:u w:val="single"/>
          <w:lang w:eastAsia="ru-RU"/>
        </w:rPr>
        <w:t>40204810770030000014</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4909">
        <w:rPr>
          <w:rFonts w:ascii="Times New Roman" w:eastAsia="Times New Roman" w:hAnsi="Times New Roman" w:cs="Times New Roman"/>
          <w:sz w:val="24"/>
          <w:szCs w:val="24"/>
          <w:lang w:eastAsia="ru-RU"/>
        </w:rPr>
        <w:t xml:space="preserve">  БИК </w:t>
      </w:r>
      <w:r w:rsidR="00934909" w:rsidRPr="00934909">
        <w:rPr>
          <w:rFonts w:ascii="Times New Roman" w:eastAsia="Times New Roman" w:hAnsi="Times New Roman" w:cs="Times New Roman"/>
          <w:sz w:val="24"/>
          <w:szCs w:val="24"/>
          <w:u w:val="single"/>
          <w:lang w:eastAsia="ru-RU"/>
        </w:rPr>
        <w:t>047003001</w:t>
      </w:r>
    </w:p>
    <w:p w:rsidR="00F37B46" w:rsidRPr="00934909"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Банк по</w:t>
      </w:r>
      <w:r w:rsidR="00934909">
        <w:rPr>
          <w:rFonts w:ascii="Times New Roman" w:eastAsia="Times New Roman" w:hAnsi="Times New Roman" w:cs="Times New Roman"/>
          <w:sz w:val="24"/>
          <w:szCs w:val="24"/>
          <w:lang w:eastAsia="ru-RU"/>
        </w:rPr>
        <w:t xml:space="preserve">лучателя: </w:t>
      </w:r>
      <w:r w:rsidR="00934909" w:rsidRPr="00934909">
        <w:rPr>
          <w:rFonts w:ascii="Times New Roman" w:eastAsia="Times New Roman" w:hAnsi="Times New Roman" w:cs="Times New Roman"/>
          <w:sz w:val="24"/>
          <w:szCs w:val="24"/>
          <w:u w:val="single"/>
          <w:lang w:eastAsia="ru-RU"/>
        </w:rPr>
        <w:t xml:space="preserve">Отделение Тула </w:t>
      </w:r>
      <w:proofErr w:type="gramStart"/>
      <w:r w:rsidR="00934909" w:rsidRPr="00934909">
        <w:rPr>
          <w:rFonts w:ascii="Times New Roman" w:eastAsia="Times New Roman" w:hAnsi="Times New Roman" w:cs="Times New Roman"/>
          <w:sz w:val="24"/>
          <w:szCs w:val="24"/>
          <w:u w:val="single"/>
          <w:lang w:eastAsia="ru-RU"/>
        </w:rPr>
        <w:t>г</w:t>
      </w:r>
      <w:proofErr w:type="gramEnd"/>
      <w:r w:rsidR="00934909" w:rsidRPr="00934909">
        <w:rPr>
          <w:rFonts w:ascii="Times New Roman" w:eastAsia="Times New Roman" w:hAnsi="Times New Roman" w:cs="Times New Roman"/>
          <w:sz w:val="24"/>
          <w:szCs w:val="24"/>
          <w:u w:val="single"/>
          <w:lang w:eastAsia="ru-RU"/>
        </w:rPr>
        <w:t>. Тула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КБК ___________________________________________________________________</w:t>
      </w:r>
    </w:p>
    <w:p w:rsidR="00F37B46" w:rsidRPr="00934909" w:rsidRDefault="00934909"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ОКАТО </w:t>
      </w:r>
      <w:r w:rsidRPr="00934909">
        <w:rPr>
          <w:rFonts w:ascii="Times New Roman" w:eastAsia="Times New Roman" w:hAnsi="Times New Roman" w:cs="Times New Roman"/>
          <w:sz w:val="24"/>
          <w:szCs w:val="24"/>
          <w:u w:val="single"/>
          <w:lang w:eastAsia="ru-RU"/>
        </w:rPr>
        <w:t>70626414 МО Епифанское Кимовского района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Статус платежа ________________________________________________________</w:t>
      </w:r>
    </w:p>
    <w:p w:rsidR="00BA61E2" w:rsidRDefault="00F37B46" w:rsidP="00B95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Назначение платежа:</w:t>
      </w:r>
      <w:r w:rsidR="00686766">
        <w:rPr>
          <w:rFonts w:ascii="Times New Roman" w:eastAsia="Times New Roman" w:hAnsi="Times New Roman" w:cs="Times New Roman"/>
          <w:sz w:val="24"/>
          <w:szCs w:val="24"/>
          <w:lang w:eastAsia="ru-RU"/>
        </w:rPr>
        <w:t xml:space="preserve"> «задаток за участие в открытом аукционе №</w:t>
      </w:r>
      <w:proofErr w:type="spellStart"/>
      <w:r w:rsidR="00686766">
        <w:rPr>
          <w:rFonts w:ascii="Times New Roman" w:eastAsia="Times New Roman" w:hAnsi="Times New Roman" w:cs="Times New Roman"/>
          <w:sz w:val="24"/>
          <w:szCs w:val="24"/>
          <w:lang w:eastAsia="ru-RU"/>
        </w:rPr>
        <w:t>____на</w:t>
      </w:r>
      <w:proofErr w:type="spellEnd"/>
      <w:r w:rsidR="00686766">
        <w:rPr>
          <w:rFonts w:ascii="Times New Roman" w:eastAsia="Times New Roman" w:hAnsi="Times New Roman" w:cs="Times New Roman"/>
          <w:sz w:val="24"/>
          <w:szCs w:val="24"/>
          <w:lang w:eastAsia="ru-RU"/>
        </w:rPr>
        <w:t xml:space="preserve"> </w:t>
      </w:r>
      <w:proofErr w:type="spellStart"/>
      <w:r w:rsidR="00686766">
        <w:rPr>
          <w:rFonts w:ascii="Times New Roman" w:eastAsia="Times New Roman" w:hAnsi="Times New Roman" w:cs="Times New Roman"/>
          <w:sz w:val="24"/>
          <w:szCs w:val="24"/>
          <w:lang w:eastAsia="ru-RU"/>
        </w:rPr>
        <w:t>прво</w:t>
      </w:r>
      <w:proofErr w:type="spellEnd"/>
      <w:r w:rsidR="00686766">
        <w:rPr>
          <w:rFonts w:ascii="Times New Roman" w:eastAsia="Times New Roman" w:hAnsi="Times New Roman" w:cs="Times New Roman"/>
          <w:sz w:val="24"/>
          <w:szCs w:val="24"/>
          <w:lang w:eastAsia="ru-RU"/>
        </w:rPr>
        <w:t xml:space="preserve"> заключения договора на размещение нестационарных торговых объектов на территории муниципального образования </w:t>
      </w:r>
      <w:proofErr w:type="spellStart"/>
      <w:r w:rsidR="00686766">
        <w:rPr>
          <w:rFonts w:ascii="Times New Roman" w:eastAsia="Times New Roman" w:hAnsi="Times New Roman" w:cs="Times New Roman"/>
          <w:sz w:val="24"/>
          <w:szCs w:val="24"/>
          <w:lang w:eastAsia="ru-RU"/>
        </w:rPr>
        <w:t>Епифанское</w:t>
      </w:r>
      <w:proofErr w:type="spellEnd"/>
      <w:r w:rsidR="00686766">
        <w:rPr>
          <w:rFonts w:ascii="Times New Roman" w:eastAsia="Times New Roman" w:hAnsi="Times New Roman" w:cs="Times New Roman"/>
          <w:sz w:val="24"/>
          <w:szCs w:val="24"/>
          <w:lang w:eastAsia="ru-RU"/>
        </w:rPr>
        <w:t xml:space="preserve"> </w:t>
      </w:r>
      <w:proofErr w:type="spellStart"/>
      <w:r w:rsidR="00686766">
        <w:rPr>
          <w:rFonts w:ascii="Times New Roman" w:eastAsia="Times New Roman" w:hAnsi="Times New Roman" w:cs="Times New Roman"/>
          <w:sz w:val="24"/>
          <w:szCs w:val="24"/>
          <w:lang w:eastAsia="ru-RU"/>
        </w:rPr>
        <w:t>Кимовского</w:t>
      </w:r>
      <w:proofErr w:type="spellEnd"/>
      <w:r w:rsidR="00686766">
        <w:rPr>
          <w:rFonts w:ascii="Times New Roman" w:eastAsia="Times New Roman" w:hAnsi="Times New Roman" w:cs="Times New Roman"/>
          <w:sz w:val="24"/>
          <w:szCs w:val="24"/>
          <w:lang w:eastAsia="ru-RU"/>
        </w:rPr>
        <w:t xml:space="preserve"> района (</w:t>
      </w:r>
      <w:proofErr w:type="spellStart"/>
      <w:r w:rsidR="00686766">
        <w:rPr>
          <w:rFonts w:ascii="Times New Roman" w:eastAsia="Times New Roman" w:hAnsi="Times New Roman" w:cs="Times New Roman"/>
          <w:sz w:val="24"/>
          <w:szCs w:val="24"/>
          <w:lang w:eastAsia="ru-RU"/>
        </w:rPr>
        <w:t>лот№___</w:t>
      </w:r>
      <w:proofErr w:type="spellEnd"/>
      <w:r w:rsidR="00686766">
        <w:rPr>
          <w:rFonts w:ascii="Times New Roman" w:eastAsia="Times New Roman" w:hAnsi="Times New Roman" w:cs="Times New Roman"/>
          <w:sz w:val="24"/>
          <w:szCs w:val="24"/>
          <w:lang w:eastAsia="ru-RU"/>
        </w:rPr>
        <w:t>)».</w:t>
      </w: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2 </w:t>
      </w:r>
    </w:p>
    <w:p w:rsidR="00F37B46"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аукционной документации</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 на участие в аукционе</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Председателю</w:t>
      </w:r>
    </w:p>
    <w:p w:rsidR="00F37B46"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аукционной комиссии</w:t>
      </w:r>
    </w:p>
    <w:p w:rsidR="0022771F" w:rsidRDefault="0022771F"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22771F" w:rsidRPr="0022771F" w:rsidRDefault="0022771F"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Pr="0022771F"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2771F">
        <w:rPr>
          <w:rFonts w:ascii="Times New Roman" w:eastAsia="Times New Roman" w:hAnsi="Times New Roman" w:cs="Times New Roman"/>
          <w:b/>
          <w:sz w:val="24"/>
          <w:szCs w:val="24"/>
          <w:lang w:eastAsia="ru-RU"/>
        </w:rPr>
        <w:t>ЗАЯВКА     *</w:t>
      </w:r>
    </w:p>
    <w:p w:rsidR="00BA61E2" w:rsidRPr="0022771F" w:rsidRDefault="00BA61E2"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37B46" w:rsidRPr="0022771F"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2771F">
        <w:rPr>
          <w:rFonts w:ascii="Times New Roman" w:eastAsia="Times New Roman" w:hAnsi="Times New Roman" w:cs="Times New Roman"/>
          <w:b/>
          <w:sz w:val="24"/>
          <w:szCs w:val="24"/>
          <w:lang w:eastAsia="ru-RU"/>
        </w:rPr>
        <w:t xml:space="preserve">на участие в открытом аукционе N ___ на право заключения договора </w:t>
      </w:r>
      <w:proofErr w:type="gramStart"/>
      <w:r w:rsidRPr="0022771F">
        <w:rPr>
          <w:rFonts w:ascii="Times New Roman" w:eastAsia="Times New Roman" w:hAnsi="Times New Roman" w:cs="Times New Roman"/>
          <w:b/>
          <w:sz w:val="24"/>
          <w:szCs w:val="24"/>
          <w:lang w:eastAsia="ru-RU"/>
        </w:rPr>
        <w:t>на</w:t>
      </w:r>
      <w:proofErr w:type="gramEnd"/>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2771F">
        <w:rPr>
          <w:rFonts w:ascii="Times New Roman" w:eastAsia="Times New Roman" w:hAnsi="Times New Roman" w:cs="Times New Roman"/>
          <w:b/>
          <w:sz w:val="24"/>
          <w:szCs w:val="24"/>
          <w:lang w:eastAsia="ru-RU"/>
        </w:rPr>
        <w:t>размещение нестационарного торгового объекта:</w:t>
      </w:r>
    </w:p>
    <w:p w:rsidR="0022771F" w:rsidRPr="0022771F" w:rsidRDefault="0022771F"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адресу: 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______________________________________________________________________</w:t>
      </w:r>
    </w:p>
    <w:p w:rsidR="0022771F" w:rsidRDefault="0022771F"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торгового объекта 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Изучив  аукционную  документацию  на  право  заключения договора </w:t>
      </w:r>
      <w:proofErr w:type="gramStart"/>
      <w:r>
        <w:rPr>
          <w:rFonts w:ascii="Times New Roman" w:eastAsia="Times New Roman" w:hAnsi="Times New Roman" w:cs="Times New Roman"/>
          <w:sz w:val="24"/>
          <w:szCs w:val="24"/>
          <w:lang w:eastAsia="ru-RU"/>
        </w:rPr>
        <w:t>на</w:t>
      </w:r>
      <w:proofErr w:type="gramEnd"/>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нестационарного     торгового     объекта     по     адресу:</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   в   том   числе   проект</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договора   на   размещение   нестационарного  торгового  объекта,  а  также</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техническую      часть      документации      об     аукционе,    заявитель</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участника аукциона)</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лице 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должности руководителя и его Ф.И.О.)</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сообщает  о  согласии  участвовать  в аукционе на условиях, установленных </w:t>
      </w:r>
      <w:proofErr w:type="gramStart"/>
      <w:r>
        <w:rPr>
          <w:rFonts w:ascii="Times New Roman" w:eastAsia="Times New Roman" w:hAnsi="Times New Roman" w:cs="Times New Roman"/>
          <w:sz w:val="24"/>
          <w:szCs w:val="24"/>
          <w:lang w:eastAsia="ru-RU"/>
        </w:rPr>
        <w:t>в</w:t>
      </w:r>
      <w:proofErr w:type="gramEnd"/>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документации об аукционе.</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случае  признания победителем аукциона заявитель обязуется подписать</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   на  размещение  нестационарного  торгового  объекта  в  редакции,</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представленной   в   аукционной   документации,   и   осуществлять  функции</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Предпринимателя по предмету аукциона.</w:t>
      </w:r>
    </w:p>
    <w:p w:rsidR="00D11DEC" w:rsidRPr="00832DB3" w:rsidRDefault="00D11DEC" w:rsidP="00D11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DB3">
        <w:rPr>
          <w:rFonts w:ascii="Times New Roman" w:hAnsi="Times New Roman" w:cs="Times New Roman"/>
          <w:sz w:val="24"/>
          <w:szCs w:val="24"/>
        </w:rPr>
        <w:t>Если аукцион проводится среди субъектов малого или среднего</w:t>
      </w:r>
      <w:r>
        <w:rPr>
          <w:rFonts w:ascii="Times New Roman" w:hAnsi="Times New Roman" w:cs="Times New Roman"/>
          <w:sz w:val="24"/>
          <w:szCs w:val="24"/>
        </w:rPr>
        <w:t xml:space="preserve"> </w:t>
      </w:r>
      <w:r w:rsidRPr="00832DB3">
        <w:rPr>
          <w:rFonts w:ascii="Times New Roman" w:hAnsi="Times New Roman" w:cs="Times New Roman"/>
          <w:sz w:val="24"/>
          <w:szCs w:val="24"/>
        </w:rPr>
        <w:t>предпринимательства: настоящей Заявкой заявитель подтверждает, что является</w:t>
      </w:r>
      <w:r>
        <w:rPr>
          <w:rFonts w:ascii="Times New Roman" w:hAnsi="Times New Roman" w:cs="Times New Roman"/>
          <w:sz w:val="24"/>
          <w:szCs w:val="24"/>
        </w:rPr>
        <w:t xml:space="preserve"> </w:t>
      </w:r>
      <w:r w:rsidRPr="00832DB3">
        <w:rPr>
          <w:rFonts w:ascii="Times New Roman" w:hAnsi="Times New Roman" w:cs="Times New Roman"/>
          <w:sz w:val="24"/>
          <w:szCs w:val="24"/>
        </w:rPr>
        <w:t>субъектом малого или среднего предпринимательства в соответствии с</w:t>
      </w:r>
      <w:r>
        <w:rPr>
          <w:rFonts w:ascii="Times New Roman" w:hAnsi="Times New Roman" w:cs="Times New Roman"/>
          <w:sz w:val="24"/>
          <w:szCs w:val="24"/>
        </w:rPr>
        <w:t xml:space="preserve"> </w:t>
      </w:r>
      <w:r w:rsidRPr="00832DB3">
        <w:rPr>
          <w:rFonts w:ascii="Times New Roman" w:hAnsi="Times New Roman" w:cs="Times New Roman"/>
          <w:sz w:val="24"/>
          <w:szCs w:val="24"/>
        </w:rPr>
        <w:t>требованиями действующего законодательства, и подтверждает свое согласие на</w:t>
      </w:r>
      <w:r>
        <w:rPr>
          <w:rFonts w:ascii="Times New Roman" w:hAnsi="Times New Roman" w:cs="Times New Roman"/>
          <w:sz w:val="24"/>
          <w:szCs w:val="24"/>
        </w:rPr>
        <w:t xml:space="preserve"> </w:t>
      </w:r>
      <w:r w:rsidRPr="00832DB3">
        <w:rPr>
          <w:rFonts w:ascii="Times New Roman" w:hAnsi="Times New Roman" w:cs="Times New Roman"/>
          <w:sz w:val="24"/>
          <w:szCs w:val="24"/>
        </w:rPr>
        <w:t>проведение организатором аукциона проверки данного факта и незамедлительное</w:t>
      </w:r>
      <w:r>
        <w:rPr>
          <w:rFonts w:ascii="Times New Roman" w:hAnsi="Times New Roman" w:cs="Times New Roman"/>
          <w:sz w:val="24"/>
          <w:szCs w:val="24"/>
        </w:rPr>
        <w:t xml:space="preserve"> </w:t>
      </w:r>
      <w:r w:rsidRPr="00832DB3">
        <w:rPr>
          <w:rFonts w:ascii="Times New Roman" w:hAnsi="Times New Roman" w:cs="Times New Roman"/>
          <w:sz w:val="24"/>
          <w:szCs w:val="24"/>
        </w:rPr>
        <w:t>предоставление организатору всех необходимых для этого сведений. Заявитель</w:t>
      </w:r>
      <w:r>
        <w:rPr>
          <w:rFonts w:ascii="Times New Roman" w:hAnsi="Times New Roman" w:cs="Times New Roman"/>
          <w:sz w:val="24"/>
          <w:szCs w:val="24"/>
        </w:rPr>
        <w:t xml:space="preserve"> </w:t>
      </w:r>
      <w:r w:rsidRPr="00832DB3">
        <w:rPr>
          <w:rFonts w:ascii="Times New Roman" w:hAnsi="Times New Roman" w:cs="Times New Roman"/>
          <w:sz w:val="24"/>
          <w:szCs w:val="24"/>
        </w:rPr>
        <w:t>согласен с тем, что может быть не допущен к участию в аукционе в случае</w:t>
      </w:r>
      <w:r>
        <w:rPr>
          <w:rFonts w:ascii="Times New Roman" w:hAnsi="Times New Roman" w:cs="Times New Roman"/>
          <w:sz w:val="24"/>
          <w:szCs w:val="24"/>
        </w:rPr>
        <w:t xml:space="preserve"> </w:t>
      </w:r>
      <w:r w:rsidRPr="00832DB3">
        <w:rPr>
          <w:rFonts w:ascii="Times New Roman" w:hAnsi="Times New Roman" w:cs="Times New Roman"/>
          <w:sz w:val="24"/>
          <w:szCs w:val="24"/>
        </w:rPr>
        <w:t>несоответствия действительности представленных организатору сведений.</w:t>
      </w:r>
    </w:p>
    <w:p w:rsidR="00D11DEC" w:rsidRDefault="00D11DEC"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952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В   случае  признания  победителем  аукциона  заявитель  обязуется</w:t>
      </w:r>
      <w:r w:rsidR="00227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подписать протокол о результатах аукциона.</w:t>
      </w:r>
    </w:p>
    <w:p w:rsidR="00D11DEC" w:rsidRPr="00832DB3" w:rsidRDefault="00D11DEC" w:rsidP="00D11DEC">
      <w:pPr>
        <w:autoSpaceDE w:val="0"/>
        <w:autoSpaceDN w:val="0"/>
        <w:adjustRightInd w:val="0"/>
        <w:spacing w:after="0" w:line="240" w:lineRule="auto"/>
        <w:ind w:firstLine="709"/>
        <w:jc w:val="both"/>
        <w:rPr>
          <w:rFonts w:ascii="Times New Roman" w:hAnsi="Times New Roman" w:cs="Times New Roman"/>
          <w:sz w:val="24"/>
          <w:szCs w:val="24"/>
        </w:rPr>
      </w:pPr>
      <w:r w:rsidRPr="00832DB3">
        <w:rPr>
          <w:rFonts w:ascii="Times New Roman" w:hAnsi="Times New Roman" w:cs="Times New Roman"/>
          <w:sz w:val="24"/>
          <w:szCs w:val="24"/>
        </w:rPr>
        <w:t>3. Заявитель уведомлен, что в случае признания победителем аукциона и</w:t>
      </w:r>
      <w:r>
        <w:rPr>
          <w:rFonts w:ascii="Times New Roman" w:hAnsi="Times New Roman" w:cs="Times New Roman"/>
          <w:sz w:val="24"/>
          <w:szCs w:val="24"/>
        </w:rPr>
        <w:t xml:space="preserve"> </w:t>
      </w:r>
      <w:r w:rsidRPr="00832DB3">
        <w:rPr>
          <w:rFonts w:ascii="Times New Roman" w:hAnsi="Times New Roman" w:cs="Times New Roman"/>
          <w:sz w:val="24"/>
          <w:szCs w:val="24"/>
        </w:rPr>
        <w:t xml:space="preserve">его </w:t>
      </w:r>
      <w:r>
        <w:rPr>
          <w:rFonts w:ascii="Times New Roman" w:hAnsi="Times New Roman" w:cs="Times New Roman"/>
          <w:sz w:val="24"/>
          <w:szCs w:val="24"/>
        </w:rPr>
        <w:t>о</w:t>
      </w:r>
      <w:r w:rsidRPr="00832DB3">
        <w:rPr>
          <w:rFonts w:ascii="Times New Roman" w:hAnsi="Times New Roman" w:cs="Times New Roman"/>
          <w:sz w:val="24"/>
          <w:szCs w:val="24"/>
        </w:rPr>
        <w:t>тказа от подписания протокола о результатах аукциона, договора на</w:t>
      </w:r>
      <w:r>
        <w:rPr>
          <w:rFonts w:ascii="Times New Roman" w:hAnsi="Times New Roman" w:cs="Times New Roman"/>
          <w:sz w:val="24"/>
          <w:szCs w:val="24"/>
        </w:rPr>
        <w:t xml:space="preserve"> </w:t>
      </w:r>
      <w:r w:rsidRPr="00832DB3">
        <w:rPr>
          <w:rFonts w:ascii="Times New Roman" w:hAnsi="Times New Roman" w:cs="Times New Roman"/>
          <w:sz w:val="24"/>
          <w:szCs w:val="24"/>
        </w:rPr>
        <w:t>размещение нестационарного торгового объекта внесенный заявителем задаток</w:t>
      </w:r>
      <w:r>
        <w:rPr>
          <w:rFonts w:ascii="Times New Roman" w:hAnsi="Times New Roman" w:cs="Times New Roman"/>
          <w:sz w:val="24"/>
          <w:szCs w:val="24"/>
        </w:rPr>
        <w:t xml:space="preserve"> </w:t>
      </w:r>
      <w:r w:rsidRPr="00832DB3">
        <w:rPr>
          <w:rFonts w:ascii="Times New Roman" w:hAnsi="Times New Roman" w:cs="Times New Roman"/>
          <w:sz w:val="24"/>
          <w:szCs w:val="24"/>
        </w:rPr>
        <w:t>не возвращается.</w:t>
      </w:r>
    </w:p>
    <w:p w:rsidR="00B952C8" w:rsidRDefault="00B952C8" w:rsidP="00D1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952C8" w:rsidRDefault="00B952C8" w:rsidP="00D1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952C8" w:rsidRDefault="00B952C8" w:rsidP="00D1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952C8" w:rsidRDefault="00B952C8" w:rsidP="00D1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11DEC" w:rsidRDefault="00B952C8" w:rsidP="00D11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D11DEC" w:rsidRPr="00832DB3">
        <w:rPr>
          <w:rFonts w:ascii="Times New Roman" w:hAnsi="Times New Roman" w:cs="Times New Roman"/>
          <w:sz w:val="24"/>
          <w:szCs w:val="24"/>
        </w:rPr>
        <w:t>4. Заявитель сообщает, что для оперативного уведомления по вопросам</w:t>
      </w:r>
      <w:r w:rsidR="00D11DEC">
        <w:rPr>
          <w:rFonts w:ascii="Times New Roman" w:hAnsi="Times New Roman" w:cs="Times New Roman"/>
          <w:sz w:val="24"/>
          <w:szCs w:val="24"/>
        </w:rPr>
        <w:t xml:space="preserve"> </w:t>
      </w:r>
      <w:r w:rsidR="00D11DEC" w:rsidRPr="00832DB3">
        <w:rPr>
          <w:rFonts w:ascii="Times New Roman" w:hAnsi="Times New Roman" w:cs="Times New Roman"/>
          <w:sz w:val="24"/>
          <w:szCs w:val="24"/>
        </w:rPr>
        <w:t>организационного характера и  взаимодействия с организатором аукциона им</w:t>
      </w:r>
      <w:r w:rsidR="00D11DEC">
        <w:rPr>
          <w:rFonts w:ascii="Times New Roman" w:hAnsi="Times New Roman" w:cs="Times New Roman"/>
          <w:sz w:val="24"/>
          <w:szCs w:val="24"/>
        </w:rPr>
        <w:t xml:space="preserve"> </w:t>
      </w:r>
      <w:r w:rsidR="00D11DEC" w:rsidRPr="00832DB3">
        <w:rPr>
          <w:rFonts w:ascii="Times New Roman" w:hAnsi="Times New Roman" w:cs="Times New Roman"/>
          <w:sz w:val="24"/>
          <w:szCs w:val="24"/>
        </w:rPr>
        <w:t>уполномочен</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 телефон работника организации (ИП) </w:t>
      </w:r>
      <w:r w:rsidR="00D11D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заявителя</w:t>
      </w:r>
      <w:r w:rsidR="00D11D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участие в аукционе)</w:t>
      </w:r>
    </w:p>
    <w:p w:rsidR="00D11DEC" w:rsidRPr="00832DB3" w:rsidRDefault="00D11DEC" w:rsidP="00D11DEC">
      <w:pPr>
        <w:autoSpaceDE w:val="0"/>
        <w:autoSpaceDN w:val="0"/>
        <w:adjustRightInd w:val="0"/>
        <w:spacing w:after="0" w:line="240" w:lineRule="auto"/>
        <w:ind w:firstLine="709"/>
        <w:jc w:val="both"/>
        <w:rPr>
          <w:rFonts w:ascii="Times New Roman" w:hAnsi="Times New Roman" w:cs="Times New Roman"/>
          <w:sz w:val="24"/>
          <w:szCs w:val="24"/>
        </w:rPr>
      </w:pPr>
      <w:r w:rsidRPr="00832DB3">
        <w:rPr>
          <w:rFonts w:ascii="Times New Roman" w:hAnsi="Times New Roman" w:cs="Times New Roman"/>
          <w:sz w:val="24"/>
          <w:szCs w:val="24"/>
        </w:rPr>
        <w:t>5. Заявитель согласен с тем, что до заключения договора на размещение</w:t>
      </w:r>
      <w:r>
        <w:rPr>
          <w:rFonts w:ascii="Times New Roman" w:hAnsi="Times New Roman" w:cs="Times New Roman"/>
          <w:sz w:val="24"/>
          <w:szCs w:val="24"/>
        </w:rPr>
        <w:t xml:space="preserve"> </w:t>
      </w:r>
      <w:r w:rsidRPr="00832DB3">
        <w:rPr>
          <w:rFonts w:ascii="Times New Roman" w:hAnsi="Times New Roman" w:cs="Times New Roman"/>
          <w:sz w:val="24"/>
          <w:szCs w:val="24"/>
        </w:rPr>
        <w:t>нестационарного торгового объекта заявка будет считаться имеющей силу</w:t>
      </w:r>
      <w:r>
        <w:rPr>
          <w:rFonts w:ascii="Times New Roman" w:hAnsi="Times New Roman" w:cs="Times New Roman"/>
          <w:sz w:val="24"/>
          <w:szCs w:val="24"/>
        </w:rPr>
        <w:t xml:space="preserve"> </w:t>
      </w:r>
      <w:r w:rsidRPr="00832DB3">
        <w:rPr>
          <w:rFonts w:ascii="Times New Roman" w:hAnsi="Times New Roman" w:cs="Times New Roman"/>
          <w:sz w:val="24"/>
          <w:szCs w:val="24"/>
        </w:rPr>
        <w:t xml:space="preserve">договора между </w:t>
      </w:r>
      <w:r>
        <w:rPr>
          <w:rFonts w:ascii="Times New Roman" w:hAnsi="Times New Roman" w:cs="Times New Roman"/>
          <w:sz w:val="24"/>
          <w:szCs w:val="24"/>
        </w:rPr>
        <w:t>администрацией муниципального образования</w:t>
      </w:r>
      <w:r w:rsidR="0096182F">
        <w:rPr>
          <w:rFonts w:ascii="Times New Roman" w:hAnsi="Times New Roman" w:cs="Times New Roman"/>
          <w:sz w:val="24"/>
          <w:szCs w:val="24"/>
        </w:rPr>
        <w:t xml:space="preserve"> Е</w:t>
      </w:r>
      <w:r>
        <w:rPr>
          <w:rFonts w:ascii="Times New Roman" w:hAnsi="Times New Roman" w:cs="Times New Roman"/>
          <w:sz w:val="24"/>
          <w:szCs w:val="24"/>
        </w:rPr>
        <w:t>пифанское Кимовского района</w:t>
      </w:r>
      <w:r w:rsidRPr="00832DB3">
        <w:rPr>
          <w:rFonts w:ascii="Times New Roman" w:hAnsi="Times New Roman" w:cs="Times New Roman"/>
          <w:sz w:val="24"/>
          <w:szCs w:val="24"/>
        </w:rPr>
        <w:t xml:space="preserve"> (организатор аукциона) и заявителем.</w:t>
      </w:r>
    </w:p>
    <w:p w:rsidR="00D11DEC" w:rsidRDefault="00D11DEC"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просим сообщать уполномоченному</w:t>
      </w:r>
      <w:r w:rsidR="00D11D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лицу.</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71F">
        <w:rPr>
          <w:rFonts w:ascii="Times New Roman" w:eastAsia="Times New Roman" w:hAnsi="Times New Roman" w:cs="Times New Roman"/>
          <w:sz w:val="24"/>
          <w:szCs w:val="24"/>
          <w:lang w:eastAsia="ru-RU"/>
        </w:rPr>
        <w:t xml:space="preserve">            </w:t>
      </w:r>
      <w:r w:rsidR="00D11DE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Реквизиты заявителя:</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 факс _________________, банковские реквизиты:</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D11DEC"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37B46" w:rsidRDefault="00B952C8"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11DEC">
        <w:rPr>
          <w:rFonts w:ascii="Times New Roman" w:eastAsia="Times New Roman" w:hAnsi="Times New Roman" w:cs="Times New Roman"/>
          <w:sz w:val="24"/>
          <w:szCs w:val="24"/>
          <w:lang w:eastAsia="ru-RU"/>
        </w:rPr>
        <w:t>7</w:t>
      </w:r>
      <w:r w:rsidR="00F37B46">
        <w:rPr>
          <w:rFonts w:ascii="Times New Roman" w:eastAsia="Times New Roman" w:hAnsi="Times New Roman" w:cs="Times New Roman"/>
          <w:sz w:val="24"/>
          <w:szCs w:val="24"/>
          <w:lang w:eastAsia="ru-RU"/>
        </w:rPr>
        <w:t>.  Корреспонденцию  в  адрес  заявителя  просим  направлять по адресу:</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D11DEC"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52C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r w:rsidR="00F37B46">
        <w:rPr>
          <w:rFonts w:ascii="Times New Roman" w:eastAsia="Times New Roman" w:hAnsi="Times New Roman" w:cs="Times New Roman"/>
          <w:sz w:val="24"/>
          <w:szCs w:val="24"/>
          <w:lang w:eastAsia="ru-RU"/>
        </w:rPr>
        <w:t>.  Заявитель уведомлен, что в случае несоответствия заявки требованиям</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аукционной документации он может быть не допущен к участию в аукционе.</w:t>
      </w:r>
    </w:p>
    <w:p w:rsidR="00F37B46" w:rsidRDefault="00D11DEC"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52C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9</w:t>
      </w:r>
      <w:r w:rsidR="00F37B46">
        <w:rPr>
          <w:rFonts w:ascii="Times New Roman" w:eastAsia="Times New Roman" w:hAnsi="Times New Roman" w:cs="Times New Roman"/>
          <w:sz w:val="24"/>
          <w:szCs w:val="24"/>
          <w:lang w:eastAsia="ru-RU"/>
        </w:rPr>
        <w:t>.  Заявитель  несет  ответственность  за  представление недостоверной,</w:t>
      </w:r>
      <w:r w:rsidR="0022771F">
        <w:rPr>
          <w:rFonts w:ascii="Times New Roman" w:eastAsia="Times New Roman" w:hAnsi="Times New Roman" w:cs="Times New Roman"/>
          <w:sz w:val="24"/>
          <w:szCs w:val="24"/>
          <w:lang w:eastAsia="ru-RU"/>
        </w:rPr>
        <w:t xml:space="preserve"> </w:t>
      </w:r>
      <w:r w:rsidR="00F37B46">
        <w:rPr>
          <w:rFonts w:ascii="Times New Roman" w:eastAsia="Times New Roman" w:hAnsi="Times New Roman" w:cs="Times New Roman"/>
          <w:sz w:val="24"/>
          <w:szCs w:val="24"/>
          <w:lang w:eastAsia="ru-RU"/>
        </w:rPr>
        <w:t>неполной и/или ложной информации в соответствии с документацией об аукционе</w:t>
      </w:r>
      <w:r w:rsidR="0022771F">
        <w:rPr>
          <w:rFonts w:ascii="Times New Roman" w:eastAsia="Times New Roman" w:hAnsi="Times New Roman" w:cs="Times New Roman"/>
          <w:sz w:val="24"/>
          <w:szCs w:val="24"/>
          <w:lang w:eastAsia="ru-RU"/>
        </w:rPr>
        <w:t xml:space="preserve"> </w:t>
      </w:r>
      <w:r w:rsidR="00F37B46">
        <w:rPr>
          <w:rFonts w:ascii="Times New Roman" w:eastAsia="Times New Roman" w:hAnsi="Times New Roman" w:cs="Times New Roman"/>
          <w:sz w:val="24"/>
          <w:szCs w:val="24"/>
          <w:lang w:eastAsia="ru-RU"/>
        </w:rPr>
        <w:t>и действующим законодательством РФ.</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Прошито ____ листов.</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руководителя</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F37B46" w:rsidRDefault="00F37B46" w:rsidP="0022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11DEC" w:rsidRPr="00832DB3" w:rsidRDefault="00F37B46" w:rsidP="00D11D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    </w:t>
      </w:r>
      <w:r w:rsidR="00D11DEC" w:rsidRPr="00832DB3">
        <w:rPr>
          <w:rFonts w:ascii="Times New Roman" w:hAnsi="Times New Roman" w:cs="Times New Roman"/>
          <w:sz w:val="24"/>
          <w:szCs w:val="24"/>
        </w:rPr>
        <w:t>Заявитель подает заявку на участие в открытом аукционе на размещение нестационарного торгового объекта в письменной форме.</w:t>
      </w:r>
    </w:p>
    <w:p w:rsidR="00D11DEC" w:rsidRPr="00832DB3" w:rsidRDefault="00D11DEC" w:rsidP="00D11DEC">
      <w:pPr>
        <w:autoSpaceDE w:val="0"/>
        <w:autoSpaceDN w:val="0"/>
        <w:adjustRightInd w:val="0"/>
        <w:spacing w:after="0" w:line="240" w:lineRule="auto"/>
        <w:ind w:firstLine="540"/>
        <w:jc w:val="both"/>
        <w:rPr>
          <w:rFonts w:ascii="Times New Roman" w:hAnsi="Times New Roman" w:cs="Times New Roman"/>
          <w:sz w:val="24"/>
          <w:szCs w:val="24"/>
        </w:rPr>
      </w:pPr>
      <w:r w:rsidRPr="00832DB3">
        <w:rPr>
          <w:rFonts w:ascii="Times New Roman" w:hAnsi="Times New Roman" w:cs="Times New Roman"/>
          <w:sz w:val="24"/>
          <w:szCs w:val="24"/>
        </w:rPr>
        <w:t>Один заявитель вправе подать только одну заявку на участие в аукционе по каждому лоту.</w:t>
      </w:r>
    </w:p>
    <w:p w:rsidR="00D11DEC" w:rsidRDefault="00D11DEC" w:rsidP="00D11DEC">
      <w:pPr>
        <w:autoSpaceDE w:val="0"/>
        <w:autoSpaceDN w:val="0"/>
        <w:adjustRightInd w:val="0"/>
        <w:spacing w:after="0" w:line="240" w:lineRule="auto"/>
        <w:ind w:firstLine="540"/>
        <w:jc w:val="both"/>
        <w:rPr>
          <w:rFonts w:ascii="Times New Roman" w:hAnsi="Times New Roman" w:cs="Times New Roman"/>
          <w:sz w:val="24"/>
          <w:szCs w:val="24"/>
        </w:rPr>
      </w:pPr>
      <w:r w:rsidRPr="00832DB3">
        <w:rPr>
          <w:rFonts w:ascii="Times New Roman" w:hAnsi="Times New Roman" w:cs="Times New Roman"/>
          <w:sz w:val="24"/>
          <w:szCs w:val="24"/>
        </w:rPr>
        <w:t xml:space="preserve">В </w:t>
      </w:r>
      <w:hyperlink w:anchor="Par4" w:history="1">
        <w:r w:rsidRPr="00832DB3">
          <w:rPr>
            <w:rFonts w:ascii="Times New Roman" w:hAnsi="Times New Roman" w:cs="Times New Roman"/>
            <w:color w:val="0000FF"/>
            <w:sz w:val="24"/>
            <w:szCs w:val="24"/>
          </w:rPr>
          <w:t>пункте 1</w:t>
        </w:r>
      </w:hyperlink>
      <w:r w:rsidRPr="00832DB3">
        <w:rPr>
          <w:rFonts w:ascii="Times New Roman" w:hAnsi="Times New Roman" w:cs="Times New Roman"/>
          <w:sz w:val="24"/>
          <w:szCs w:val="24"/>
        </w:rPr>
        <w:t xml:space="preserve"> заявки заявитель указывает адрес размещения нестационарного торгового</w:t>
      </w:r>
      <w:r>
        <w:rPr>
          <w:rFonts w:ascii="Times New Roman" w:hAnsi="Times New Roman" w:cs="Times New Roman"/>
          <w:sz w:val="24"/>
          <w:szCs w:val="24"/>
        </w:rPr>
        <w:t xml:space="preserve">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D11DEC" w:rsidRDefault="00D11DEC" w:rsidP="00D11D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w:anchor="Par44"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заявки указываются юридический адрес заявителя, контактный телефон, факс и банковские реквизиты для возврата задатка.</w:t>
      </w:r>
    </w:p>
    <w:p w:rsidR="008A1ABF" w:rsidRDefault="00D11DEC" w:rsidP="00B952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являют</w:t>
      </w:r>
      <w:r w:rsidR="00B952C8">
        <w:rPr>
          <w:rFonts w:ascii="Times New Roman" w:hAnsi="Times New Roman" w:cs="Times New Roman"/>
          <w:sz w:val="24"/>
          <w:szCs w:val="24"/>
        </w:rPr>
        <w:t>ся приложениями к данной заявке</w:t>
      </w:r>
    </w:p>
    <w:p w:rsidR="008A1ABF" w:rsidRDefault="008A1ABF" w:rsidP="00D11DEC">
      <w:pPr>
        <w:autoSpaceDE w:val="0"/>
        <w:autoSpaceDN w:val="0"/>
        <w:adjustRightInd w:val="0"/>
        <w:spacing w:after="0" w:line="240" w:lineRule="auto"/>
        <w:ind w:firstLine="540"/>
        <w:jc w:val="both"/>
        <w:rPr>
          <w:rFonts w:ascii="Times New Roman" w:hAnsi="Times New Roman" w:cs="Times New Roman"/>
          <w:sz w:val="24"/>
          <w:szCs w:val="24"/>
        </w:rPr>
      </w:pPr>
    </w:p>
    <w:p w:rsidR="00B952C8" w:rsidRDefault="00D11DEC" w:rsidP="00D11D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такое физическое лицо обладает правом действовать от имени заявителя без доверенности </w:t>
      </w:r>
      <w:r>
        <w:rPr>
          <w:rFonts w:ascii="Times New Roman" w:hAnsi="Times New Roman" w:cs="Times New Roman"/>
          <w:sz w:val="24"/>
          <w:szCs w:val="24"/>
        </w:rPr>
        <w:lastRenderedPageBreak/>
        <w:t xml:space="preserve">(далее - руководитель), доверенность на осуществление действий от имени заявителя, заверенная печатью заявителя и подписанная руководителем заявителя (для юридических </w:t>
      </w:r>
    </w:p>
    <w:p w:rsidR="00B952C8" w:rsidRDefault="00B952C8" w:rsidP="00D11DEC">
      <w:pPr>
        <w:autoSpaceDE w:val="0"/>
        <w:autoSpaceDN w:val="0"/>
        <w:adjustRightInd w:val="0"/>
        <w:spacing w:after="0" w:line="240" w:lineRule="auto"/>
        <w:ind w:firstLine="540"/>
        <w:jc w:val="both"/>
        <w:rPr>
          <w:rFonts w:ascii="Times New Roman" w:hAnsi="Times New Roman" w:cs="Times New Roman"/>
          <w:sz w:val="24"/>
          <w:szCs w:val="24"/>
        </w:rPr>
      </w:pPr>
    </w:p>
    <w:p w:rsidR="00B952C8" w:rsidRDefault="00B952C8" w:rsidP="00D11DEC">
      <w:pPr>
        <w:autoSpaceDE w:val="0"/>
        <w:autoSpaceDN w:val="0"/>
        <w:adjustRightInd w:val="0"/>
        <w:spacing w:after="0" w:line="240" w:lineRule="auto"/>
        <w:ind w:firstLine="540"/>
        <w:jc w:val="both"/>
        <w:rPr>
          <w:rFonts w:ascii="Times New Roman" w:hAnsi="Times New Roman" w:cs="Times New Roman"/>
          <w:sz w:val="24"/>
          <w:szCs w:val="24"/>
        </w:rPr>
      </w:pPr>
    </w:p>
    <w:p w:rsidR="00D11DEC" w:rsidRDefault="00D11DEC" w:rsidP="00D11D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 либо нотариально заверенная копия такой доверенности в случае, если от имени заявителя действует иное лицо - являются приложениями к данной заявке.</w:t>
      </w:r>
    </w:p>
    <w:p w:rsidR="00E7724A" w:rsidRPr="00B952C8" w:rsidRDefault="00D11DEC" w:rsidP="00B952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внесение задатка, - является приложением к данной заявке.</w:t>
      </w:r>
    </w:p>
    <w:p w:rsidR="00E7724A" w:rsidRDefault="00E7724A"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F37B46"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аукционной документации</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F37B46" w:rsidRPr="00BA61E2"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Опись</w:t>
      </w:r>
    </w:p>
    <w:p w:rsidR="00F37B46" w:rsidRPr="00BA61E2"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документов, представляемых заявителями на участие</w:t>
      </w:r>
    </w:p>
    <w:p w:rsidR="00F37B46" w:rsidRPr="00BA61E2"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в открытом аукционе на право заключения договора</w:t>
      </w:r>
    </w:p>
    <w:p w:rsidR="00F37B46" w:rsidRPr="00BA61E2" w:rsidRDefault="00F37B46" w:rsidP="00BA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A61E2">
        <w:rPr>
          <w:rFonts w:ascii="Times New Roman" w:eastAsia="Times New Roman" w:hAnsi="Times New Roman" w:cs="Times New Roman"/>
          <w:b/>
          <w:sz w:val="24"/>
          <w:szCs w:val="24"/>
          <w:lang w:eastAsia="ru-RU"/>
        </w:rPr>
        <w:t>на размещение нестационарного 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адресу: ________________________________________________________________</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______________________________________________________________________</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торгового объекта:</w:t>
      </w:r>
    </w:p>
    <w:p w:rsidR="00F37B46" w:rsidRDefault="00F37B46" w:rsidP="00F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tbl>
      <w:tblPr>
        <w:tblW w:w="9445" w:type="dxa"/>
        <w:tblCellSpacing w:w="0" w:type="dxa"/>
        <w:tblCellMar>
          <w:left w:w="0" w:type="dxa"/>
          <w:right w:w="0" w:type="dxa"/>
        </w:tblCellMar>
        <w:tblLook w:val="04A0"/>
      </w:tblPr>
      <w:tblGrid>
        <w:gridCol w:w="5101"/>
        <w:gridCol w:w="1166"/>
        <w:gridCol w:w="1792"/>
        <w:gridCol w:w="1386"/>
      </w:tblGrid>
      <w:tr w:rsidR="00F37B46" w:rsidTr="00686766">
        <w:trPr>
          <w:trHeight w:val="943"/>
          <w:tblCellSpacing w:w="0" w:type="dxa"/>
        </w:trPr>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Подлинник</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Нотариально заверенная копия</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r>
      <w:tr w:rsidR="00F37B46" w:rsidTr="00686766">
        <w:trPr>
          <w:trHeight w:val="623"/>
          <w:tblCellSpacing w:w="0" w:type="dxa"/>
        </w:trPr>
        <w:tc>
          <w:tcPr>
            <w:tcW w:w="0" w:type="auto"/>
            <w:gridSpan w:val="3"/>
            <w:vAlign w:val="center"/>
            <w:hideMark/>
          </w:tcPr>
          <w:p w:rsidR="00A35304" w:rsidRDefault="00F37B46" w:rsidP="00A35304">
            <w:pPr>
              <w:pStyle w:val="a8"/>
              <w:numPr>
                <w:ilvl w:val="0"/>
                <w:numId w:val="1"/>
              </w:numPr>
              <w:spacing w:after="0" w:line="240" w:lineRule="auto"/>
              <w:jc w:val="both"/>
              <w:rPr>
                <w:rFonts w:ascii="Times New Roman" w:eastAsia="Times New Roman" w:hAnsi="Times New Roman" w:cs="Times New Roman"/>
                <w:sz w:val="24"/>
                <w:szCs w:val="24"/>
                <w:lang w:eastAsia="ru-RU"/>
              </w:rPr>
            </w:pPr>
            <w:r w:rsidRPr="00A35304">
              <w:rPr>
                <w:rFonts w:ascii="Times New Roman" w:eastAsia="Times New Roman" w:hAnsi="Times New Roman" w:cs="Times New Roman"/>
                <w:sz w:val="24"/>
                <w:szCs w:val="24"/>
                <w:lang w:eastAsia="ru-RU"/>
              </w:rPr>
              <w:t>Д</w:t>
            </w:r>
            <w:r w:rsidR="00A35304" w:rsidRPr="00A35304">
              <w:rPr>
                <w:rFonts w:ascii="Times New Roman" w:eastAsia="Times New Roman" w:hAnsi="Times New Roman" w:cs="Times New Roman"/>
                <w:sz w:val="24"/>
                <w:szCs w:val="24"/>
                <w:lang w:eastAsia="ru-RU"/>
              </w:rPr>
              <w:t xml:space="preserve">окументы, общие для </w:t>
            </w:r>
            <w:proofErr w:type="gramStart"/>
            <w:r w:rsidR="00A35304" w:rsidRPr="00A35304">
              <w:rPr>
                <w:rFonts w:ascii="Times New Roman" w:eastAsia="Times New Roman" w:hAnsi="Times New Roman" w:cs="Times New Roman"/>
                <w:sz w:val="24"/>
                <w:szCs w:val="24"/>
                <w:lang w:eastAsia="ru-RU"/>
              </w:rPr>
              <w:t>юридических</w:t>
            </w:r>
            <w:proofErr w:type="gramEnd"/>
          </w:p>
          <w:p w:rsidR="00F37B46" w:rsidRPr="00A35304" w:rsidRDefault="00F37B46" w:rsidP="00A35304">
            <w:pPr>
              <w:pStyle w:val="a8"/>
              <w:spacing w:after="0" w:line="240" w:lineRule="auto"/>
              <w:jc w:val="both"/>
              <w:rPr>
                <w:rFonts w:ascii="Times New Roman" w:eastAsia="Times New Roman" w:hAnsi="Times New Roman" w:cs="Times New Roman"/>
                <w:sz w:val="24"/>
                <w:szCs w:val="24"/>
                <w:lang w:eastAsia="ru-RU"/>
              </w:rPr>
            </w:pPr>
            <w:r w:rsidRPr="00A35304">
              <w:rPr>
                <w:rFonts w:ascii="Times New Roman" w:eastAsia="Times New Roman" w:hAnsi="Times New Roman" w:cs="Times New Roman"/>
                <w:sz w:val="24"/>
                <w:szCs w:val="24"/>
                <w:lang w:eastAsia="ru-RU"/>
              </w:rPr>
              <w:t>лиц и индивидуальных предпринимателей</w:t>
            </w:r>
          </w:p>
        </w:tc>
        <w:tc>
          <w:tcPr>
            <w:tcW w:w="0" w:type="auto"/>
            <w:vAlign w:val="center"/>
            <w:hideMark/>
          </w:tcPr>
          <w:p w:rsidR="00F37B46" w:rsidRDefault="00F37B46">
            <w:pPr>
              <w:spacing w:after="0"/>
              <w:rPr>
                <w:rFonts w:eastAsiaTheme="minorEastAsia" w:cs="Times New Roman"/>
                <w:lang w:eastAsia="ru-RU"/>
              </w:rPr>
            </w:pPr>
          </w:p>
        </w:tc>
      </w:tr>
      <w:tr w:rsidR="00F37B46" w:rsidTr="00686766">
        <w:trPr>
          <w:trHeight w:val="926"/>
          <w:tblCellSpacing w:w="0" w:type="dxa"/>
        </w:trPr>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Заявка на участие в открытом аукционе на право размещения нестационарного торгового объекта (форма N 1)</w:t>
            </w:r>
          </w:p>
        </w:tc>
        <w:tc>
          <w:tcPr>
            <w:tcW w:w="0" w:type="auto"/>
            <w:vAlign w:val="center"/>
            <w:hideMark/>
          </w:tcPr>
          <w:p w:rsidR="00F37B46"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7B46">
              <w:rPr>
                <w:rFonts w:ascii="Times New Roman" w:eastAsia="Times New Roman" w:hAnsi="Times New Roman" w:cs="Times New Roman"/>
                <w:sz w:val="24"/>
                <w:szCs w:val="24"/>
                <w:lang w:eastAsia="ru-RU"/>
              </w:rPr>
              <w:t>X</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vAlign w:val="center"/>
            <w:hideMark/>
          </w:tcPr>
          <w:p w:rsidR="00F37B46" w:rsidRDefault="00F37B46">
            <w:pPr>
              <w:spacing w:after="0"/>
              <w:rPr>
                <w:rFonts w:eastAsiaTheme="minorEastAsia" w:cs="Times New Roman"/>
                <w:lang w:eastAsia="ru-RU"/>
              </w:rPr>
            </w:pPr>
          </w:p>
        </w:tc>
      </w:tr>
      <w:tr w:rsidR="00D11DEC" w:rsidTr="00686766">
        <w:trPr>
          <w:trHeight w:val="926"/>
          <w:tblCellSpacing w:w="0" w:type="dxa"/>
        </w:trPr>
        <w:tc>
          <w:tcPr>
            <w:tcW w:w="0" w:type="auto"/>
            <w:vAlign w:val="center"/>
            <w:hideMark/>
          </w:tcPr>
          <w:p w:rsidR="00D11DEC" w:rsidRDefault="00D11D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Документ, подтверждающий полномочия лица на осуществление действий от имени заявителя</w:t>
            </w:r>
          </w:p>
        </w:tc>
        <w:tc>
          <w:tcPr>
            <w:tcW w:w="0" w:type="auto"/>
            <w:vAlign w:val="center"/>
            <w:hideMark/>
          </w:tcPr>
          <w:p w:rsidR="00D11DEC"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w:t>
            </w:r>
          </w:p>
        </w:tc>
        <w:tc>
          <w:tcPr>
            <w:tcW w:w="0" w:type="auto"/>
            <w:vAlign w:val="center"/>
            <w:hideMark/>
          </w:tcPr>
          <w:p w:rsidR="00D11DEC" w:rsidRDefault="00D11DE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11DEC" w:rsidRDefault="00D11DEC">
            <w:pPr>
              <w:spacing w:after="0"/>
              <w:rPr>
                <w:rFonts w:eastAsiaTheme="minorEastAsia" w:cs="Times New Roman"/>
                <w:lang w:eastAsia="ru-RU"/>
              </w:rPr>
            </w:pPr>
          </w:p>
        </w:tc>
      </w:tr>
      <w:tr w:rsidR="00F37B46" w:rsidTr="00686766">
        <w:trPr>
          <w:trHeight w:val="623"/>
          <w:tblCellSpacing w:w="0" w:type="dxa"/>
        </w:trPr>
        <w:tc>
          <w:tcPr>
            <w:tcW w:w="0" w:type="auto"/>
            <w:vAlign w:val="center"/>
            <w:hideMark/>
          </w:tcPr>
          <w:p w:rsidR="00F37B46"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37B46">
              <w:rPr>
                <w:rFonts w:ascii="Times New Roman" w:eastAsia="Times New Roman" w:hAnsi="Times New Roman" w:cs="Times New Roman"/>
                <w:sz w:val="24"/>
                <w:szCs w:val="24"/>
                <w:lang w:eastAsia="ru-RU"/>
              </w:rPr>
              <w:t>. Доверенность на сдачу заявки и других необходимых документов</w:t>
            </w:r>
          </w:p>
        </w:tc>
        <w:tc>
          <w:tcPr>
            <w:tcW w:w="0" w:type="auto"/>
            <w:vAlign w:val="center"/>
            <w:hideMark/>
          </w:tcPr>
          <w:p w:rsidR="00F37B46"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center"/>
            <w:hideMark/>
          </w:tcPr>
          <w:p w:rsidR="00F37B46" w:rsidRDefault="00F37B46" w:rsidP="006867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5FDA">
              <w:rPr>
                <w:rFonts w:ascii="Times New Roman" w:eastAsia="Times New Roman" w:hAnsi="Times New Roman" w:cs="Times New Roman"/>
                <w:sz w:val="24"/>
                <w:szCs w:val="24"/>
                <w:lang w:eastAsia="ru-RU"/>
              </w:rPr>
              <w:t xml:space="preserve">     </w:t>
            </w:r>
            <w:r w:rsidR="00686766">
              <w:rPr>
                <w:rFonts w:ascii="Times New Roman" w:eastAsia="Times New Roman" w:hAnsi="Times New Roman" w:cs="Times New Roman"/>
                <w:sz w:val="24"/>
                <w:szCs w:val="24"/>
                <w:lang w:eastAsia="ru-RU"/>
              </w:rPr>
              <w:t xml:space="preserve">      </w:t>
            </w:r>
            <w:r w:rsidR="00D35FDA">
              <w:rPr>
                <w:rFonts w:ascii="Times New Roman" w:eastAsia="Times New Roman" w:hAnsi="Times New Roman" w:cs="Times New Roman"/>
                <w:sz w:val="24"/>
                <w:szCs w:val="24"/>
                <w:lang w:eastAsia="ru-RU"/>
              </w:rPr>
              <w:t xml:space="preserve"> </w:t>
            </w:r>
            <w:r w:rsidR="00D11DEC">
              <w:rPr>
                <w:rFonts w:ascii="Times New Roman" w:eastAsia="Times New Roman" w:hAnsi="Times New Roman" w:cs="Times New Roman"/>
                <w:sz w:val="24"/>
                <w:szCs w:val="24"/>
                <w:lang w:eastAsia="ru-RU"/>
              </w:rPr>
              <w:t>Х</w:t>
            </w:r>
          </w:p>
        </w:tc>
        <w:tc>
          <w:tcPr>
            <w:tcW w:w="0" w:type="auto"/>
            <w:vAlign w:val="center"/>
            <w:hideMark/>
          </w:tcPr>
          <w:p w:rsidR="00F37B46" w:rsidRDefault="00F37B46">
            <w:pPr>
              <w:spacing w:after="0"/>
              <w:rPr>
                <w:rFonts w:eastAsiaTheme="minorEastAsia" w:cs="Times New Roman"/>
                <w:lang w:eastAsia="ru-RU"/>
              </w:rPr>
            </w:pPr>
          </w:p>
        </w:tc>
      </w:tr>
      <w:tr w:rsidR="00D35FDA" w:rsidTr="00686766">
        <w:trPr>
          <w:trHeight w:val="623"/>
          <w:tblCellSpacing w:w="0" w:type="dxa"/>
        </w:trPr>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Документ, подтверждающий внесение задатка</w:t>
            </w:r>
          </w:p>
        </w:tc>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w:t>
            </w:r>
          </w:p>
        </w:tc>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center"/>
            <w:hideMark/>
          </w:tcPr>
          <w:p w:rsidR="00D35FDA" w:rsidRDefault="00D35FDA">
            <w:pPr>
              <w:spacing w:after="0"/>
              <w:rPr>
                <w:rFonts w:eastAsiaTheme="minorEastAsia" w:cs="Times New Roman"/>
                <w:lang w:eastAsia="ru-RU"/>
              </w:rPr>
            </w:pPr>
          </w:p>
        </w:tc>
      </w:tr>
      <w:tr w:rsidR="00D35FDA" w:rsidTr="00686766">
        <w:trPr>
          <w:tblCellSpacing w:w="0" w:type="dxa"/>
        </w:trPr>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35FDA" w:rsidRDefault="00D35FDA">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35FDA" w:rsidRDefault="00D35FDA">
            <w:pPr>
              <w:spacing w:after="0"/>
              <w:rPr>
                <w:rFonts w:eastAsiaTheme="minorEastAsia" w:cs="Times New Roman"/>
                <w:lang w:eastAsia="ru-RU"/>
              </w:rPr>
            </w:pPr>
          </w:p>
        </w:tc>
      </w:tr>
      <w:tr w:rsidR="00F37B46" w:rsidTr="00686766">
        <w:trPr>
          <w:trHeight w:val="320"/>
          <w:tblCellSpacing w:w="0" w:type="dxa"/>
        </w:trPr>
        <w:tc>
          <w:tcPr>
            <w:tcW w:w="0" w:type="auto"/>
            <w:gridSpan w:val="3"/>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Документы для юридических лиц</w:t>
            </w:r>
          </w:p>
        </w:tc>
        <w:tc>
          <w:tcPr>
            <w:tcW w:w="0" w:type="auto"/>
            <w:vAlign w:val="center"/>
            <w:hideMark/>
          </w:tcPr>
          <w:p w:rsidR="00F37B46" w:rsidRDefault="00F37B46">
            <w:pPr>
              <w:spacing w:after="0"/>
              <w:rPr>
                <w:rFonts w:eastAsiaTheme="minorEastAsia" w:cs="Times New Roman"/>
                <w:lang w:eastAsia="ru-RU"/>
              </w:rPr>
            </w:pPr>
          </w:p>
        </w:tc>
      </w:tr>
      <w:tr w:rsidR="00F37B46" w:rsidTr="00686766">
        <w:trPr>
          <w:trHeight w:val="926"/>
          <w:tblCellSpacing w:w="0" w:type="dxa"/>
        </w:trPr>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Выписка из Единого государственного реестра юри</w:t>
            </w:r>
            <w:r w:rsidR="00D35FDA">
              <w:rPr>
                <w:rFonts w:ascii="Times New Roman" w:eastAsia="Times New Roman" w:hAnsi="Times New Roman" w:cs="Times New Roman"/>
                <w:sz w:val="24"/>
                <w:szCs w:val="24"/>
                <w:lang w:eastAsia="ru-RU"/>
              </w:rPr>
              <w:t>дических лиц, выданная не ранее 1 месяца до даты приема заявок</w:t>
            </w:r>
          </w:p>
        </w:tc>
        <w:tc>
          <w:tcPr>
            <w:tcW w:w="0" w:type="auto"/>
            <w:vAlign w:val="center"/>
            <w:hideMark/>
          </w:tcPr>
          <w:p w:rsidR="00F37B46" w:rsidRDefault="00D11DEC">
            <w:pPr>
              <w:spacing w:after="0"/>
              <w:rPr>
                <w:rFonts w:eastAsiaTheme="minorEastAsia" w:cs="Times New Roman"/>
                <w:lang w:eastAsia="ru-RU"/>
              </w:rPr>
            </w:pPr>
            <w:r>
              <w:rPr>
                <w:rFonts w:eastAsiaTheme="minorEastAsia" w:cs="Times New Roman"/>
                <w:lang w:eastAsia="ru-RU"/>
              </w:rPr>
              <w:t xml:space="preserve">             Х</w:t>
            </w:r>
          </w:p>
        </w:tc>
        <w:tc>
          <w:tcPr>
            <w:tcW w:w="0" w:type="auto"/>
            <w:vAlign w:val="center"/>
            <w:hideMark/>
          </w:tcPr>
          <w:p w:rsidR="00F37B46" w:rsidRDefault="00F37B46">
            <w:pPr>
              <w:spacing w:after="0"/>
              <w:rPr>
                <w:rFonts w:eastAsiaTheme="minorEastAsia" w:cs="Times New Roman"/>
                <w:lang w:eastAsia="ru-RU"/>
              </w:rPr>
            </w:pPr>
          </w:p>
        </w:tc>
        <w:tc>
          <w:tcPr>
            <w:tcW w:w="0" w:type="auto"/>
            <w:vAlign w:val="center"/>
            <w:hideMark/>
          </w:tcPr>
          <w:p w:rsidR="00F37B46" w:rsidRDefault="00F37B46">
            <w:pPr>
              <w:spacing w:after="0"/>
              <w:rPr>
                <w:rFonts w:eastAsiaTheme="minorEastAsia" w:cs="Times New Roman"/>
                <w:lang w:eastAsia="ru-RU"/>
              </w:rPr>
            </w:pPr>
          </w:p>
        </w:tc>
      </w:tr>
      <w:tr w:rsidR="00F37B46" w:rsidTr="00686766">
        <w:trPr>
          <w:trHeight w:val="320"/>
          <w:tblCellSpacing w:w="0" w:type="dxa"/>
        </w:trPr>
        <w:tc>
          <w:tcPr>
            <w:tcW w:w="0" w:type="auto"/>
            <w:gridSpan w:val="3"/>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Документы, представляемые индивидуальными предпринимателями</w:t>
            </w:r>
          </w:p>
        </w:tc>
        <w:tc>
          <w:tcPr>
            <w:tcW w:w="0" w:type="auto"/>
            <w:vAlign w:val="center"/>
            <w:hideMark/>
          </w:tcPr>
          <w:p w:rsidR="00F37B46" w:rsidRDefault="00F37B46">
            <w:pPr>
              <w:spacing w:after="0"/>
              <w:rPr>
                <w:rFonts w:eastAsiaTheme="minorEastAsia" w:cs="Times New Roman"/>
                <w:lang w:eastAsia="ru-RU"/>
              </w:rPr>
            </w:pPr>
          </w:p>
        </w:tc>
      </w:tr>
      <w:tr w:rsidR="00F37B46" w:rsidTr="00686766">
        <w:trPr>
          <w:trHeight w:val="1229"/>
          <w:tblCellSpacing w:w="0" w:type="dxa"/>
        </w:trPr>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Выписка из Единого государственного реестра индивидуальных предпринимателей</w:t>
            </w:r>
            <w:proofErr w:type="gramStart"/>
            <w:r w:rsidR="00D11D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выданная не позднее 6 месяцев до даты приема заявок</w:t>
            </w:r>
          </w:p>
        </w:tc>
        <w:tc>
          <w:tcPr>
            <w:tcW w:w="0" w:type="auto"/>
            <w:vAlign w:val="center"/>
            <w:hideMark/>
          </w:tcPr>
          <w:p w:rsidR="00F37B46" w:rsidRDefault="00D11DEC">
            <w:pPr>
              <w:spacing w:after="0"/>
              <w:rPr>
                <w:rFonts w:eastAsiaTheme="minorEastAsia" w:cs="Times New Roman"/>
                <w:lang w:eastAsia="ru-RU"/>
              </w:rPr>
            </w:pPr>
            <w:r>
              <w:rPr>
                <w:rFonts w:eastAsiaTheme="minorEastAsia" w:cs="Times New Roman"/>
                <w:lang w:eastAsia="ru-RU"/>
              </w:rPr>
              <w:t xml:space="preserve">              Х</w:t>
            </w:r>
          </w:p>
        </w:tc>
        <w:tc>
          <w:tcPr>
            <w:tcW w:w="0" w:type="auto"/>
            <w:vAlign w:val="center"/>
            <w:hideMark/>
          </w:tcPr>
          <w:p w:rsidR="00F37B46" w:rsidRDefault="00F37B46">
            <w:pPr>
              <w:spacing w:after="0"/>
              <w:rPr>
                <w:rFonts w:eastAsiaTheme="minorEastAsia" w:cs="Times New Roman"/>
                <w:lang w:eastAsia="ru-RU"/>
              </w:rPr>
            </w:pPr>
          </w:p>
        </w:tc>
        <w:tc>
          <w:tcPr>
            <w:tcW w:w="0" w:type="auto"/>
            <w:vAlign w:val="center"/>
            <w:hideMark/>
          </w:tcPr>
          <w:p w:rsidR="00F37B46" w:rsidRDefault="00F37B46">
            <w:pPr>
              <w:spacing w:after="0"/>
              <w:rPr>
                <w:rFonts w:eastAsiaTheme="minorEastAsia" w:cs="Times New Roman"/>
                <w:lang w:eastAsia="ru-RU"/>
              </w:rPr>
            </w:pPr>
          </w:p>
        </w:tc>
      </w:tr>
    </w:tbl>
    <w:p w:rsidR="004A2C2B" w:rsidRDefault="004A2C2B" w:rsidP="00F37B46">
      <w:pPr>
        <w:spacing w:after="0" w:line="240" w:lineRule="auto"/>
        <w:jc w:val="both"/>
        <w:rPr>
          <w:rFonts w:ascii="Times New Roman" w:eastAsia="Times New Roman" w:hAnsi="Times New Roman" w:cs="Times New Roman"/>
          <w:sz w:val="24"/>
          <w:szCs w:val="24"/>
          <w:lang w:eastAsia="ru-RU"/>
        </w:rPr>
      </w:pPr>
    </w:p>
    <w:p w:rsidR="00B952C8" w:rsidRDefault="00B952C8"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965C57" w:rsidRDefault="00965C57" w:rsidP="00F37B46">
      <w:pPr>
        <w:spacing w:after="0" w:line="240" w:lineRule="auto"/>
        <w:jc w:val="both"/>
        <w:rPr>
          <w:rFonts w:ascii="Times New Roman" w:eastAsia="Times New Roman" w:hAnsi="Times New Roman" w:cs="Times New Roman"/>
          <w:sz w:val="24"/>
          <w:szCs w:val="24"/>
          <w:lang w:eastAsia="ru-RU"/>
        </w:rPr>
      </w:pPr>
    </w:p>
    <w:p w:rsidR="00BA61E2" w:rsidRDefault="00BA61E2" w:rsidP="00F37B46">
      <w:pPr>
        <w:spacing w:after="0" w:line="240" w:lineRule="auto"/>
        <w:jc w:val="both"/>
        <w:rPr>
          <w:rFonts w:ascii="Times New Roman" w:eastAsia="Times New Roman" w:hAnsi="Times New Roman" w:cs="Times New Roman"/>
          <w:sz w:val="24"/>
          <w:szCs w:val="24"/>
          <w:lang w:eastAsia="ru-RU"/>
        </w:rPr>
      </w:pP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BA61E2" w:rsidRDefault="00BA61E2" w:rsidP="00BA61E2">
      <w:pPr>
        <w:spacing w:after="0" w:line="240" w:lineRule="auto"/>
        <w:jc w:val="right"/>
        <w:rPr>
          <w:rFonts w:ascii="Times New Roman" w:eastAsia="Times New Roman" w:hAnsi="Times New Roman" w:cs="Times New Roman"/>
          <w:sz w:val="24"/>
          <w:szCs w:val="24"/>
          <w:lang w:eastAsia="ru-RU"/>
        </w:rPr>
      </w:pP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w:t>
      </w:r>
    </w:p>
    <w:p w:rsidR="00BA61E2"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w:t>
      </w:r>
    </w:p>
    <w:p w:rsidR="00470954"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470954" w:rsidRDefault="00F37B46" w:rsidP="00BA61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71F">
        <w:rPr>
          <w:rFonts w:ascii="Times New Roman" w:eastAsia="Times New Roman" w:hAnsi="Times New Roman" w:cs="Times New Roman"/>
          <w:sz w:val="24"/>
          <w:szCs w:val="24"/>
          <w:lang w:eastAsia="ru-RU"/>
        </w:rPr>
        <w:t>Епифанское Кимов</w:t>
      </w:r>
      <w:r w:rsidR="002E31A8">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 </w:t>
      </w:r>
    </w:p>
    <w:p w:rsidR="00965C57" w:rsidRPr="009D3067" w:rsidRDefault="00965C57" w:rsidP="00965C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11.03.2020 г. №  21</w:t>
      </w:r>
    </w:p>
    <w:p w:rsidR="00F37B46" w:rsidRDefault="00F37B46" w:rsidP="00F37B46">
      <w:pPr>
        <w:spacing w:after="0" w:line="240" w:lineRule="auto"/>
        <w:jc w:val="both"/>
        <w:rPr>
          <w:rFonts w:ascii="Times New Roman" w:eastAsia="Times New Roman" w:hAnsi="Times New Roman" w:cs="Times New Roman"/>
          <w:sz w:val="24"/>
          <w:szCs w:val="24"/>
          <w:lang w:eastAsia="ru-RU"/>
        </w:rPr>
      </w:pPr>
    </w:p>
    <w:p w:rsidR="00A35304" w:rsidRDefault="00F37B46" w:rsidP="00686766">
      <w:pPr>
        <w:tabs>
          <w:tab w:val="left" w:pos="2268"/>
        </w:tabs>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86766">
        <w:rPr>
          <w:rFonts w:ascii="Times New Roman" w:eastAsia="Times New Roman" w:hAnsi="Times New Roman" w:cs="Times New Roman"/>
          <w:b/>
          <w:bCs/>
          <w:sz w:val="24"/>
          <w:szCs w:val="24"/>
          <w:lang w:eastAsia="ru-RU"/>
        </w:rPr>
        <w:t>СОСТАВ</w:t>
      </w:r>
    </w:p>
    <w:p w:rsidR="00F37B46" w:rsidRPr="00686766" w:rsidRDefault="00F37B46" w:rsidP="00686766">
      <w:pPr>
        <w:tabs>
          <w:tab w:val="left" w:pos="2268"/>
        </w:tabs>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86766">
        <w:rPr>
          <w:rFonts w:ascii="Times New Roman" w:eastAsia="Times New Roman" w:hAnsi="Times New Roman" w:cs="Times New Roman"/>
          <w:b/>
          <w:bCs/>
          <w:sz w:val="24"/>
          <w:szCs w:val="24"/>
          <w:lang w:eastAsia="ru-RU"/>
        </w:rPr>
        <w:t xml:space="preserve">АУКЦИОННОЙ КОМИССИИ АДМИНИСТРАЦИИ МУНИЦИПАЛЬНОГО ОБРАЗОВАНИЯ </w:t>
      </w:r>
      <w:r w:rsidR="0022771F" w:rsidRPr="00686766">
        <w:rPr>
          <w:rFonts w:ascii="Times New Roman" w:eastAsia="Times New Roman" w:hAnsi="Times New Roman" w:cs="Times New Roman"/>
          <w:b/>
          <w:bCs/>
          <w:sz w:val="24"/>
          <w:szCs w:val="24"/>
          <w:lang w:eastAsia="ru-RU"/>
        </w:rPr>
        <w:t>ЕПИФАНСКОЕ КИМ</w:t>
      </w:r>
      <w:r w:rsidR="002E31A8" w:rsidRPr="00686766">
        <w:rPr>
          <w:rFonts w:ascii="Times New Roman" w:eastAsia="Times New Roman" w:hAnsi="Times New Roman" w:cs="Times New Roman"/>
          <w:b/>
          <w:bCs/>
          <w:sz w:val="24"/>
          <w:szCs w:val="24"/>
          <w:lang w:eastAsia="ru-RU"/>
        </w:rPr>
        <w:t>О</w:t>
      </w:r>
      <w:r w:rsidR="0022771F" w:rsidRPr="00686766">
        <w:rPr>
          <w:rFonts w:ascii="Times New Roman" w:eastAsia="Times New Roman" w:hAnsi="Times New Roman" w:cs="Times New Roman"/>
          <w:b/>
          <w:bCs/>
          <w:sz w:val="24"/>
          <w:szCs w:val="24"/>
          <w:lang w:eastAsia="ru-RU"/>
        </w:rPr>
        <w:t>В</w:t>
      </w:r>
      <w:r w:rsidR="002E31A8" w:rsidRPr="00686766">
        <w:rPr>
          <w:rFonts w:ascii="Times New Roman" w:eastAsia="Times New Roman" w:hAnsi="Times New Roman" w:cs="Times New Roman"/>
          <w:b/>
          <w:bCs/>
          <w:sz w:val="24"/>
          <w:szCs w:val="24"/>
          <w:lang w:eastAsia="ru-RU"/>
        </w:rPr>
        <w:t>СКОГО РАЙОНА</w:t>
      </w:r>
    </w:p>
    <w:p w:rsidR="00F37B46" w:rsidRPr="00686766" w:rsidRDefault="00F37B46" w:rsidP="00686766">
      <w:pPr>
        <w:tabs>
          <w:tab w:val="left" w:pos="2268"/>
        </w:tabs>
        <w:spacing w:after="0" w:line="240" w:lineRule="auto"/>
        <w:jc w:val="both"/>
        <w:rPr>
          <w:rFonts w:ascii="Times New Roman" w:eastAsia="Times New Roman" w:hAnsi="Times New Roman" w:cs="Times New Roman"/>
          <w:b/>
          <w:sz w:val="24"/>
          <w:szCs w:val="24"/>
          <w:lang w:eastAsia="ru-RU"/>
        </w:rPr>
      </w:pPr>
    </w:p>
    <w:tbl>
      <w:tblPr>
        <w:tblW w:w="9265" w:type="dxa"/>
        <w:tblCellSpacing w:w="0" w:type="dxa"/>
        <w:tblCellMar>
          <w:left w:w="0" w:type="dxa"/>
          <w:right w:w="0" w:type="dxa"/>
        </w:tblCellMar>
        <w:tblLook w:val="04A0"/>
      </w:tblPr>
      <w:tblGrid>
        <w:gridCol w:w="2303"/>
        <w:gridCol w:w="80"/>
        <w:gridCol w:w="6882"/>
      </w:tblGrid>
      <w:tr w:rsidR="00F37B46" w:rsidRPr="00686766" w:rsidTr="00A35304">
        <w:trPr>
          <w:trHeight w:val="325"/>
          <w:tblCellSpacing w:w="0" w:type="dxa"/>
        </w:trPr>
        <w:tc>
          <w:tcPr>
            <w:tcW w:w="9265" w:type="dxa"/>
            <w:gridSpan w:val="3"/>
            <w:vAlign w:val="center"/>
            <w:hideMark/>
          </w:tcPr>
          <w:p w:rsidR="00F37B46" w:rsidRPr="00686766" w:rsidRDefault="00F37B46" w:rsidP="00686766">
            <w:pPr>
              <w:tabs>
                <w:tab w:val="left" w:pos="2268"/>
              </w:tabs>
              <w:spacing w:after="0" w:line="240" w:lineRule="auto"/>
              <w:jc w:val="center"/>
              <w:rPr>
                <w:rFonts w:ascii="Times New Roman" w:eastAsia="Times New Roman" w:hAnsi="Times New Roman" w:cs="Times New Roman"/>
                <w:b/>
                <w:sz w:val="24"/>
                <w:szCs w:val="24"/>
                <w:lang w:eastAsia="ru-RU"/>
              </w:rPr>
            </w:pPr>
            <w:r w:rsidRPr="00686766">
              <w:rPr>
                <w:rFonts w:ascii="Times New Roman" w:eastAsia="Times New Roman" w:hAnsi="Times New Roman" w:cs="Times New Roman"/>
                <w:b/>
                <w:sz w:val="24"/>
                <w:szCs w:val="24"/>
                <w:lang w:eastAsia="ru-RU"/>
              </w:rPr>
              <w:t>Председатель комиссии:</w:t>
            </w:r>
          </w:p>
        </w:tc>
      </w:tr>
      <w:tr w:rsidR="00470954" w:rsidRPr="00686766" w:rsidTr="00A35304">
        <w:trPr>
          <w:trHeight w:val="941"/>
          <w:tblCellSpacing w:w="0" w:type="dxa"/>
        </w:trPr>
        <w:tc>
          <w:tcPr>
            <w:tcW w:w="0" w:type="auto"/>
            <w:vAlign w:val="center"/>
            <w:hideMark/>
          </w:tcPr>
          <w:p w:rsidR="00F37B46" w:rsidRPr="00686766" w:rsidRDefault="00C455B1" w:rsidP="00686766">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Лавров Валерий Анатольевич</w:t>
            </w:r>
          </w:p>
        </w:tc>
        <w:tc>
          <w:tcPr>
            <w:tcW w:w="0" w:type="auto"/>
            <w:vAlign w:val="center"/>
            <w:hideMark/>
          </w:tcPr>
          <w:p w:rsidR="00F37B46" w:rsidRPr="00686766" w:rsidRDefault="00F37B46" w:rsidP="00686766">
            <w:pPr>
              <w:tabs>
                <w:tab w:val="left" w:pos="2268"/>
              </w:tabs>
              <w:spacing w:after="0" w:line="240" w:lineRule="auto"/>
              <w:jc w:val="both"/>
              <w:rPr>
                <w:rFonts w:ascii="Times New Roman" w:eastAsia="Times New Roman" w:hAnsi="Times New Roman" w:cs="Times New Roman"/>
                <w:b/>
                <w:sz w:val="24"/>
                <w:szCs w:val="24"/>
                <w:lang w:eastAsia="ru-RU"/>
              </w:rPr>
            </w:pPr>
            <w:r w:rsidRPr="00686766">
              <w:rPr>
                <w:rFonts w:ascii="Times New Roman" w:eastAsia="Times New Roman" w:hAnsi="Times New Roman" w:cs="Times New Roman"/>
                <w:b/>
                <w:sz w:val="24"/>
                <w:szCs w:val="24"/>
                <w:lang w:eastAsia="ru-RU"/>
              </w:rPr>
              <w:t>-</w:t>
            </w:r>
          </w:p>
        </w:tc>
        <w:tc>
          <w:tcPr>
            <w:tcW w:w="6882" w:type="dxa"/>
            <w:vAlign w:val="center"/>
            <w:hideMark/>
          </w:tcPr>
          <w:p w:rsidR="00F37B46" w:rsidRDefault="00A35304" w:rsidP="00686766">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70954" w:rsidRPr="00686766">
              <w:rPr>
                <w:rFonts w:ascii="Times New Roman" w:eastAsia="Times New Roman" w:hAnsi="Times New Roman" w:cs="Times New Roman"/>
                <w:b/>
                <w:sz w:val="24"/>
                <w:szCs w:val="24"/>
                <w:lang w:eastAsia="ru-RU"/>
              </w:rPr>
              <w:t xml:space="preserve">глава </w:t>
            </w:r>
            <w:r w:rsidR="00F37B46" w:rsidRPr="00686766">
              <w:rPr>
                <w:rFonts w:ascii="Times New Roman" w:eastAsia="Times New Roman" w:hAnsi="Times New Roman" w:cs="Times New Roman"/>
                <w:b/>
                <w:sz w:val="24"/>
                <w:szCs w:val="24"/>
                <w:lang w:eastAsia="ru-RU"/>
              </w:rPr>
              <w:t xml:space="preserve">администрации муниципального образования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Е</w:t>
            </w:r>
            <w:r w:rsidR="002E31A8" w:rsidRPr="00686766">
              <w:rPr>
                <w:rFonts w:ascii="Times New Roman" w:eastAsia="Times New Roman" w:hAnsi="Times New Roman" w:cs="Times New Roman"/>
                <w:b/>
                <w:sz w:val="24"/>
                <w:szCs w:val="24"/>
                <w:lang w:eastAsia="ru-RU"/>
              </w:rPr>
              <w:t>пифанское</w:t>
            </w:r>
            <w:proofErr w:type="spellEnd"/>
            <w:r w:rsidR="002E31A8" w:rsidRPr="00686766">
              <w:rPr>
                <w:rFonts w:ascii="Times New Roman" w:eastAsia="Times New Roman" w:hAnsi="Times New Roman" w:cs="Times New Roman"/>
                <w:b/>
                <w:sz w:val="24"/>
                <w:szCs w:val="24"/>
                <w:lang w:eastAsia="ru-RU"/>
              </w:rPr>
              <w:t xml:space="preserve"> </w:t>
            </w:r>
            <w:proofErr w:type="spellStart"/>
            <w:r w:rsidR="002E31A8" w:rsidRPr="00686766">
              <w:rPr>
                <w:rFonts w:ascii="Times New Roman" w:eastAsia="Times New Roman" w:hAnsi="Times New Roman" w:cs="Times New Roman"/>
                <w:b/>
                <w:sz w:val="24"/>
                <w:szCs w:val="24"/>
                <w:lang w:eastAsia="ru-RU"/>
              </w:rPr>
              <w:t>Кимвоского</w:t>
            </w:r>
            <w:proofErr w:type="spellEnd"/>
            <w:r w:rsidR="002E31A8" w:rsidRPr="00686766">
              <w:rPr>
                <w:rFonts w:ascii="Times New Roman" w:eastAsia="Times New Roman" w:hAnsi="Times New Roman" w:cs="Times New Roman"/>
                <w:b/>
                <w:sz w:val="24"/>
                <w:szCs w:val="24"/>
                <w:lang w:eastAsia="ru-RU"/>
              </w:rPr>
              <w:t xml:space="preserve"> района </w:t>
            </w:r>
          </w:p>
          <w:p w:rsidR="00C455B1" w:rsidRPr="00686766" w:rsidRDefault="00C455B1" w:rsidP="00686766">
            <w:pPr>
              <w:tabs>
                <w:tab w:val="left" w:pos="2268"/>
              </w:tabs>
              <w:spacing w:after="0" w:line="240" w:lineRule="auto"/>
              <w:jc w:val="both"/>
              <w:rPr>
                <w:rFonts w:ascii="Times New Roman" w:eastAsia="Times New Roman" w:hAnsi="Times New Roman" w:cs="Times New Roman"/>
                <w:b/>
                <w:sz w:val="24"/>
                <w:szCs w:val="24"/>
                <w:lang w:eastAsia="ru-RU"/>
              </w:rPr>
            </w:pPr>
          </w:p>
        </w:tc>
      </w:tr>
      <w:tr w:rsidR="00F37B46" w:rsidTr="00A35304">
        <w:trPr>
          <w:trHeight w:val="616"/>
          <w:tblCellSpacing w:w="0" w:type="dxa"/>
        </w:trPr>
        <w:tc>
          <w:tcPr>
            <w:tcW w:w="9265" w:type="dxa"/>
            <w:gridSpan w:val="3"/>
            <w:vAlign w:val="center"/>
            <w:hideMark/>
          </w:tcPr>
          <w:p w:rsidR="00F37B46" w:rsidRDefault="00F37B46" w:rsidP="00227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комиссии:</w:t>
            </w:r>
          </w:p>
          <w:p w:rsidR="00686766" w:rsidRDefault="00686766" w:rsidP="0022771F">
            <w:pPr>
              <w:spacing w:after="0" w:line="240" w:lineRule="auto"/>
              <w:jc w:val="center"/>
              <w:rPr>
                <w:rFonts w:ascii="Times New Roman" w:eastAsia="Times New Roman" w:hAnsi="Times New Roman" w:cs="Times New Roman"/>
                <w:sz w:val="24"/>
                <w:szCs w:val="24"/>
                <w:lang w:eastAsia="ru-RU"/>
              </w:rPr>
            </w:pPr>
          </w:p>
          <w:p w:rsidR="00A35304" w:rsidRDefault="00A35304" w:rsidP="0022771F">
            <w:pPr>
              <w:spacing w:after="0" w:line="240" w:lineRule="auto"/>
              <w:jc w:val="center"/>
              <w:rPr>
                <w:rFonts w:ascii="Times New Roman" w:eastAsia="Times New Roman" w:hAnsi="Times New Roman" w:cs="Times New Roman"/>
                <w:sz w:val="24"/>
                <w:szCs w:val="24"/>
                <w:lang w:eastAsia="ru-RU"/>
              </w:rPr>
            </w:pPr>
          </w:p>
        </w:tc>
      </w:tr>
      <w:tr w:rsidR="00470954" w:rsidTr="00A35304">
        <w:trPr>
          <w:trHeight w:val="941"/>
          <w:tblCellSpacing w:w="0" w:type="dxa"/>
        </w:trPr>
        <w:tc>
          <w:tcPr>
            <w:tcW w:w="0" w:type="auto"/>
            <w:vAlign w:val="center"/>
            <w:hideMark/>
          </w:tcPr>
          <w:p w:rsidR="00F37B46" w:rsidRDefault="00A353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Кирилин Вячеслав Анато</w:t>
            </w:r>
            <w:r w:rsidR="00C455B1">
              <w:rPr>
                <w:rFonts w:ascii="Times New Roman" w:eastAsia="Times New Roman" w:hAnsi="Times New Roman" w:cs="Times New Roman"/>
                <w:sz w:val="24"/>
                <w:szCs w:val="24"/>
                <w:lang w:eastAsia="ru-RU"/>
              </w:rPr>
              <w:t>льевич</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F37B46" w:rsidRDefault="00A353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70954">
              <w:rPr>
                <w:rFonts w:ascii="Times New Roman" w:eastAsia="Times New Roman" w:hAnsi="Times New Roman" w:cs="Times New Roman"/>
                <w:sz w:val="24"/>
                <w:szCs w:val="24"/>
                <w:lang w:eastAsia="ru-RU"/>
              </w:rPr>
              <w:t>заместитель главы админис</w:t>
            </w:r>
            <w:r>
              <w:rPr>
                <w:rFonts w:ascii="Times New Roman" w:eastAsia="Times New Roman" w:hAnsi="Times New Roman" w:cs="Times New Roman"/>
                <w:sz w:val="24"/>
                <w:szCs w:val="24"/>
                <w:lang w:eastAsia="ru-RU"/>
              </w:rPr>
              <w:t xml:space="preserve">трации муниципального    </w:t>
            </w:r>
            <w:r w:rsidR="00470954">
              <w:rPr>
                <w:rFonts w:ascii="Times New Roman" w:eastAsia="Times New Roman" w:hAnsi="Times New Roman" w:cs="Times New Roman"/>
                <w:sz w:val="24"/>
                <w:szCs w:val="24"/>
                <w:lang w:eastAsia="ru-RU"/>
              </w:rPr>
              <w:t xml:space="preserve">образования </w:t>
            </w:r>
            <w:proofErr w:type="spellStart"/>
            <w:r w:rsidR="00470954">
              <w:rPr>
                <w:rFonts w:ascii="Times New Roman" w:eastAsia="Times New Roman" w:hAnsi="Times New Roman" w:cs="Times New Roman"/>
                <w:sz w:val="24"/>
                <w:szCs w:val="24"/>
                <w:lang w:eastAsia="ru-RU"/>
              </w:rPr>
              <w:t>Епифанское</w:t>
            </w:r>
            <w:proofErr w:type="spellEnd"/>
            <w:r w:rsidR="00470954">
              <w:rPr>
                <w:rFonts w:ascii="Times New Roman" w:eastAsia="Times New Roman" w:hAnsi="Times New Roman" w:cs="Times New Roman"/>
                <w:sz w:val="24"/>
                <w:szCs w:val="24"/>
                <w:lang w:eastAsia="ru-RU"/>
              </w:rPr>
              <w:t xml:space="preserve"> </w:t>
            </w:r>
            <w:proofErr w:type="spellStart"/>
            <w:r w:rsidR="00470954">
              <w:rPr>
                <w:rFonts w:ascii="Times New Roman" w:eastAsia="Times New Roman" w:hAnsi="Times New Roman" w:cs="Times New Roman"/>
                <w:sz w:val="24"/>
                <w:szCs w:val="24"/>
                <w:lang w:eastAsia="ru-RU"/>
              </w:rPr>
              <w:t>Кимовского</w:t>
            </w:r>
            <w:proofErr w:type="spellEnd"/>
            <w:r w:rsidR="00470954">
              <w:rPr>
                <w:rFonts w:ascii="Times New Roman" w:eastAsia="Times New Roman" w:hAnsi="Times New Roman" w:cs="Times New Roman"/>
                <w:sz w:val="24"/>
                <w:szCs w:val="24"/>
                <w:lang w:eastAsia="ru-RU"/>
              </w:rPr>
              <w:t xml:space="preserve"> района </w:t>
            </w:r>
          </w:p>
          <w:p w:rsidR="00C455B1" w:rsidRDefault="00C455B1">
            <w:pPr>
              <w:spacing w:after="0" w:line="240" w:lineRule="auto"/>
              <w:jc w:val="both"/>
              <w:rPr>
                <w:rFonts w:ascii="Times New Roman" w:eastAsia="Times New Roman" w:hAnsi="Times New Roman" w:cs="Times New Roman"/>
                <w:sz w:val="24"/>
                <w:szCs w:val="24"/>
                <w:lang w:eastAsia="ru-RU"/>
              </w:rPr>
            </w:pPr>
          </w:p>
        </w:tc>
      </w:tr>
      <w:tr w:rsidR="00F37B46" w:rsidTr="00A35304">
        <w:trPr>
          <w:trHeight w:val="633"/>
          <w:tblCellSpacing w:w="0" w:type="dxa"/>
        </w:trPr>
        <w:tc>
          <w:tcPr>
            <w:tcW w:w="9265" w:type="dxa"/>
            <w:gridSpan w:val="3"/>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w:t>
            </w:r>
          </w:p>
          <w:p w:rsidR="00C455B1" w:rsidRDefault="00C455B1">
            <w:pPr>
              <w:spacing w:after="0" w:line="240" w:lineRule="auto"/>
              <w:jc w:val="both"/>
              <w:rPr>
                <w:rFonts w:ascii="Times New Roman" w:eastAsia="Times New Roman" w:hAnsi="Times New Roman" w:cs="Times New Roman"/>
                <w:sz w:val="24"/>
                <w:szCs w:val="24"/>
                <w:lang w:eastAsia="ru-RU"/>
              </w:rPr>
            </w:pPr>
          </w:p>
        </w:tc>
      </w:tr>
      <w:tr w:rsidR="00470954" w:rsidTr="00A35304">
        <w:trPr>
          <w:trHeight w:val="616"/>
          <w:tblCellSpacing w:w="0" w:type="dxa"/>
        </w:trPr>
        <w:tc>
          <w:tcPr>
            <w:tcW w:w="0" w:type="auto"/>
            <w:vAlign w:val="center"/>
            <w:hideMark/>
          </w:tcPr>
          <w:p w:rsidR="00F37B46" w:rsidRDefault="008A1A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Панина </w:t>
            </w:r>
            <w:r w:rsidR="00C455B1">
              <w:rPr>
                <w:rFonts w:ascii="Times New Roman" w:eastAsia="Times New Roman" w:hAnsi="Times New Roman" w:cs="Times New Roman"/>
                <w:sz w:val="24"/>
                <w:szCs w:val="24"/>
                <w:lang w:eastAsia="ru-RU"/>
              </w:rPr>
              <w:t>Елена Николаевна</w:t>
            </w:r>
          </w:p>
        </w:tc>
        <w:tc>
          <w:tcPr>
            <w:tcW w:w="79" w:type="dxa"/>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F37B46" w:rsidRDefault="00C45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53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главный </w:t>
            </w:r>
            <w:r w:rsidR="00470954">
              <w:rPr>
                <w:rFonts w:ascii="Times New Roman" w:eastAsia="Times New Roman" w:hAnsi="Times New Roman" w:cs="Times New Roman"/>
                <w:sz w:val="24"/>
                <w:szCs w:val="24"/>
                <w:lang w:eastAsia="ru-RU"/>
              </w:rPr>
              <w:t xml:space="preserve"> инспектор  сектора </w:t>
            </w:r>
            <w:r>
              <w:rPr>
                <w:rFonts w:ascii="Times New Roman" w:eastAsia="Times New Roman" w:hAnsi="Times New Roman" w:cs="Times New Roman"/>
                <w:sz w:val="24"/>
                <w:szCs w:val="24"/>
                <w:lang w:eastAsia="ru-RU"/>
              </w:rPr>
              <w:t xml:space="preserve">делопроизводства кадров правовой работы АМО </w:t>
            </w:r>
            <w:proofErr w:type="spellStart"/>
            <w:r>
              <w:rPr>
                <w:rFonts w:ascii="Times New Roman" w:eastAsia="Times New Roman" w:hAnsi="Times New Roman" w:cs="Times New Roman"/>
                <w:sz w:val="24"/>
                <w:szCs w:val="24"/>
                <w:lang w:eastAsia="ru-RU"/>
              </w:rPr>
              <w:t>Епифанское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Кимовского</w:t>
            </w:r>
            <w:proofErr w:type="spellEnd"/>
            <w:r>
              <w:rPr>
                <w:rFonts w:ascii="Times New Roman" w:eastAsia="Times New Roman" w:hAnsi="Times New Roman" w:cs="Times New Roman"/>
                <w:sz w:val="24"/>
                <w:szCs w:val="24"/>
                <w:lang w:eastAsia="ru-RU"/>
              </w:rPr>
              <w:t xml:space="preserve"> района</w:t>
            </w:r>
          </w:p>
        </w:tc>
      </w:tr>
      <w:tr w:rsidR="00F37B46" w:rsidTr="00A35304">
        <w:trPr>
          <w:trHeight w:val="616"/>
          <w:tblCellSpacing w:w="0" w:type="dxa"/>
        </w:trPr>
        <w:tc>
          <w:tcPr>
            <w:tcW w:w="9265" w:type="dxa"/>
            <w:gridSpan w:val="3"/>
            <w:vAlign w:val="center"/>
            <w:hideMark/>
          </w:tcPr>
          <w:p w:rsidR="00686766" w:rsidRDefault="00686766" w:rsidP="00686766">
            <w:pPr>
              <w:spacing w:after="0" w:line="240" w:lineRule="auto"/>
              <w:jc w:val="center"/>
              <w:rPr>
                <w:rFonts w:ascii="Times New Roman" w:eastAsia="Times New Roman" w:hAnsi="Times New Roman" w:cs="Times New Roman"/>
                <w:sz w:val="24"/>
                <w:szCs w:val="24"/>
                <w:lang w:eastAsia="ru-RU"/>
              </w:rPr>
            </w:pPr>
          </w:p>
          <w:p w:rsidR="00686766" w:rsidRDefault="00F37B46" w:rsidP="006867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tc>
      </w:tr>
      <w:tr w:rsidR="00470954" w:rsidTr="00A35304">
        <w:trPr>
          <w:trHeight w:val="308"/>
          <w:tblCellSpacing w:w="0" w:type="dxa"/>
        </w:trPr>
        <w:tc>
          <w:tcPr>
            <w:tcW w:w="0" w:type="auto"/>
            <w:vAlign w:val="center"/>
            <w:hideMark/>
          </w:tcPr>
          <w:p w:rsidR="00F37B46" w:rsidRDefault="00A353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F37B46" w:rsidRDefault="00F37B46" w:rsidP="0022771F">
            <w:pPr>
              <w:spacing w:after="0" w:line="240" w:lineRule="auto"/>
              <w:jc w:val="both"/>
              <w:rPr>
                <w:rFonts w:ascii="Times New Roman" w:eastAsia="Times New Roman" w:hAnsi="Times New Roman" w:cs="Times New Roman"/>
                <w:sz w:val="24"/>
                <w:szCs w:val="24"/>
                <w:lang w:eastAsia="ru-RU"/>
              </w:rPr>
            </w:pPr>
          </w:p>
        </w:tc>
      </w:tr>
      <w:tr w:rsidR="00470954" w:rsidTr="00A35304">
        <w:trPr>
          <w:trHeight w:val="941"/>
          <w:tblCellSpacing w:w="0" w:type="dxa"/>
        </w:trPr>
        <w:tc>
          <w:tcPr>
            <w:tcW w:w="0" w:type="auto"/>
            <w:vAlign w:val="center"/>
            <w:hideMark/>
          </w:tcPr>
          <w:p w:rsidR="00F37B46" w:rsidRDefault="00C455B1" w:rsidP="00C45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Богомолова Елена Владимировна</w:t>
            </w:r>
            <w:r w:rsidR="00470954">
              <w:rPr>
                <w:rFonts w:ascii="Times New Roman" w:eastAsia="Times New Roman" w:hAnsi="Times New Roman" w:cs="Times New Roman"/>
                <w:sz w:val="24"/>
                <w:szCs w:val="24"/>
                <w:lang w:eastAsia="ru-RU"/>
              </w:rPr>
              <w:t xml:space="preserve"> </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F37B46" w:rsidRDefault="00C455B1" w:rsidP="004709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0954">
              <w:rPr>
                <w:rFonts w:ascii="Times New Roman" w:eastAsia="Times New Roman" w:hAnsi="Times New Roman" w:cs="Times New Roman"/>
                <w:sz w:val="24"/>
                <w:szCs w:val="24"/>
                <w:lang w:eastAsia="ru-RU"/>
              </w:rPr>
              <w:t xml:space="preserve">начальник сектора по управлению имуществом, земельными ресурсами муниципальным хозяйством,   </w:t>
            </w:r>
            <w:r w:rsidR="00F37B46">
              <w:rPr>
                <w:rFonts w:ascii="Times New Roman" w:eastAsia="Times New Roman" w:hAnsi="Times New Roman" w:cs="Times New Roman"/>
                <w:sz w:val="24"/>
                <w:szCs w:val="24"/>
                <w:lang w:eastAsia="ru-RU"/>
              </w:rPr>
              <w:t xml:space="preserve"> </w:t>
            </w:r>
            <w:r w:rsidR="0022771F">
              <w:rPr>
                <w:rFonts w:ascii="Times New Roman" w:eastAsia="Times New Roman" w:hAnsi="Times New Roman" w:cs="Times New Roman"/>
                <w:sz w:val="24"/>
                <w:szCs w:val="24"/>
                <w:lang w:eastAsia="ru-RU"/>
              </w:rPr>
              <w:t xml:space="preserve">имущественным </w:t>
            </w:r>
            <w:r w:rsidR="00F37B46">
              <w:rPr>
                <w:rFonts w:ascii="Times New Roman" w:eastAsia="Times New Roman" w:hAnsi="Times New Roman" w:cs="Times New Roman"/>
                <w:sz w:val="24"/>
                <w:szCs w:val="24"/>
                <w:lang w:eastAsia="ru-RU"/>
              </w:rPr>
              <w:t xml:space="preserve"> и земельным отношениям</w:t>
            </w:r>
          </w:p>
        </w:tc>
      </w:tr>
      <w:tr w:rsidR="00470954" w:rsidTr="00A35304">
        <w:trPr>
          <w:trHeight w:val="1266"/>
          <w:tblCellSpacing w:w="0" w:type="dxa"/>
        </w:trPr>
        <w:tc>
          <w:tcPr>
            <w:tcW w:w="0" w:type="auto"/>
            <w:vAlign w:val="center"/>
            <w:hideMark/>
          </w:tcPr>
          <w:p w:rsidR="00F37B46" w:rsidRDefault="00C455B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Баркова</w:t>
            </w:r>
            <w:proofErr w:type="spellEnd"/>
            <w:r>
              <w:rPr>
                <w:rFonts w:ascii="Times New Roman" w:eastAsia="Times New Roman" w:hAnsi="Times New Roman" w:cs="Times New Roman"/>
                <w:sz w:val="24"/>
                <w:szCs w:val="24"/>
                <w:lang w:eastAsia="ru-RU"/>
              </w:rPr>
              <w:t xml:space="preserve">  Ольга Валерьевна</w:t>
            </w:r>
            <w:r w:rsidR="00470954">
              <w:rPr>
                <w:rFonts w:ascii="Times New Roman" w:eastAsia="Times New Roman" w:hAnsi="Times New Roman" w:cs="Times New Roman"/>
                <w:sz w:val="24"/>
                <w:szCs w:val="24"/>
                <w:lang w:eastAsia="ru-RU"/>
              </w:rPr>
              <w:t xml:space="preserve"> </w:t>
            </w:r>
          </w:p>
        </w:tc>
        <w:tc>
          <w:tcPr>
            <w:tcW w:w="0" w:type="auto"/>
            <w:vAlign w:val="center"/>
            <w:hideMark/>
          </w:tcPr>
          <w:p w:rsidR="00F37B46" w:rsidRDefault="00F37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F37B46" w:rsidRDefault="0022771F" w:rsidP="002277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инспектор (в сфере бухгалтерского отчета, </w:t>
            </w:r>
            <w:r w:rsidR="00F37B46">
              <w:rPr>
                <w:rFonts w:ascii="Times New Roman" w:eastAsia="Times New Roman" w:hAnsi="Times New Roman" w:cs="Times New Roman"/>
                <w:sz w:val="24"/>
                <w:szCs w:val="24"/>
                <w:lang w:eastAsia="ru-RU"/>
              </w:rPr>
              <w:t xml:space="preserve"> отчетност</w:t>
            </w:r>
            <w:r>
              <w:rPr>
                <w:rFonts w:ascii="Times New Roman" w:eastAsia="Times New Roman" w:hAnsi="Times New Roman" w:cs="Times New Roman"/>
                <w:sz w:val="24"/>
                <w:szCs w:val="24"/>
                <w:lang w:eastAsia="ru-RU"/>
              </w:rPr>
              <w:t>и  и финансов)</w:t>
            </w:r>
            <w:r w:rsidR="00F37B46">
              <w:rPr>
                <w:rFonts w:ascii="Times New Roman" w:eastAsia="Times New Roman" w:hAnsi="Times New Roman" w:cs="Times New Roman"/>
                <w:sz w:val="24"/>
                <w:szCs w:val="24"/>
                <w:lang w:eastAsia="ru-RU"/>
              </w:rPr>
              <w:t xml:space="preserve"> администрации муниципального образования </w:t>
            </w:r>
            <w:r>
              <w:rPr>
                <w:rFonts w:ascii="Times New Roman" w:eastAsia="Times New Roman" w:hAnsi="Times New Roman" w:cs="Times New Roman"/>
                <w:sz w:val="24"/>
                <w:szCs w:val="24"/>
                <w:lang w:eastAsia="ru-RU"/>
              </w:rPr>
              <w:t>Епифанское Кимов</w:t>
            </w:r>
            <w:r w:rsidR="002E31A8">
              <w:rPr>
                <w:rFonts w:ascii="Times New Roman" w:eastAsia="Times New Roman" w:hAnsi="Times New Roman" w:cs="Times New Roman"/>
                <w:sz w:val="24"/>
                <w:szCs w:val="24"/>
                <w:lang w:eastAsia="ru-RU"/>
              </w:rPr>
              <w:t xml:space="preserve">ского района </w:t>
            </w:r>
          </w:p>
          <w:p w:rsidR="00A35304" w:rsidRDefault="00A35304" w:rsidP="0022771F">
            <w:pPr>
              <w:spacing w:after="0" w:line="240" w:lineRule="auto"/>
              <w:jc w:val="both"/>
              <w:rPr>
                <w:rFonts w:ascii="Times New Roman" w:eastAsia="Times New Roman" w:hAnsi="Times New Roman" w:cs="Times New Roman"/>
                <w:sz w:val="24"/>
                <w:szCs w:val="24"/>
                <w:lang w:eastAsia="ru-RU"/>
              </w:rPr>
            </w:pPr>
          </w:p>
        </w:tc>
      </w:tr>
      <w:tr w:rsidR="0022771F" w:rsidTr="00A35304">
        <w:trPr>
          <w:trHeight w:val="958"/>
          <w:tblCellSpacing w:w="0" w:type="dxa"/>
        </w:trPr>
        <w:tc>
          <w:tcPr>
            <w:tcW w:w="0" w:type="auto"/>
            <w:vAlign w:val="center"/>
            <w:hideMark/>
          </w:tcPr>
          <w:p w:rsidR="0022771F" w:rsidRDefault="00A35304" w:rsidP="002D03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Чичигина Евгения Александровна</w:t>
            </w:r>
          </w:p>
        </w:tc>
        <w:tc>
          <w:tcPr>
            <w:tcW w:w="0" w:type="auto"/>
            <w:vAlign w:val="center"/>
            <w:hideMark/>
          </w:tcPr>
          <w:p w:rsidR="0022771F" w:rsidRDefault="0022771F" w:rsidP="002D03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2" w:type="dxa"/>
            <w:vAlign w:val="center"/>
            <w:hideMark/>
          </w:tcPr>
          <w:p w:rsidR="0022771F" w:rsidRDefault="0022771F" w:rsidP="00A353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инспектор  сектора </w:t>
            </w:r>
            <w:r w:rsidR="00A35304">
              <w:rPr>
                <w:rFonts w:ascii="Times New Roman" w:eastAsia="Times New Roman" w:hAnsi="Times New Roman" w:cs="Times New Roman"/>
                <w:sz w:val="24"/>
                <w:szCs w:val="24"/>
                <w:lang w:eastAsia="ru-RU"/>
              </w:rPr>
              <w:t>по управлению имуществом, земельными ресурсами муниципальным хозяйством,    имущественным  и земельным отношениям</w:t>
            </w:r>
          </w:p>
        </w:tc>
      </w:tr>
    </w:tbl>
    <w:p w:rsidR="00D35FDA" w:rsidRDefault="0036597B">
      <w:r>
        <w:pict>
          <v:rect id="_x0000_i1025" style="width:0;height:1.5pt" o:hralign="center" o:hrstd="t" o:hr="t" fillcolor="#a7a6aa" stroked="f"/>
        </w:pict>
      </w:r>
    </w:p>
    <w:p w:rsidR="00DA188E" w:rsidRDefault="00DA188E"/>
    <w:sectPr w:rsidR="00DA188E" w:rsidSect="00DA1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77CE7"/>
    <w:multiLevelType w:val="hybridMultilevel"/>
    <w:tmpl w:val="3E5A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7B46"/>
    <w:rsid w:val="00025314"/>
    <w:rsid w:val="0022771F"/>
    <w:rsid w:val="002D03A7"/>
    <w:rsid w:val="002E31A8"/>
    <w:rsid w:val="00302033"/>
    <w:rsid w:val="00310945"/>
    <w:rsid w:val="0031673A"/>
    <w:rsid w:val="00364025"/>
    <w:rsid w:val="0036597B"/>
    <w:rsid w:val="00365C7A"/>
    <w:rsid w:val="0037037D"/>
    <w:rsid w:val="00390039"/>
    <w:rsid w:val="003B53E4"/>
    <w:rsid w:val="003C4BF6"/>
    <w:rsid w:val="00470954"/>
    <w:rsid w:val="0047127F"/>
    <w:rsid w:val="004A2C2B"/>
    <w:rsid w:val="005A4E02"/>
    <w:rsid w:val="00686766"/>
    <w:rsid w:val="007B14AF"/>
    <w:rsid w:val="0083139A"/>
    <w:rsid w:val="0085269B"/>
    <w:rsid w:val="008A1ABF"/>
    <w:rsid w:val="008B4896"/>
    <w:rsid w:val="008C3CFE"/>
    <w:rsid w:val="00934909"/>
    <w:rsid w:val="0096182F"/>
    <w:rsid w:val="00965C57"/>
    <w:rsid w:val="00981935"/>
    <w:rsid w:val="009D3067"/>
    <w:rsid w:val="009E6FB6"/>
    <w:rsid w:val="00A10B8B"/>
    <w:rsid w:val="00A2567A"/>
    <w:rsid w:val="00A30064"/>
    <w:rsid w:val="00A35304"/>
    <w:rsid w:val="00A46B15"/>
    <w:rsid w:val="00B51CF9"/>
    <w:rsid w:val="00B52B51"/>
    <w:rsid w:val="00B77F13"/>
    <w:rsid w:val="00B952C8"/>
    <w:rsid w:val="00BA61E2"/>
    <w:rsid w:val="00C455B1"/>
    <w:rsid w:val="00D11DEC"/>
    <w:rsid w:val="00D35FDA"/>
    <w:rsid w:val="00DA188E"/>
    <w:rsid w:val="00DC5BE0"/>
    <w:rsid w:val="00E7724A"/>
    <w:rsid w:val="00E96991"/>
    <w:rsid w:val="00F37B46"/>
    <w:rsid w:val="00F469F9"/>
    <w:rsid w:val="00FC2E4A"/>
    <w:rsid w:val="00FD6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46"/>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067"/>
    <w:pPr>
      <w:jc w:val="left"/>
    </w:pPr>
    <w:rPr>
      <w:rFonts w:ascii="Calibri" w:eastAsia="Calibri" w:hAnsi="Calibri" w:cs="Times New Roman"/>
    </w:rPr>
  </w:style>
  <w:style w:type="character" w:customStyle="1" w:styleId="ConsPlusNormal">
    <w:name w:val="ConsPlusNormal Знак"/>
    <w:link w:val="ConsPlusNormal0"/>
    <w:locked/>
    <w:rsid w:val="009D3067"/>
    <w:rPr>
      <w:rFonts w:ascii="Arial" w:eastAsia="Times New Roman" w:hAnsi="Arial" w:cs="Arial"/>
      <w:sz w:val="20"/>
      <w:szCs w:val="20"/>
    </w:rPr>
  </w:style>
  <w:style w:type="paragraph" w:customStyle="1" w:styleId="ConsPlusNormal0">
    <w:name w:val="ConsPlusNormal"/>
    <w:link w:val="ConsPlusNormal"/>
    <w:rsid w:val="009D3067"/>
    <w:pPr>
      <w:widowControl w:val="0"/>
      <w:autoSpaceDE w:val="0"/>
      <w:autoSpaceDN w:val="0"/>
      <w:adjustRightInd w:val="0"/>
      <w:ind w:firstLine="720"/>
      <w:jc w:val="left"/>
    </w:pPr>
    <w:rPr>
      <w:rFonts w:ascii="Arial" w:eastAsia="Times New Roman" w:hAnsi="Arial" w:cs="Arial"/>
      <w:sz w:val="20"/>
      <w:szCs w:val="20"/>
    </w:rPr>
  </w:style>
  <w:style w:type="character" w:customStyle="1" w:styleId="s2">
    <w:name w:val="s2"/>
    <w:basedOn w:val="a0"/>
    <w:rsid w:val="009D3067"/>
  </w:style>
  <w:style w:type="character" w:styleId="a4">
    <w:name w:val="Hyperlink"/>
    <w:basedOn w:val="a0"/>
    <w:uiPriority w:val="99"/>
    <w:unhideWhenUsed/>
    <w:rsid w:val="009D3067"/>
    <w:rPr>
      <w:color w:val="0000FF"/>
      <w:u w:val="single"/>
    </w:rPr>
  </w:style>
  <w:style w:type="paragraph" w:styleId="a5">
    <w:name w:val="Balloon Text"/>
    <w:basedOn w:val="a"/>
    <w:link w:val="a6"/>
    <w:uiPriority w:val="99"/>
    <w:semiHidden/>
    <w:unhideWhenUsed/>
    <w:rsid w:val="00A10B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B"/>
    <w:rPr>
      <w:rFonts w:ascii="Tahoma" w:hAnsi="Tahoma" w:cs="Tahoma"/>
      <w:sz w:val="16"/>
      <w:szCs w:val="16"/>
    </w:rPr>
  </w:style>
  <w:style w:type="table" w:styleId="a7">
    <w:name w:val="Table Grid"/>
    <w:basedOn w:val="a1"/>
    <w:uiPriority w:val="59"/>
    <w:rsid w:val="003B53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35304"/>
    <w:pPr>
      <w:ind w:left="720"/>
      <w:contextualSpacing/>
    </w:pPr>
  </w:style>
</w:styles>
</file>

<file path=word/webSettings.xml><?xml version="1.0" encoding="utf-8"?>
<w:webSettings xmlns:r="http://schemas.openxmlformats.org/officeDocument/2006/relationships" xmlns:w="http://schemas.openxmlformats.org/wordprocessingml/2006/main">
  <w:divs>
    <w:div w:id="302542218">
      <w:bodyDiv w:val="1"/>
      <w:marLeft w:val="0"/>
      <w:marRight w:val="0"/>
      <w:marTop w:val="0"/>
      <w:marBottom w:val="0"/>
      <w:divBdr>
        <w:top w:val="none" w:sz="0" w:space="0" w:color="auto"/>
        <w:left w:val="none" w:sz="0" w:space="0" w:color="auto"/>
        <w:bottom w:val="none" w:sz="0" w:space="0" w:color="auto"/>
        <w:right w:val="none" w:sz="0" w:space="0" w:color="auto"/>
      </w:divBdr>
    </w:div>
    <w:div w:id="11396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9BF49705527DDBE5FF95A2CEC596D3B6708F4E3373070D026679A0F354E4D4EfEM" TargetMode="External"/><Relationship Id="rId13" Type="http://schemas.openxmlformats.org/officeDocument/2006/relationships/hyperlink" Target="http://epifanskoe.ru" TargetMode="External"/><Relationship Id="rId3" Type="http://schemas.openxmlformats.org/officeDocument/2006/relationships/styles" Target="styles.xml"/><Relationship Id="rId7" Type="http://schemas.openxmlformats.org/officeDocument/2006/relationships/hyperlink" Target="consultantplus://offline/ref=3CF9BF49705527DDBE5FE7573A8007663E6C57F8E33139208E793CC7583C441AA94CF45ADD2727F24Af3M" TargetMode="External"/><Relationship Id="rId12" Type="http://schemas.openxmlformats.org/officeDocument/2006/relationships/hyperlink" Target="consultantplus://offline/ref=94B9CBF7102DB0313BD014BA7F87CA5B5BA48309364152440FDB5CF566529B266EEC353794B27758CC1E63k5h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CF9BF49705527DDBE5FE7573A8007663E6C56F1E63739208E793CC7583C441AA94CF45ADD2724F84Af3M" TargetMode="External"/><Relationship Id="rId11" Type="http://schemas.openxmlformats.org/officeDocument/2006/relationships/hyperlink" Target="consultantplus://offline/ref=94B9CBF7102DB0313BD014BA7F87CA5B5BA48309364152440FDB5CF566529B266EEC353794B27758CC1F6Bk5h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CF9BF49705527DDBE5FF95A2CEC596D3B6708F4E3363770D126679A0F354E4DEE03AD18992A24F0A1096143fDM" TargetMode="External"/><Relationship Id="rId4" Type="http://schemas.openxmlformats.org/officeDocument/2006/relationships/settings" Target="settings.xml"/><Relationship Id="rId9" Type="http://schemas.openxmlformats.org/officeDocument/2006/relationships/hyperlink" Target="consultantplus://offline/ref=3CF9BF49705527DDBE5FF95A2CEC596D3B6708F4E33B307FD626679A0F354E4DEE03AD18992A24F0A50B6343f8M" TargetMode="External"/><Relationship Id="rId14" Type="http://schemas.openxmlformats.org/officeDocument/2006/relationships/hyperlink" Target="http://epif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B104-BF89-48AA-AF63-6EEDAC1D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18</cp:revision>
  <cp:lastPrinted>2020-03-23T12:12:00Z</cp:lastPrinted>
  <dcterms:created xsi:type="dcterms:W3CDTF">2017-10-09T11:29:00Z</dcterms:created>
  <dcterms:modified xsi:type="dcterms:W3CDTF">2020-03-23T12:12:00Z</dcterms:modified>
</cp:coreProperties>
</file>