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84" w:rsidRDefault="00874884">
      <w:pPr>
        <w:pStyle w:val="ConsPlusTitle"/>
        <w:ind w:firstLine="540"/>
        <w:jc w:val="both"/>
        <w:outlineLvl w:val="0"/>
      </w:pPr>
      <w:r>
        <w:t>Статья 28. Публичные слушания по проектам генеральных планов поселений, генеральных планов городских округов</w:t>
      </w:r>
    </w:p>
    <w:p w:rsidR="00874884" w:rsidRDefault="00874884">
      <w:pPr>
        <w:pStyle w:val="ConsPlusNormal"/>
        <w:ind w:firstLine="540"/>
        <w:jc w:val="both"/>
      </w:pPr>
    </w:p>
    <w:p w:rsidR="00874884" w:rsidRDefault="00874884">
      <w:pPr>
        <w:pStyle w:val="ConsPlusNormal"/>
        <w:ind w:firstLine="540"/>
        <w:jc w:val="both"/>
      </w:pPr>
      <w:r>
        <w:t>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планов, в том числе по внесению в них изменений (далее - публичные слушания), с участием жителей поселений, городских округов проводятся в обязательном порядке.</w:t>
      </w:r>
    </w:p>
    <w:p w:rsidR="00874884" w:rsidRDefault="00874884">
      <w:pPr>
        <w:pStyle w:val="ConsPlusNormal"/>
        <w:spacing w:before="220"/>
        <w:ind w:firstLine="540"/>
        <w:jc w:val="both"/>
      </w:pPr>
      <w:r>
        <w:t>2.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с учетом положений настоящей статьи.</w:t>
      </w:r>
    </w:p>
    <w:p w:rsidR="00874884" w:rsidRDefault="00874884">
      <w:pPr>
        <w:pStyle w:val="ConsPlusNormal"/>
        <w:spacing w:before="220"/>
        <w:ind w:firstLine="540"/>
        <w:jc w:val="both"/>
      </w:pPr>
      <w:r>
        <w:t>3. Публичные слушания проводятся в каждом населенном пункте муниципального образования. В случае внесения изменений в генеральный план в отношении части территории поселения или городского округа 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 поселения или городского округа, в отношении которой осуществлялась подготовка указанных изменений.</w:t>
      </w:r>
    </w:p>
    <w:p w:rsidR="00874884" w:rsidRDefault="0087488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20.03.2011 N 41-ФЗ)</w:t>
      </w:r>
    </w:p>
    <w:p w:rsidR="00874884" w:rsidRDefault="00874884">
      <w:pPr>
        <w:pStyle w:val="ConsPlusNormal"/>
        <w:spacing w:before="220"/>
        <w:ind w:firstLine="540"/>
        <w:jc w:val="both"/>
      </w:pPr>
      <w:r>
        <w:t xml:space="preserve">4.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части. Предельная численность лиц, проживающих или зарегистрированных </w:t>
      </w:r>
      <w:proofErr w:type="gramStart"/>
      <w:r>
        <w:t>на такой части территории</w:t>
      </w:r>
      <w:proofErr w:type="gramEnd"/>
      <w:r>
        <w:t>,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мнения.</w:t>
      </w:r>
    </w:p>
    <w:p w:rsidR="00874884" w:rsidRDefault="0087488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городского округа в обязательном порядке организуют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собраниях жителей, в печатных средствах массовой информации, по радио и телевидению.</w:t>
      </w:r>
      <w:proofErr w:type="gramEnd"/>
    </w:p>
    <w:p w:rsidR="00874884" w:rsidRDefault="00874884">
      <w:pPr>
        <w:pStyle w:val="ConsPlusNormal"/>
        <w:spacing w:before="220"/>
        <w:ind w:firstLine="540"/>
        <w:jc w:val="both"/>
      </w:pPr>
      <w:r>
        <w:t>6. Участники публичных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замечания, касающиеся проекта генерального плана, для включения их в протокол публичных слушаний.</w:t>
      </w:r>
    </w:p>
    <w:p w:rsidR="00874884" w:rsidRDefault="00874884">
      <w:pPr>
        <w:pStyle w:val="ConsPlusNormal"/>
        <w:spacing w:before="220"/>
        <w:ind w:firstLine="540"/>
        <w:jc w:val="both"/>
      </w:pPr>
      <w:r>
        <w:t>7.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(при наличии официального сайта поселения), официальном сайте городского округа (при наличии официального сайта городского округа) в информационно-телекоммуникационной сети "Интернет" (далее - сеть "Интернет").</w:t>
      </w:r>
    </w:p>
    <w:p w:rsidR="00874884" w:rsidRDefault="0087488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31.12.2005 </w:t>
      </w:r>
      <w:hyperlink r:id="rId5" w:history="1">
        <w:r>
          <w:rPr>
            <w:color w:val="0000FF"/>
          </w:rPr>
          <w:t>N 210-ФЗ</w:t>
        </w:r>
      </w:hyperlink>
      <w:r>
        <w:t xml:space="preserve">, от 11.07.2011 </w:t>
      </w:r>
      <w:hyperlink r:id="rId6" w:history="1">
        <w:r>
          <w:rPr>
            <w:color w:val="0000FF"/>
          </w:rPr>
          <w:t>N 200-ФЗ</w:t>
        </w:r>
      </w:hyperlink>
      <w:r>
        <w:t>)</w:t>
      </w:r>
    </w:p>
    <w:p w:rsidR="00874884" w:rsidRDefault="00874884">
      <w:pPr>
        <w:pStyle w:val="ConsPlusNormal"/>
        <w:spacing w:before="220"/>
        <w:ind w:firstLine="540"/>
        <w:jc w:val="both"/>
      </w:pPr>
      <w:r>
        <w:t>8.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менее одного месяца и более трех месяцев.</w:t>
      </w:r>
    </w:p>
    <w:p w:rsidR="00874884" w:rsidRDefault="00874884">
      <w:pPr>
        <w:pStyle w:val="ConsPlusNormal"/>
        <w:spacing w:before="220"/>
        <w:ind w:firstLine="540"/>
        <w:jc w:val="both"/>
      </w:pPr>
      <w:r>
        <w:t xml:space="preserve">9. Глава местной администрации с учетом заключения о результатах публичных слушаний </w:t>
      </w:r>
      <w:r>
        <w:lastRenderedPageBreak/>
        <w:t>принимает решение:</w:t>
      </w:r>
    </w:p>
    <w:p w:rsidR="00874884" w:rsidRDefault="00874884">
      <w:pPr>
        <w:pStyle w:val="ConsPlusNormal"/>
        <w:jc w:val="both"/>
      </w:pPr>
      <w:r>
        <w:t xml:space="preserve">(в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25.12.2008 N 281-ФЗ)</w:t>
      </w:r>
    </w:p>
    <w:p w:rsidR="00874884" w:rsidRDefault="00874884">
      <w:pPr>
        <w:pStyle w:val="ConsPlusNormal"/>
        <w:spacing w:before="220"/>
        <w:ind w:firstLine="540"/>
        <w:jc w:val="both"/>
      </w:pPr>
      <w:r>
        <w:t>1) о согласии с проектом генерального плана и направлении его в представительный орган муниципального образования;</w:t>
      </w:r>
    </w:p>
    <w:p w:rsidR="00874884" w:rsidRDefault="00874884">
      <w:pPr>
        <w:pStyle w:val="ConsPlusNormal"/>
        <w:spacing w:before="220"/>
        <w:ind w:firstLine="540"/>
        <w:jc w:val="both"/>
      </w:pPr>
      <w:r>
        <w:t>2) об отклонении проекта генерального плана и о направлении его на доработку.</w:t>
      </w:r>
    </w:p>
    <w:p w:rsidR="00874884" w:rsidRDefault="00874884">
      <w:pPr>
        <w:pStyle w:val="ConsPlusNormal"/>
      </w:pPr>
      <w:hyperlink r:id="rId8" w:history="1">
        <w:r>
          <w:rPr>
            <w:i/>
            <w:color w:val="0000FF"/>
          </w:rPr>
          <w:br/>
          <w:t>ст. 28, "Градостроительный кодекс Российской Федерации" от 29.12.2004 N 190-ФЗ (ред. от 29.07.2017) {КонсультантПлюс}</w:t>
        </w:r>
      </w:hyperlink>
      <w:r>
        <w:br/>
      </w:r>
    </w:p>
    <w:p w:rsidR="00AB5969" w:rsidRDefault="00AB5969"/>
    <w:sectPr w:rsidR="00AB5969" w:rsidSect="00A10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74884"/>
    <w:rsid w:val="00874884"/>
    <w:rsid w:val="00AB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4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192FF2EBBD9E9DD0E32C7D088A2669786D5E01D0882471AEEA1543BD48698BC29C2F0D626B04Cr8B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7192FF2EBBD9E9DD0E32C7D088A2669482DCE4150682471AEEA1543BD48698BC29C2F0D626B74Br8B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7192FF2EBBD9E9DD0E32C7D088A2669784D5E2150482471AEEA1543BD48698BC29C2F0D626B64Cr8BAM" TargetMode="External"/><Relationship Id="rId5" Type="http://schemas.openxmlformats.org/officeDocument/2006/relationships/hyperlink" Target="consultantplus://offline/ref=FC7192FF2EBBD9E9DD0E32C7D088A2669482DCE4140882471AEEA1543BD48698BC29C2F0D626B44Ar8BA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C7192FF2EBBD9E9DD0E32C7D088A2669786D4EF1C0982471AEEA1543BD48698BC29C2F0D626B749r8BE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3860</Characters>
  <Application>Microsoft Office Word</Application>
  <DocSecurity>0</DocSecurity>
  <Lines>32</Lines>
  <Paragraphs>9</Paragraphs>
  <ScaleCrop>false</ScaleCrop>
  <Company>Microsoft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Евсеева</dc:creator>
  <cp:lastModifiedBy>Евсеева</cp:lastModifiedBy>
  <cp:revision>1</cp:revision>
  <dcterms:created xsi:type="dcterms:W3CDTF">2017-09-06T12:01:00Z</dcterms:created>
  <dcterms:modified xsi:type="dcterms:W3CDTF">2017-09-06T12:02:00Z</dcterms:modified>
</cp:coreProperties>
</file>