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продовольственных товаров за период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10047">
        <w:rPr>
          <w:rFonts w:ascii="PT Astra Serif" w:hAnsi="PT Astra Serif"/>
          <w:b/>
          <w:sz w:val="28"/>
          <w:szCs w:val="28"/>
        </w:rPr>
        <w:t>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D3FBF">
        <w:rPr>
          <w:rFonts w:ascii="PT Astra Serif" w:hAnsi="PT Astra Serif"/>
          <w:b/>
          <w:sz w:val="28"/>
          <w:szCs w:val="28"/>
        </w:rPr>
        <w:t>3</w:t>
      </w:r>
      <w:r w:rsidR="00487106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9F483F">
        <w:rPr>
          <w:rFonts w:ascii="PT Astra Serif" w:hAnsi="PT Astra Serif"/>
          <w:b/>
          <w:sz w:val="28"/>
          <w:szCs w:val="28"/>
        </w:rPr>
        <w:t>1</w:t>
      </w:r>
      <w:r w:rsidR="00A127DC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 xml:space="preserve">.2021 год по </w:t>
      </w:r>
      <w:r>
        <w:rPr>
          <w:rFonts w:ascii="PT Astra Serif" w:hAnsi="PT Astra Serif"/>
          <w:b/>
          <w:sz w:val="28"/>
          <w:szCs w:val="28"/>
        </w:rPr>
        <w:t>3</w:t>
      </w:r>
      <w:r w:rsidR="00A127DC">
        <w:rPr>
          <w:rFonts w:ascii="PT Astra Serif" w:hAnsi="PT Astra Serif"/>
          <w:b/>
          <w:sz w:val="28"/>
          <w:szCs w:val="28"/>
        </w:rPr>
        <w:t>0</w:t>
      </w:r>
      <w:r w:rsidRPr="00210047">
        <w:rPr>
          <w:rFonts w:ascii="PT Astra Serif" w:hAnsi="PT Astra Serif"/>
          <w:b/>
          <w:sz w:val="28"/>
          <w:szCs w:val="28"/>
        </w:rPr>
        <w:t>.</w:t>
      </w:r>
      <w:r w:rsidR="00487106">
        <w:rPr>
          <w:rFonts w:ascii="PT Astra Serif" w:hAnsi="PT Astra Serif"/>
          <w:b/>
          <w:sz w:val="28"/>
          <w:szCs w:val="28"/>
        </w:rPr>
        <w:t>1</w:t>
      </w:r>
      <w:r w:rsidR="009F483F">
        <w:rPr>
          <w:rFonts w:ascii="PT Astra Serif" w:hAnsi="PT Astra Serif"/>
          <w:b/>
          <w:sz w:val="28"/>
          <w:szCs w:val="28"/>
        </w:rPr>
        <w:t>1</w:t>
      </w:r>
      <w:r w:rsidR="008260B7">
        <w:rPr>
          <w:rFonts w:ascii="PT Astra Serif" w:hAnsi="PT Astra Serif"/>
          <w:b/>
          <w:sz w:val="28"/>
          <w:szCs w:val="28"/>
        </w:rPr>
        <w:t>.</w:t>
      </w:r>
      <w:r w:rsidRPr="00210047">
        <w:rPr>
          <w:rFonts w:ascii="PT Astra Serif" w:hAnsi="PT Astra Serif"/>
          <w:b/>
          <w:sz w:val="28"/>
          <w:szCs w:val="28"/>
        </w:rPr>
        <w:t>2021 год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21004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21004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Ind w:w="-90" w:type="dxa"/>
        <w:tblLook w:val="04A0"/>
      </w:tblPr>
      <w:tblGrid>
        <w:gridCol w:w="765"/>
        <w:gridCol w:w="4820"/>
        <w:gridCol w:w="1559"/>
        <w:gridCol w:w="1418"/>
        <w:gridCol w:w="1382"/>
      </w:tblGrid>
      <w:tr w:rsidR="00035B2A" w:rsidRPr="00B2006C" w:rsidTr="00035B2A">
        <w:trPr>
          <w:trHeight w:val="36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B2A" w:rsidRPr="00035B2A" w:rsidRDefault="00035B2A" w:rsidP="00035B2A">
            <w:pPr>
              <w:rPr>
                <w:rFonts w:ascii="Times New Roman"/>
                <w:b/>
                <w:sz w:val="20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   №</w:t>
            </w:r>
          </w:p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035B2A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  <w:proofErr w:type="gramEnd"/>
            <w:r w:rsidRPr="00035B2A">
              <w:rPr>
                <w:rFonts w:ascii="Times New Roman"/>
                <w:b/>
                <w:sz w:val="20"/>
              </w:rPr>
              <w:t>/</w:t>
            </w:r>
            <w:proofErr w:type="spellStart"/>
            <w:r w:rsidRPr="00035B2A">
              <w:rPr>
                <w:rFonts w:asci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35B2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035B2A" w:rsidRPr="00DC578A" w:rsidRDefault="00035B2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006C" w:rsidRDefault="00B2006C">
            <w:pPr>
              <w:jc w:val="center"/>
              <w:rPr>
                <w:rFonts w:ascii="Times New Roman"/>
                <w:b/>
                <w:sz w:val="20"/>
              </w:rPr>
            </w:pPr>
          </w:p>
          <w:p w:rsidR="00035B2A" w:rsidRPr="00694A0B" w:rsidRDefault="00035B2A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06195A" w:rsidRPr="00B2006C" w:rsidTr="00035B2A">
        <w:trPr>
          <w:trHeight w:val="2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A127DC" w:rsidP="009F483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487106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.</w:t>
            </w:r>
            <w:r w:rsidR="009F483F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0.2021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6195A" w:rsidRPr="00694A0B" w:rsidRDefault="0006195A" w:rsidP="009F483F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</w:t>
            </w:r>
            <w:r w:rsidR="00487106">
              <w:rPr>
                <w:rFonts w:ascii="Times New Roman"/>
                <w:sz w:val="20"/>
              </w:rPr>
              <w:t>1</w:t>
            </w:r>
            <w:r w:rsidR="009F483F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.2021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95A" w:rsidRPr="00694A0B" w:rsidRDefault="0006195A">
            <w:pPr>
              <w:rPr>
                <w:rFonts w:ascii="Times New Roman"/>
                <w:sz w:val="20"/>
              </w:rPr>
            </w:pPr>
          </w:p>
        </w:tc>
      </w:tr>
      <w:tr w:rsidR="009F483F" w:rsidRPr="005533E5" w:rsidTr="006E5E3B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47,0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8973E5" w:rsidRDefault="008973E5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  <w:r w:rsidR="004C2F0D">
              <w:rPr>
                <w:lang w:val="en-US"/>
              </w:rPr>
              <w:t>.7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533E5" w:rsidRDefault="008E7ADD" w:rsidP="005E3C0E">
            <w:pPr>
              <w:jc w:val="center"/>
              <w:rPr>
                <w:rFonts w:ascii="Times New Roman"/>
                <w:sz w:val="20"/>
              </w:rPr>
            </w:pPr>
            <w:r w:rsidRPr="008E7ADD">
              <w:rPr>
                <w:rFonts w:ascii="Times New Roman"/>
                <w:sz w:val="20"/>
              </w:rPr>
              <w:t>99.</w:t>
            </w:r>
            <w:r>
              <w:rPr>
                <w:rFonts w:ascii="Times New Roman"/>
                <w:sz w:val="20"/>
                <w:lang w:val="en-US"/>
              </w:rPr>
              <w:t>4</w:t>
            </w:r>
            <w:r w:rsidR="009F483F">
              <w:rPr>
                <w:rFonts w:ascii="Times New Roman"/>
                <w:sz w:val="20"/>
              </w:rPr>
              <w:t xml:space="preserve"> </w:t>
            </w:r>
          </w:p>
        </w:tc>
      </w:tr>
      <w:tr w:rsidR="009F483F" w:rsidRPr="005533E5" w:rsidTr="00A85E37">
        <w:trPr>
          <w:trHeight w:val="18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рисовая (сорт первый),  - 0,8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8E7ADD" w:rsidRDefault="008973E5" w:rsidP="00F56270">
            <w:pPr>
              <w:jc w:val="center"/>
            </w:pPr>
            <w:r w:rsidRPr="008E7ADD">
              <w:t>65</w:t>
            </w:r>
            <w:r w:rsidR="004C2F0D" w:rsidRPr="008E7ADD">
              <w:t>.0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Pr="008E7ADD" w:rsidRDefault="008E7ADD" w:rsidP="00B200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101.6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433F9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Крупа гречневая (сорт первый),  - 0,8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8E7ADD" w:rsidRDefault="004C2F0D" w:rsidP="00F56270">
            <w:pPr>
              <w:jc w:val="center"/>
            </w:pPr>
            <w:r w:rsidRPr="008E7ADD">
              <w:t>91.0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Pr="008E7ADD" w:rsidRDefault="008E7ADD" w:rsidP="00B200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111.0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Макаронные изделия (сорт высший), - 0,45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9441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Pr="008E7ADD" w:rsidRDefault="008E7ADD" w:rsidP="000619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99.1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подсолнечное рафинированное, - 0,9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136,7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9441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134.9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Pr="008E7ADD" w:rsidRDefault="008E7ADD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98.7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9F49E5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51,0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Pr="008E7ADD" w:rsidRDefault="008E7ADD" w:rsidP="00B200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119.6</w:t>
            </w:r>
          </w:p>
        </w:tc>
      </w:tr>
      <w:tr w:rsidR="009F483F" w:rsidRPr="005533E5" w:rsidTr="00A85E37">
        <w:trPr>
          <w:trHeight w:val="26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Pr="008E7ADD" w:rsidRDefault="008E7ADD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103.3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315,0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312.0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83F" w:rsidRPr="008E7ADD" w:rsidRDefault="008E7ADD" w:rsidP="001748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99.0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8546A" w:rsidRDefault="009F483F" w:rsidP="00B354F2">
            <w:pPr>
              <w:jc w:val="center"/>
            </w:pPr>
            <w:r>
              <w:t>195,7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0619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102.2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240,0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246.0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B36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102.5</w:t>
            </w:r>
          </w:p>
        </w:tc>
      </w:tr>
      <w:tr w:rsidR="009F483F" w:rsidRPr="005533E5" w:rsidTr="00A85E37">
        <w:trPr>
          <w:trHeight w:val="2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81,5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B36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9F483F" w:rsidRPr="005533E5" w:rsidTr="00A85E37">
        <w:trPr>
          <w:trHeight w:val="2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белый из пшеничной муки (батон)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30,7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1748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110.7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Хлеб черный ржаной, ржано-пшеничный  (буханка)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36.8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1748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102.2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Молоко питьевое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2,5-4%), 1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B36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Творог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5-9%),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292,0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8E7AD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4C2F0D">
              <w:rPr>
                <w:lang w:val="en-US"/>
              </w:rPr>
              <w:t>5.0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1748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97.6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Масло сливочное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82,5%),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650,0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B36F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Сыр твердый (</w:t>
            </w:r>
            <w:proofErr w:type="gramStart"/>
            <w:r w:rsidRPr="00B2006C">
              <w:rPr>
                <w:rFonts w:ascii="Times New Roman"/>
                <w:sz w:val="20"/>
              </w:rPr>
              <w:t>м</w:t>
            </w:r>
            <w:proofErr w:type="gramEnd"/>
            <w:r w:rsidRPr="00B2006C">
              <w:rPr>
                <w:rFonts w:ascii="Times New Roman"/>
                <w:sz w:val="20"/>
              </w:rPr>
              <w:t>.д.ж. 45 %),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B2006C" w:rsidRDefault="009F483F" w:rsidP="00B354F2">
            <w:pPr>
              <w:jc w:val="center"/>
            </w:pPr>
            <w:r>
              <w:t>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8E7ADD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4C2F0D">
              <w:rPr>
                <w:lang w:val="en-US"/>
              </w:rPr>
              <w:t>8.0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8E7ADD" w:rsidRDefault="008E7ADD" w:rsidP="008E7ADD">
            <w:pPr>
              <w:tabs>
                <w:tab w:val="left" w:pos="375"/>
                <w:tab w:val="center" w:pos="58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100.5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4C2F0D" w:rsidRDefault="004C2F0D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416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125.7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C67B62" w:rsidRDefault="00C67B62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B36FE3">
            <w:pPr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110.0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C67B62" w:rsidRDefault="00C67B62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111C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150.0</w:t>
            </w:r>
          </w:p>
        </w:tc>
      </w:tr>
      <w:tr w:rsidR="009F483F" w:rsidRPr="005533E5" w:rsidTr="00A85E37">
        <w:trPr>
          <w:trHeight w:val="2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C67B62" w:rsidRDefault="00C67B62" w:rsidP="00C67B62">
            <w:pPr>
              <w:jc w:val="center"/>
            </w:pPr>
            <w:r w:rsidRPr="00C67B62">
              <w:t>46.0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534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131.4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C67B62" w:rsidRDefault="00C67B62" w:rsidP="00F562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534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126.4</w:t>
            </w:r>
          </w:p>
        </w:tc>
      </w:tr>
      <w:tr w:rsidR="009F483F" w:rsidRPr="005533E5" w:rsidTr="00A85E37">
        <w:trPr>
          <w:trHeight w:val="2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C67B62" w:rsidRDefault="00C67B62" w:rsidP="004871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534E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155.5</w:t>
            </w:r>
          </w:p>
        </w:tc>
      </w:tr>
      <w:tr w:rsidR="009F483F" w:rsidRPr="005533E5" w:rsidTr="00A85E37">
        <w:trPr>
          <w:trHeight w:val="3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C67B62" w:rsidRDefault="00C67B62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327593">
            <w:pPr>
              <w:tabs>
                <w:tab w:val="left" w:pos="195"/>
                <w:tab w:val="center" w:pos="583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121.0</w:t>
            </w:r>
          </w:p>
        </w:tc>
      </w:tr>
      <w:tr w:rsidR="009F483F" w:rsidRPr="005533E5" w:rsidTr="00A85E37">
        <w:trPr>
          <w:trHeight w:val="2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83F" w:rsidRPr="00B2006C" w:rsidRDefault="009F483F" w:rsidP="00B2006C">
            <w:pPr>
              <w:jc w:val="center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9F483F" w:rsidRPr="00B2006C" w:rsidRDefault="009F483F" w:rsidP="001748D2">
            <w:pPr>
              <w:spacing w:after="100" w:afterAutospacing="1"/>
              <w:rPr>
                <w:rFonts w:ascii="Times New Roman"/>
                <w:sz w:val="20"/>
              </w:rPr>
            </w:pPr>
            <w:r w:rsidRPr="00B2006C">
              <w:rPr>
                <w:rFonts w:ascii="Times New Roman"/>
                <w:sz w:val="20"/>
              </w:rPr>
              <w:t>Яйцо столовое 1 категории (С</w:t>
            </w:r>
            <w:proofErr w:type="gramStart"/>
            <w:r w:rsidRPr="00B2006C">
              <w:rPr>
                <w:rFonts w:ascii="Times New Roman"/>
                <w:sz w:val="20"/>
              </w:rPr>
              <w:t>1</w:t>
            </w:r>
            <w:proofErr w:type="gramEnd"/>
            <w:r w:rsidRPr="00B2006C">
              <w:rPr>
                <w:rFonts w:ascii="Times New Roman"/>
                <w:sz w:val="20"/>
              </w:rPr>
              <w:t>), 1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694A0B" w:rsidRDefault="009F483F" w:rsidP="00B354F2">
            <w:pPr>
              <w:jc w:val="center"/>
            </w:pPr>
            <w:r>
              <w:t>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483F" w:rsidRPr="00C67B62" w:rsidRDefault="00C67B62" w:rsidP="00A127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97.0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83F" w:rsidRPr="005C7EBD" w:rsidRDefault="005C7EBD" w:rsidP="004162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119.8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43" w:rsidRDefault="00C64E43" w:rsidP="004244AF">
      <w:r>
        <w:separator/>
      </w:r>
    </w:p>
  </w:endnote>
  <w:endnote w:type="continuationSeparator" w:id="0">
    <w:p w:rsidR="00C64E43" w:rsidRDefault="00C64E43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43" w:rsidRDefault="00C64E43" w:rsidP="004244AF">
      <w:r>
        <w:separator/>
      </w:r>
    </w:p>
  </w:footnote>
  <w:footnote w:type="continuationSeparator" w:id="0">
    <w:p w:rsidR="00C64E43" w:rsidRDefault="00C64E43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53948"/>
    <w:rsid w:val="0006195A"/>
    <w:rsid w:val="00081DB3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55030"/>
    <w:rsid w:val="00162F93"/>
    <w:rsid w:val="00176C67"/>
    <w:rsid w:val="001B13F9"/>
    <w:rsid w:val="001B3F4D"/>
    <w:rsid w:val="001B4D49"/>
    <w:rsid w:val="001C774C"/>
    <w:rsid w:val="00200DB2"/>
    <w:rsid w:val="002071D5"/>
    <w:rsid w:val="0021042A"/>
    <w:rsid w:val="00211AEC"/>
    <w:rsid w:val="00223F13"/>
    <w:rsid w:val="00233425"/>
    <w:rsid w:val="00267EAE"/>
    <w:rsid w:val="00272E67"/>
    <w:rsid w:val="002933F7"/>
    <w:rsid w:val="002A24DC"/>
    <w:rsid w:val="002C55F7"/>
    <w:rsid w:val="002D1176"/>
    <w:rsid w:val="002D3ADC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D1016"/>
    <w:rsid w:val="003D12F0"/>
    <w:rsid w:val="003D3FBF"/>
    <w:rsid w:val="003D67DD"/>
    <w:rsid w:val="003D7C3A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58F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C27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7BA0"/>
    <w:rsid w:val="0050138D"/>
    <w:rsid w:val="0050431F"/>
    <w:rsid w:val="00510096"/>
    <w:rsid w:val="00510B9A"/>
    <w:rsid w:val="005133B0"/>
    <w:rsid w:val="00516C2A"/>
    <w:rsid w:val="00524926"/>
    <w:rsid w:val="00526723"/>
    <w:rsid w:val="00534E23"/>
    <w:rsid w:val="005533E5"/>
    <w:rsid w:val="00553580"/>
    <w:rsid w:val="0055469A"/>
    <w:rsid w:val="0056788E"/>
    <w:rsid w:val="005836B7"/>
    <w:rsid w:val="00587A6A"/>
    <w:rsid w:val="005C6C93"/>
    <w:rsid w:val="005C7EBD"/>
    <w:rsid w:val="005E3C0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E32B6"/>
    <w:rsid w:val="006F0153"/>
    <w:rsid w:val="006F7D65"/>
    <w:rsid w:val="00706F36"/>
    <w:rsid w:val="00722934"/>
    <w:rsid w:val="00752148"/>
    <w:rsid w:val="0075425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801501"/>
    <w:rsid w:val="00804F87"/>
    <w:rsid w:val="008100C7"/>
    <w:rsid w:val="008119EE"/>
    <w:rsid w:val="00816C97"/>
    <w:rsid w:val="00825C8A"/>
    <w:rsid w:val="008260B7"/>
    <w:rsid w:val="0083290F"/>
    <w:rsid w:val="00843188"/>
    <w:rsid w:val="0084326C"/>
    <w:rsid w:val="00861312"/>
    <w:rsid w:val="00864F4E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1749"/>
    <w:rsid w:val="009A1CC8"/>
    <w:rsid w:val="009A4EE9"/>
    <w:rsid w:val="009B3A70"/>
    <w:rsid w:val="009C3545"/>
    <w:rsid w:val="009C473A"/>
    <w:rsid w:val="009D3144"/>
    <w:rsid w:val="009F483F"/>
    <w:rsid w:val="009F49E5"/>
    <w:rsid w:val="009F65BA"/>
    <w:rsid w:val="00A127DC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52832"/>
    <w:rsid w:val="00C576AE"/>
    <w:rsid w:val="00C64E43"/>
    <w:rsid w:val="00C67B62"/>
    <w:rsid w:val="00C75CEE"/>
    <w:rsid w:val="00C80E3B"/>
    <w:rsid w:val="00C83C13"/>
    <w:rsid w:val="00C8491B"/>
    <w:rsid w:val="00CE49F4"/>
    <w:rsid w:val="00CF6A36"/>
    <w:rsid w:val="00CF76BA"/>
    <w:rsid w:val="00D244F6"/>
    <w:rsid w:val="00D24B2A"/>
    <w:rsid w:val="00D4415F"/>
    <w:rsid w:val="00D53288"/>
    <w:rsid w:val="00D73674"/>
    <w:rsid w:val="00D839AD"/>
    <w:rsid w:val="00D84030"/>
    <w:rsid w:val="00DB1EC1"/>
    <w:rsid w:val="00DB3203"/>
    <w:rsid w:val="00DC578A"/>
    <w:rsid w:val="00DD0698"/>
    <w:rsid w:val="00DE1537"/>
    <w:rsid w:val="00DE2A76"/>
    <w:rsid w:val="00E12015"/>
    <w:rsid w:val="00E24719"/>
    <w:rsid w:val="00E70BC8"/>
    <w:rsid w:val="00E74F93"/>
    <w:rsid w:val="00EA05B4"/>
    <w:rsid w:val="00EA0D48"/>
    <w:rsid w:val="00EA77D2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DDF9-7BE1-4121-A744-F19142A7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4</cp:revision>
  <cp:lastPrinted>2021-11-30T06:48:00Z</cp:lastPrinted>
  <dcterms:created xsi:type="dcterms:W3CDTF">2021-11-26T05:43:00Z</dcterms:created>
  <dcterms:modified xsi:type="dcterms:W3CDTF">2021-11-30T13:38:00Z</dcterms:modified>
</cp:coreProperties>
</file>