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90" w:rsidRDefault="003C7490" w:rsidP="003C7490">
      <w:pPr>
        <w:tabs>
          <w:tab w:val="left" w:pos="868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106680</wp:posOffset>
            </wp:positionV>
            <wp:extent cx="677545" cy="800100"/>
            <wp:effectExtent l="19050" t="0" r="8255" b="0"/>
            <wp:wrapNone/>
            <wp:docPr id="86" name="Рисунок 86" descr="Герб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Герб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490" w:rsidRDefault="003C7490" w:rsidP="003C7490">
      <w:pPr>
        <w:tabs>
          <w:tab w:val="left" w:pos="868"/>
        </w:tabs>
        <w:jc w:val="center"/>
        <w:rPr>
          <w:sz w:val="24"/>
          <w:szCs w:val="24"/>
        </w:rPr>
      </w:pPr>
    </w:p>
    <w:p w:rsidR="003C7490" w:rsidRDefault="003C7490" w:rsidP="003C7490">
      <w:pPr>
        <w:tabs>
          <w:tab w:val="left" w:pos="868"/>
        </w:tabs>
        <w:jc w:val="center"/>
        <w:rPr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559"/>
      </w:tblGrid>
      <w:tr w:rsidR="003C7490" w:rsidRPr="00C35299" w:rsidTr="0009396E">
        <w:trPr>
          <w:trHeight w:val="330"/>
        </w:trPr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90" w:rsidRPr="00C35299" w:rsidRDefault="003C7490" w:rsidP="000939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</w:rPr>
            </w:pPr>
            <w:r w:rsidRPr="00C35299"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</w:rPr>
              <w:t>Тульская</w:t>
            </w:r>
            <w:r w:rsidRPr="00C35299"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  <w:lang w:val="en-US"/>
              </w:rPr>
              <w:t xml:space="preserve"> </w:t>
            </w:r>
            <w:r w:rsidRPr="00C35299"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</w:rPr>
              <w:t>область</w:t>
            </w:r>
          </w:p>
        </w:tc>
      </w:tr>
      <w:tr w:rsidR="003C7490" w:rsidRPr="00C35299" w:rsidTr="0009396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90" w:rsidRPr="00C35299" w:rsidRDefault="003C7490" w:rsidP="000939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C7490" w:rsidRPr="00C35299" w:rsidTr="0009396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90" w:rsidRPr="00C35299" w:rsidRDefault="003C7490" w:rsidP="0009396E">
            <w:pPr>
              <w:pStyle w:val="2"/>
              <w:jc w:val="center"/>
              <w:rPr>
                <w:b/>
                <w:spacing w:val="30"/>
                <w:sz w:val="22"/>
                <w:szCs w:val="22"/>
              </w:rPr>
            </w:pP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Администрация</w:t>
            </w:r>
            <w:proofErr w:type="spellEnd"/>
          </w:p>
        </w:tc>
      </w:tr>
      <w:tr w:rsidR="003C7490" w:rsidRPr="00C35299" w:rsidTr="0009396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90" w:rsidRPr="00C35299" w:rsidRDefault="003C7490" w:rsidP="0009396E">
            <w:pPr>
              <w:pStyle w:val="2"/>
              <w:jc w:val="center"/>
              <w:rPr>
                <w:b/>
                <w:spacing w:val="30"/>
                <w:sz w:val="22"/>
                <w:szCs w:val="22"/>
              </w:rPr>
            </w:pPr>
            <w:proofErr w:type="spellStart"/>
            <w:proofErr w:type="gramStart"/>
            <w:r w:rsidRPr="00C35299">
              <w:rPr>
                <w:b/>
                <w:spacing w:val="30"/>
                <w:sz w:val="22"/>
                <w:szCs w:val="22"/>
              </w:rPr>
              <w:t>муниципального</w:t>
            </w:r>
            <w:proofErr w:type="spellEnd"/>
            <w:proofErr w:type="gramEnd"/>
            <w:r w:rsidRPr="00C35299">
              <w:rPr>
                <w:b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образования</w:t>
            </w:r>
            <w:proofErr w:type="spellEnd"/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r w:rsidRPr="00C35299">
              <w:rPr>
                <w:b/>
                <w:spacing w:val="30"/>
                <w:sz w:val="22"/>
                <w:szCs w:val="22"/>
              </w:rPr>
              <w:t>Кимовский</w:t>
            </w:r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район</w:t>
            </w:r>
            <w:proofErr w:type="spellEnd"/>
          </w:p>
        </w:tc>
      </w:tr>
      <w:tr w:rsidR="003C7490" w:rsidRPr="00C35299" w:rsidTr="0009396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90" w:rsidRPr="00C35299" w:rsidRDefault="003C7490" w:rsidP="0009396E">
            <w:pPr>
              <w:jc w:val="center"/>
              <w:rPr>
                <w:b/>
              </w:rPr>
            </w:pPr>
          </w:p>
        </w:tc>
      </w:tr>
      <w:tr w:rsidR="003C7490" w:rsidRPr="00C35299" w:rsidTr="0009396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90" w:rsidRPr="00A5251E" w:rsidRDefault="003C7490" w:rsidP="0009396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58"/>
                <w:sz w:val="22"/>
                <w:szCs w:val="22"/>
              </w:rPr>
            </w:pPr>
            <w:r w:rsidRPr="00C35299">
              <w:rPr>
                <w:rFonts w:ascii="Times New Roman" w:hAnsi="Times New Roman" w:cs="Times New Roman"/>
                <w:spacing w:val="58"/>
                <w:sz w:val="22"/>
                <w:szCs w:val="22"/>
              </w:rPr>
              <w:t>ПОСТАНОВЛЕНИЕ</w:t>
            </w:r>
          </w:p>
        </w:tc>
      </w:tr>
      <w:tr w:rsidR="003C7490" w:rsidRPr="00C35299" w:rsidTr="0009396E">
        <w:trPr>
          <w:cantSplit/>
          <w:trHeight w:val="22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C7490" w:rsidRPr="00A5251E" w:rsidRDefault="003C7490" w:rsidP="003C7490">
            <w:pPr>
              <w:jc w:val="center"/>
              <w:rPr>
                <w:u w:val="single"/>
              </w:rPr>
            </w:pPr>
            <w:r w:rsidRPr="00A5251E">
              <w:rPr>
                <w:rFonts w:ascii="Times New Roman" w:hAnsi="Times New Roman"/>
              </w:rPr>
              <w:t>От</w:t>
            </w:r>
            <w:r w:rsidRPr="00A5251E">
              <w:rPr>
                <w:u w:val="single"/>
              </w:rPr>
              <w:t xml:space="preserve"> </w:t>
            </w:r>
            <w:r>
              <w:rPr>
                <w:u w:val="single"/>
              </w:rPr>
              <w:t>03.10.2018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3C7490" w:rsidRPr="00A5251E" w:rsidRDefault="003C7490" w:rsidP="003C7490">
            <w:pPr>
              <w:jc w:val="center"/>
              <w:rPr>
                <w:u w:val="single"/>
              </w:rPr>
            </w:pPr>
            <w:r w:rsidRPr="00A5251E">
              <w:rPr>
                <w:rFonts w:ascii="Times New Roman" w:hAnsi="Times New Roman"/>
              </w:rPr>
              <w:t xml:space="preserve">№ </w:t>
            </w:r>
            <w:r>
              <w:rPr>
                <w:u w:val="single"/>
              </w:rPr>
              <w:t>1239</w:t>
            </w:r>
          </w:p>
        </w:tc>
      </w:tr>
    </w:tbl>
    <w:p w:rsidR="00165E63" w:rsidRPr="00635B3B" w:rsidRDefault="00165E63" w:rsidP="00165E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5B85" w:rsidRDefault="00E979BE" w:rsidP="00F45B8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5B8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E01C3">
        <w:rPr>
          <w:rFonts w:ascii="Times New Roman" w:hAnsi="Times New Roman" w:cs="Times New Roman"/>
          <w:sz w:val="28"/>
          <w:szCs w:val="28"/>
        </w:rPr>
        <w:t>я</w:t>
      </w:r>
      <w:r w:rsidRPr="00F45B8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Кимовский район от 30.05.2016 №773 </w:t>
      </w:r>
    </w:p>
    <w:p w:rsidR="00E979BE" w:rsidRPr="00F45B85" w:rsidRDefault="00E979BE" w:rsidP="00F45B8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5B85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proofErr w:type="spellStart"/>
      <w:r w:rsidRPr="00F45B8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45B85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в администрации муниципального образования Кимовский район»</w:t>
      </w:r>
    </w:p>
    <w:p w:rsidR="00165E63" w:rsidRPr="00F45B85" w:rsidRDefault="00165E63" w:rsidP="00F45B8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E63" w:rsidRPr="00F45B85" w:rsidRDefault="00165E63" w:rsidP="00F45B8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E63" w:rsidRDefault="00165E63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B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F45B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B85">
        <w:rPr>
          <w:rFonts w:ascii="Times New Roman" w:hAnsi="Times New Roman" w:cs="Times New Roman"/>
          <w:sz w:val="28"/>
          <w:szCs w:val="28"/>
        </w:rPr>
        <w:t xml:space="preserve"> от </w:t>
      </w:r>
      <w:r w:rsidR="00CC22E4">
        <w:rPr>
          <w:rFonts w:ascii="Times New Roman" w:hAnsi="Times New Roman" w:cs="Times New Roman"/>
          <w:sz w:val="28"/>
          <w:szCs w:val="28"/>
        </w:rPr>
        <w:t>06.10.</w:t>
      </w:r>
      <w:r w:rsidRPr="00F45B85">
        <w:rPr>
          <w:rFonts w:ascii="Times New Roman" w:hAnsi="Times New Roman" w:cs="Times New Roman"/>
          <w:sz w:val="28"/>
          <w:szCs w:val="28"/>
        </w:rPr>
        <w:t xml:space="preserve">2003 </w:t>
      </w:r>
      <w:r w:rsidR="00CC22E4">
        <w:rPr>
          <w:rFonts w:ascii="Times New Roman" w:hAnsi="Times New Roman" w:cs="Times New Roman"/>
          <w:sz w:val="28"/>
          <w:szCs w:val="28"/>
        </w:rPr>
        <w:t>№</w:t>
      </w:r>
      <w:r w:rsidRPr="00F45B85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F45B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22E4">
        <w:rPr>
          <w:rFonts w:ascii="Times New Roman" w:hAnsi="Times New Roman" w:cs="Times New Roman"/>
          <w:sz w:val="28"/>
          <w:szCs w:val="28"/>
        </w:rPr>
        <w:t xml:space="preserve"> от 17.07.</w:t>
      </w:r>
      <w:r w:rsidRPr="00F45B85">
        <w:rPr>
          <w:rFonts w:ascii="Times New Roman" w:hAnsi="Times New Roman" w:cs="Times New Roman"/>
          <w:sz w:val="28"/>
          <w:szCs w:val="28"/>
        </w:rPr>
        <w:t>2009</w:t>
      </w:r>
      <w:r w:rsidR="00CC22E4">
        <w:rPr>
          <w:rFonts w:ascii="Times New Roman" w:hAnsi="Times New Roman" w:cs="Times New Roman"/>
          <w:sz w:val="28"/>
          <w:szCs w:val="28"/>
        </w:rPr>
        <w:t xml:space="preserve"> №</w:t>
      </w:r>
      <w:r w:rsidRPr="00F45B85">
        <w:rPr>
          <w:rFonts w:ascii="Times New Roman" w:hAnsi="Times New Roman" w:cs="Times New Roman"/>
          <w:sz w:val="28"/>
          <w:szCs w:val="28"/>
        </w:rPr>
        <w:t xml:space="preserve">172-ФЗ "Об </w:t>
      </w:r>
      <w:proofErr w:type="spellStart"/>
      <w:r w:rsidRPr="00F45B8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45B8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F45B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5B85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CC22E4">
        <w:rPr>
          <w:rFonts w:ascii="Times New Roman" w:hAnsi="Times New Roman" w:cs="Times New Roman"/>
          <w:sz w:val="28"/>
          <w:szCs w:val="28"/>
        </w:rPr>
        <w:t>ства Российской Федерации от 26.02.2010 №</w:t>
      </w:r>
      <w:r w:rsidRPr="00F45B85">
        <w:rPr>
          <w:rFonts w:ascii="Times New Roman" w:hAnsi="Times New Roman" w:cs="Times New Roman"/>
          <w:sz w:val="28"/>
          <w:szCs w:val="28"/>
        </w:rPr>
        <w:t xml:space="preserve">96 "Об </w:t>
      </w:r>
      <w:proofErr w:type="spellStart"/>
      <w:r w:rsidRPr="00F45B8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45B8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r w:rsidR="00404514" w:rsidRPr="00F45B85">
        <w:rPr>
          <w:rFonts w:ascii="Times New Roman" w:hAnsi="Times New Roman" w:cs="Times New Roman"/>
          <w:sz w:val="28"/>
          <w:szCs w:val="28"/>
        </w:rPr>
        <w:t>Федерального закона от 04.06.2018 №145-ФЗ «О внесении изменения в</w:t>
      </w:r>
      <w:proofErr w:type="gramEnd"/>
      <w:r w:rsidR="00404514" w:rsidRPr="00F45B85">
        <w:rPr>
          <w:rFonts w:ascii="Times New Roman" w:hAnsi="Times New Roman" w:cs="Times New Roman"/>
          <w:sz w:val="28"/>
          <w:szCs w:val="28"/>
        </w:rPr>
        <w:t xml:space="preserve"> статью 2 Федерального закона «Об </w:t>
      </w:r>
      <w:proofErr w:type="spellStart"/>
      <w:r w:rsidR="00404514" w:rsidRPr="00F45B8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04514" w:rsidRPr="00F45B85">
        <w:rPr>
          <w:rFonts w:ascii="Times New Roman" w:hAnsi="Times New Roman" w:cs="Times New Roman"/>
          <w:sz w:val="28"/>
          <w:szCs w:val="28"/>
        </w:rPr>
        <w:t xml:space="preserve"> экспертизе  нормативных правовых актов и проектов нормативных правовых актов», </w:t>
      </w:r>
      <w:r w:rsidRPr="00F45B85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45B85" w:rsidRPr="00F45B85" w:rsidRDefault="00F45B85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C1" w:rsidRDefault="007810C1" w:rsidP="001E0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4514" w:rsidRPr="00F45B85">
        <w:rPr>
          <w:rFonts w:ascii="Times New Roman" w:hAnsi="Times New Roman" w:cs="Times New Roman"/>
          <w:sz w:val="28"/>
          <w:szCs w:val="28"/>
        </w:rPr>
        <w:t>Внести в</w:t>
      </w:r>
      <w:r w:rsidR="007B44BC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404514" w:rsidRPr="00F45B85">
        <w:rPr>
          <w:rFonts w:ascii="Times New Roman" w:hAnsi="Times New Roman" w:cs="Times New Roman"/>
          <w:sz w:val="28"/>
          <w:szCs w:val="28"/>
        </w:rPr>
        <w:t xml:space="preserve"> </w:t>
      </w:r>
      <w:r w:rsidR="001E01C3" w:rsidRPr="001E01C3">
        <w:rPr>
          <w:rFonts w:ascii="Times New Roman" w:hAnsi="Times New Roman" w:cs="Times New Roman"/>
          <w:sz w:val="28"/>
          <w:szCs w:val="28"/>
        </w:rPr>
        <w:t>постановлени</w:t>
      </w:r>
      <w:r w:rsidR="007B44BC">
        <w:rPr>
          <w:rFonts w:ascii="Times New Roman" w:hAnsi="Times New Roman" w:cs="Times New Roman"/>
          <w:sz w:val="28"/>
          <w:szCs w:val="28"/>
        </w:rPr>
        <w:t>ю</w:t>
      </w:r>
      <w:r w:rsidR="001E01C3" w:rsidRPr="001E01C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от 30.05.2016 №773 </w:t>
      </w:r>
      <w:r w:rsidR="001E01C3">
        <w:rPr>
          <w:rFonts w:ascii="Times New Roman" w:hAnsi="Times New Roman" w:cs="Times New Roman"/>
          <w:sz w:val="28"/>
          <w:szCs w:val="28"/>
        </w:rPr>
        <w:t xml:space="preserve"> </w:t>
      </w:r>
      <w:r w:rsidR="001E01C3" w:rsidRPr="001E01C3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proofErr w:type="spellStart"/>
      <w:r w:rsidR="001E01C3" w:rsidRPr="001E01C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E01C3" w:rsidRPr="001E01C3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в администрации муниципального образования Кимовский</w:t>
      </w:r>
    </w:p>
    <w:p w:rsidR="003B471A" w:rsidRDefault="001E01C3" w:rsidP="001E0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E4" w:rsidRDefault="001E01C3" w:rsidP="001E0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C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 w:rsidR="00D73DED" w:rsidRPr="00F45B85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DED" w:rsidRPr="00F45B85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DED" w:rsidRPr="00F45B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C3" w:rsidRDefault="00CC22E4" w:rsidP="001E0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DED" w:rsidRPr="00F45B85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635B3B" w:rsidRPr="00F45B8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E25D9">
        <w:rPr>
          <w:rFonts w:ascii="Times New Roman" w:hAnsi="Times New Roman" w:cs="Times New Roman"/>
          <w:sz w:val="28"/>
          <w:szCs w:val="28"/>
        </w:rPr>
        <w:t xml:space="preserve">1.1 раздела </w:t>
      </w:r>
      <w:r w:rsidR="00635B3B" w:rsidRPr="00F45B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25D9">
        <w:rPr>
          <w:rFonts w:ascii="Times New Roman" w:hAnsi="Times New Roman" w:cs="Times New Roman"/>
          <w:sz w:val="28"/>
          <w:szCs w:val="28"/>
        </w:rPr>
        <w:t xml:space="preserve"> </w:t>
      </w:r>
      <w:r w:rsidR="00D73DED" w:rsidRPr="00F45B8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E01C3">
        <w:rPr>
          <w:rFonts w:ascii="Times New Roman" w:hAnsi="Times New Roman" w:cs="Times New Roman"/>
          <w:sz w:val="28"/>
          <w:szCs w:val="28"/>
        </w:rPr>
        <w:t>:</w:t>
      </w:r>
      <w:r w:rsidR="00D73DED" w:rsidRPr="00F45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ED" w:rsidRDefault="00D73DED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85">
        <w:rPr>
          <w:rFonts w:ascii="Times New Roman" w:hAnsi="Times New Roman" w:cs="Times New Roman"/>
          <w:sz w:val="28"/>
          <w:szCs w:val="28"/>
        </w:rPr>
        <w:t>«</w:t>
      </w:r>
      <w:r w:rsidR="001E01C3">
        <w:rPr>
          <w:rFonts w:ascii="Times New Roman" w:hAnsi="Times New Roman" w:cs="Times New Roman"/>
          <w:sz w:val="28"/>
          <w:szCs w:val="28"/>
        </w:rPr>
        <w:t>2) о</w:t>
      </w:r>
      <w:r w:rsidRPr="00F45B85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635B3B" w:rsidRPr="00F45B8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F45B85">
        <w:rPr>
          <w:rFonts w:ascii="Times New Roman" w:hAnsi="Times New Roman" w:cs="Times New Roman"/>
          <w:sz w:val="28"/>
          <w:szCs w:val="28"/>
        </w:rPr>
        <w:t xml:space="preserve"> </w:t>
      </w:r>
      <w:r w:rsidR="00635B3B" w:rsidRPr="00F45B85">
        <w:rPr>
          <w:rFonts w:ascii="Times New Roman" w:hAnsi="Times New Roman" w:cs="Times New Roman"/>
          <w:sz w:val="28"/>
          <w:szCs w:val="28"/>
        </w:rPr>
        <w:t>(проекта нормативного правового акта) во взаимосвязи с другими нормативными правовыми актами»</w:t>
      </w:r>
      <w:r w:rsidR="00CC22E4">
        <w:rPr>
          <w:rFonts w:ascii="Times New Roman" w:hAnsi="Times New Roman" w:cs="Times New Roman"/>
          <w:sz w:val="28"/>
          <w:szCs w:val="28"/>
        </w:rPr>
        <w:t>.</w:t>
      </w:r>
    </w:p>
    <w:p w:rsidR="0085667A" w:rsidRPr="00F45B85" w:rsidRDefault="0085667A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63" w:rsidRDefault="00165E63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C22E4" w:rsidRPr="00CC22E4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CC22E4" w:rsidRPr="00CC22E4">
        <w:rPr>
          <w:rFonts w:ascii="Times New Roman" w:hAnsi="Times New Roman" w:cs="Times New Roman"/>
          <w:sz w:val="28"/>
          <w:szCs w:val="28"/>
        </w:rPr>
        <w:t>Н.А.Юрчикова</w:t>
      </w:r>
      <w:proofErr w:type="spellEnd"/>
      <w:r w:rsidR="00CC22E4" w:rsidRPr="00CC22E4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CC22E4" w:rsidRPr="00CC22E4">
        <w:rPr>
          <w:rFonts w:ascii="Times New Roman" w:hAnsi="Times New Roman" w:cs="Times New Roman"/>
          <w:sz w:val="28"/>
          <w:szCs w:val="28"/>
        </w:rPr>
        <w:t>Г.Ю.Федчук</w:t>
      </w:r>
      <w:proofErr w:type="spellEnd"/>
      <w:r w:rsidR="00CC22E4" w:rsidRPr="00CC22E4">
        <w:rPr>
          <w:rFonts w:ascii="Times New Roman" w:hAnsi="Times New Roman" w:cs="Times New Roman"/>
          <w:sz w:val="28"/>
          <w:szCs w:val="28"/>
        </w:rPr>
        <w:t>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CC22E4" w:rsidRPr="00CC22E4"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 w:rsidR="00CC22E4" w:rsidRPr="00CC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E4" w:rsidRPr="00CC22E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C22E4" w:rsidRPr="00CC22E4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85667A" w:rsidRPr="00F45B85" w:rsidRDefault="0085667A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63" w:rsidRDefault="00CC22E4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E63" w:rsidRPr="00F45B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5E63" w:rsidRPr="00F45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5E63" w:rsidRPr="00F45B8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85667A">
        <w:rPr>
          <w:rFonts w:ascii="Times New Roman" w:hAnsi="Times New Roman" w:cs="Times New Roman"/>
          <w:sz w:val="28"/>
          <w:szCs w:val="28"/>
        </w:rPr>
        <w:t>Ларионову Т.В.</w:t>
      </w:r>
    </w:p>
    <w:p w:rsidR="0085667A" w:rsidRPr="00F45B85" w:rsidRDefault="0085667A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63" w:rsidRPr="00F45B85" w:rsidRDefault="00CC22E4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E63" w:rsidRPr="00F45B85">
        <w:rPr>
          <w:rFonts w:ascii="Times New Roman" w:hAnsi="Times New Roman" w:cs="Times New Roman"/>
          <w:sz w:val="28"/>
          <w:szCs w:val="28"/>
        </w:rPr>
        <w:t xml:space="preserve">. </w:t>
      </w:r>
      <w:r w:rsidRPr="00CC22E4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</w:t>
      </w:r>
      <w:r w:rsidR="00165E63" w:rsidRPr="00F45B85">
        <w:rPr>
          <w:rFonts w:ascii="Times New Roman" w:hAnsi="Times New Roman" w:cs="Times New Roman"/>
          <w:sz w:val="28"/>
          <w:szCs w:val="28"/>
        </w:rPr>
        <w:t>.</w:t>
      </w:r>
    </w:p>
    <w:p w:rsidR="00165E63" w:rsidRPr="00F45B85" w:rsidRDefault="00165E63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3" w:rsidRPr="00F45B85" w:rsidRDefault="00E81213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9BE" w:rsidRPr="00F45B85" w:rsidRDefault="00E979BE" w:rsidP="00F45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1844"/>
        <w:gridCol w:w="2941"/>
      </w:tblGrid>
      <w:tr w:rsidR="001E01C3" w:rsidRPr="00F45B85" w:rsidTr="001E01C3">
        <w:trPr>
          <w:trHeight w:val="1518"/>
        </w:trPr>
        <w:tc>
          <w:tcPr>
            <w:tcW w:w="4785" w:type="dxa"/>
            <w:shd w:val="clear" w:color="auto" w:fill="auto"/>
          </w:tcPr>
          <w:p w:rsidR="001E01C3" w:rsidRPr="00F45B85" w:rsidRDefault="001E01C3" w:rsidP="001E01C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B85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1844" w:type="dxa"/>
            <w:shd w:val="clear" w:color="auto" w:fill="auto"/>
          </w:tcPr>
          <w:p w:rsidR="001E01C3" w:rsidRPr="00F45B85" w:rsidRDefault="001E01C3" w:rsidP="00F45B85">
            <w:pPr>
              <w:pStyle w:val="a7"/>
              <w:ind w:firstLine="36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1E01C3" w:rsidRDefault="001E01C3" w:rsidP="00F45B85">
            <w:pPr>
              <w:pStyle w:val="a7"/>
              <w:ind w:firstLine="36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1C3" w:rsidRDefault="001E01C3" w:rsidP="00F45B85">
            <w:pPr>
              <w:pStyle w:val="a7"/>
              <w:ind w:firstLine="36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1C3" w:rsidRPr="00F45B85" w:rsidRDefault="001E01C3" w:rsidP="001E01C3">
            <w:pPr>
              <w:pStyle w:val="a7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F45B85">
              <w:rPr>
                <w:rFonts w:ascii="Times New Roman" w:hAnsi="Times New Roman"/>
                <w:b/>
                <w:sz w:val="28"/>
                <w:szCs w:val="28"/>
              </w:rPr>
              <w:t>Э.Л. Фролов</w:t>
            </w:r>
          </w:p>
        </w:tc>
      </w:tr>
    </w:tbl>
    <w:p w:rsidR="00165E63" w:rsidRPr="00213F7E" w:rsidRDefault="00165E63" w:rsidP="00DE15F9">
      <w:pPr>
        <w:pStyle w:val="ConsPlusNormal"/>
        <w:outlineLvl w:val="0"/>
        <w:rPr>
          <w:sz w:val="24"/>
          <w:szCs w:val="24"/>
        </w:rPr>
      </w:pPr>
    </w:p>
    <w:sectPr w:rsidR="00165E63" w:rsidRPr="00213F7E" w:rsidSect="0085667A">
      <w:headerReference w:type="default" r:id="rId10"/>
      <w:pgSz w:w="11906" w:h="16838"/>
      <w:pgMar w:top="1134" w:right="851" w:bottom="2269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57" w:rsidRDefault="004A7157">
      <w:pPr>
        <w:spacing w:after="0" w:line="240" w:lineRule="auto"/>
      </w:pPr>
      <w:r>
        <w:separator/>
      </w:r>
    </w:p>
  </w:endnote>
  <w:endnote w:type="continuationSeparator" w:id="0">
    <w:p w:rsidR="004A7157" w:rsidRDefault="004A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57" w:rsidRDefault="004A7157">
      <w:pPr>
        <w:spacing w:after="0" w:line="240" w:lineRule="auto"/>
      </w:pPr>
      <w:r>
        <w:separator/>
      </w:r>
    </w:p>
  </w:footnote>
  <w:footnote w:type="continuationSeparator" w:id="0">
    <w:p w:rsidR="004A7157" w:rsidRDefault="004A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7461"/>
      <w:docPartObj>
        <w:docPartGallery w:val="Page Numbers (Top of Page)"/>
        <w:docPartUnique/>
      </w:docPartObj>
    </w:sdtPr>
    <w:sdtContent>
      <w:p w:rsidR="007B44BC" w:rsidRDefault="00BA7FED">
        <w:pPr>
          <w:pStyle w:val="a3"/>
          <w:jc w:val="center"/>
        </w:pPr>
        <w:fldSimple w:instr=" PAGE   \* MERGEFORMAT ">
          <w:r w:rsidR="009776C4">
            <w:rPr>
              <w:noProof/>
            </w:rPr>
            <w:t>2</w:t>
          </w:r>
        </w:fldSimple>
      </w:p>
    </w:sdtContent>
  </w:sdt>
  <w:p w:rsidR="007B44BC" w:rsidRDefault="007B44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E28DB"/>
    <w:rsid w:val="000018D0"/>
    <w:rsid w:val="00075D55"/>
    <w:rsid w:val="001204F8"/>
    <w:rsid w:val="00165E63"/>
    <w:rsid w:val="0019111A"/>
    <w:rsid w:val="001B4721"/>
    <w:rsid w:val="001D3D32"/>
    <w:rsid w:val="001E01C3"/>
    <w:rsid w:val="001E25D9"/>
    <w:rsid w:val="00213860"/>
    <w:rsid w:val="00213F7E"/>
    <w:rsid w:val="00225673"/>
    <w:rsid w:val="002335CD"/>
    <w:rsid w:val="002E28DB"/>
    <w:rsid w:val="002F52E1"/>
    <w:rsid w:val="003B471A"/>
    <w:rsid w:val="003C7490"/>
    <w:rsid w:val="00404514"/>
    <w:rsid w:val="00425C41"/>
    <w:rsid w:val="004A7157"/>
    <w:rsid w:val="004E33FA"/>
    <w:rsid w:val="005028AA"/>
    <w:rsid w:val="00544B6A"/>
    <w:rsid w:val="0055184B"/>
    <w:rsid w:val="00553A62"/>
    <w:rsid w:val="00635B3B"/>
    <w:rsid w:val="00697A07"/>
    <w:rsid w:val="00702FF0"/>
    <w:rsid w:val="007810C1"/>
    <w:rsid w:val="0079355E"/>
    <w:rsid w:val="00797576"/>
    <w:rsid w:val="007A4B87"/>
    <w:rsid w:val="007B44BC"/>
    <w:rsid w:val="0085667A"/>
    <w:rsid w:val="008727AC"/>
    <w:rsid w:val="008F6DD0"/>
    <w:rsid w:val="00953512"/>
    <w:rsid w:val="0095666C"/>
    <w:rsid w:val="009634C7"/>
    <w:rsid w:val="009776C4"/>
    <w:rsid w:val="009B293F"/>
    <w:rsid w:val="009E760A"/>
    <w:rsid w:val="00A223FD"/>
    <w:rsid w:val="00A2506F"/>
    <w:rsid w:val="00A5202D"/>
    <w:rsid w:val="00AA403A"/>
    <w:rsid w:val="00AB4A52"/>
    <w:rsid w:val="00B337C9"/>
    <w:rsid w:val="00BA7FED"/>
    <w:rsid w:val="00BC5422"/>
    <w:rsid w:val="00C6346B"/>
    <w:rsid w:val="00C64177"/>
    <w:rsid w:val="00CC22E4"/>
    <w:rsid w:val="00D73DED"/>
    <w:rsid w:val="00DE15F9"/>
    <w:rsid w:val="00DF5B65"/>
    <w:rsid w:val="00E16D93"/>
    <w:rsid w:val="00E40E45"/>
    <w:rsid w:val="00E60F9A"/>
    <w:rsid w:val="00E81213"/>
    <w:rsid w:val="00E979BE"/>
    <w:rsid w:val="00ED7830"/>
    <w:rsid w:val="00EF0C2A"/>
    <w:rsid w:val="00EF2CFF"/>
    <w:rsid w:val="00F14E8C"/>
    <w:rsid w:val="00F45B85"/>
    <w:rsid w:val="00F4687D"/>
    <w:rsid w:val="00F52256"/>
    <w:rsid w:val="00F87777"/>
    <w:rsid w:val="00F92D50"/>
    <w:rsid w:val="00FA5EFD"/>
    <w:rsid w:val="00FA600D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73"/>
  </w:style>
  <w:style w:type="paragraph" w:styleId="1">
    <w:name w:val="heading 1"/>
    <w:basedOn w:val="a"/>
    <w:next w:val="a"/>
    <w:link w:val="10"/>
    <w:qFormat/>
    <w:rsid w:val="00DE15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15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E15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2567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F2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2C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2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2CFF"/>
    <w:rPr>
      <w:rFonts w:cs="Times New Roman"/>
    </w:rPr>
  </w:style>
  <w:style w:type="paragraph" w:styleId="a7">
    <w:name w:val="No Spacing"/>
    <w:uiPriority w:val="1"/>
    <w:qFormat/>
    <w:rsid w:val="00213F7E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DE15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15F9"/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DE15F9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F2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2C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2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2CFF"/>
    <w:rPr>
      <w:rFonts w:cs="Times New Roman"/>
    </w:rPr>
  </w:style>
  <w:style w:type="paragraph" w:styleId="a7">
    <w:name w:val="No Spacing"/>
    <w:uiPriority w:val="1"/>
    <w:qFormat/>
    <w:rsid w:val="00213F7E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86E6B0BBE50D056C38A945FF4F4EB7E89402E03361DE7CF8C1F6718ACCDA5486036E9D8212AB8F7z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86E6B0BBE50D056C38A945FF4F4EB7E85472A08381DE7CF8C1F6718FAz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986E6B0BBE50D056C38A945FF4F4EB7E84402E0C351DE7CF8C1F6718FAz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Алексин от 20.02.2015 N 278"Об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в администрац</vt:lpstr>
    </vt:vector>
  </TitlesOfParts>
  <Company>КонсультантПлюс Версия 4015.00.02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20.02.2015 N 278"Об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в администрац</dc:title>
  <dc:creator>Татьяна Ростиславовна Парчайкина</dc:creator>
  <cp:lastModifiedBy>Пользователь Windows</cp:lastModifiedBy>
  <cp:revision>2</cp:revision>
  <cp:lastPrinted>2018-10-04T12:27:00Z</cp:lastPrinted>
  <dcterms:created xsi:type="dcterms:W3CDTF">2018-10-04T12:30:00Z</dcterms:created>
  <dcterms:modified xsi:type="dcterms:W3CDTF">2018-10-04T12:30:00Z</dcterms:modified>
</cp:coreProperties>
</file>