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373910" w:rsidP="00F56F0B">
      <w:pPr>
        <w:jc w:val="right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П</w:t>
      </w:r>
      <w:r w:rsidR="00F56F0B">
        <w:rPr>
          <w:rFonts w:ascii="PT Astra Serif" w:eastAsia="Calibri" w:hAnsi="PT Astra Serif"/>
          <w:b/>
          <w:sz w:val="28"/>
          <w:szCs w:val="28"/>
        </w:rPr>
        <w:t>роект</w:t>
      </w:r>
      <w:r>
        <w:rPr>
          <w:rFonts w:ascii="PT Astra Serif" w:eastAsia="Calibri" w:hAnsi="PT Astra Serif"/>
          <w:b/>
          <w:sz w:val="28"/>
          <w:szCs w:val="28"/>
        </w:rPr>
        <w:t xml:space="preserve"> решения </w:t>
      </w: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Pr="00A87D78" w:rsidRDefault="00FD1EBD" w:rsidP="00F56F0B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ключевых</w:t>
      </w:r>
      <w:r w:rsidR="00F56F0B" w:rsidRPr="00F56F0B">
        <w:rPr>
          <w:rFonts w:ascii="PT Astra Serif" w:hAnsi="PT Astra Serif"/>
          <w:b/>
          <w:sz w:val="28"/>
          <w:szCs w:val="28"/>
        </w:rPr>
        <w:t xml:space="preserve"> показ</w:t>
      </w:r>
      <w:r>
        <w:rPr>
          <w:rFonts w:ascii="PT Astra Serif" w:hAnsi="PT Astra Serif"/>
          <w:b/>
          <w:sz w:val="28"/>
          <w:szCs w:val="28"/>
        </w:rPr>
        <w:t xml:space="preserve">ателей, применяемых при </w:t>
      </w:r>
      <w:r w:rsidR="00C5115E">
        <w:rPr>
          <w:rFonts w:ascii="PT Astra Serif" w:hAnsi="PT Astra Serif"/>
          <w:b/>
          <w:sz w:val="28"/>
          <w:szCs w:val="28"/>
        </w:rPr>
        <w:t xml:space="preserve">осуществлении </w:t>
      </w:r>
      <w:r w:rsidR="00A87D78" w:rsidRPr="00A87D78">
        <w:rPr>
          <w:rFonts w:ascii="PT Astra Serif" w:hAnsi="PT Astra Serif"/>
          <w:b/>
          <w:sz w:val="28"/>
          <w:szCs w:val="28"/>
        </w:rPr>
        <w:t xml:space="preserve">муниципального  контроля </w:t>
      </w:r>
      <w:r w:rsidR="00A87D78" w:rsidRPr="00A87D78">
        <w:rPr>
          <w:rFonts w:ascii="PT Astra Serif" w:eastAsia="Times New Roman" w:hAnsi="PT Astra Serif" w:cs="Arial"/>
          <w:b/>
          <w:color w:val="010101"/>
          <w:sz w:val="28"/>
          <w:szCs w:val="28"/>
        </w:rPr>
        <w:t>за сохранностью автомобильных дорог местного значения в границах муниципального образования</w:t>
      </w:r>
      <w:r w:rsidR="00A87D78" w:rsidRPr="00A87D78">
        <w:rPr>
          <w:rFonts w:ascii="PT Astra Serif" w:hAnsi="PT Astra Serif"/>
          <w:b/>
          <w:sz w:val="28"/>
          <w:szCs w:val="28"/>
        </w:rPr>
        <w:t xml:space="preserve"> Кимовский район</w:t>
      </w:r>
    </w:p>
    <w:p w:rsidR="00F56F0B" w:rsidRPr="00C305BC" w:rsidRDefault="00F56F0B" w:rsidP="00F56F0B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     В соответствии </w:t>
      </w:r>
      <w:r w:rsidR="00957E7A" w:rsidRPr="00C305BC">
        <w:rPr>
          <w:rFonts w:ascii="PT Astra Serif" w:eastAsia="Times New Roman" w:hAnsi="PT Astra Serif" w:cs="Arial"/>
          <w:color w:val="010101"/>
          <w:sz w:val="28"/>
          <w:szCs w:val="28"/>
        </w:rPr>
        <w:t>с</w:t>
      </w:r>
      <w:r w:rsidR="00957E7A">
        <w:rPr>
          <w:rFonts w:ascii="PT Astra Serif" w:eastAsia="Times New Roman" w:hAnsi="PT Astra Serif" w:cs="Arial"/>
          <w:color w:val="010101"/>
          <w:sz w:val="28"/>
          <w:szCs w:val="28"/>
        </w:rPr>
        <w:t>о</w:t>
      </w:r>
      <w:r w:rsidR="00957E7A"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="00957E7A">
        <w:rPr>
          <w:rFonts w:ascii="PT Astra Serif" w:eastAsia="Times New Roman" w:hAnsi="PT Astra Serif" w:cs="Arial"/>
          <w:color w:val="010101"/>
          <w:sz w:val="28"/>
          <w:szCs w:val="28"/>
        </w:rPr>
        <w:t>статьей 3</w:t>
      </w:r>
      <w:r w:rsidR="007403A5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Федерального закона  от 31.07.2020 №248-ФЗ «О государственном контроле (надзоре) и муниципальном контроле в Российской Федерации», Федеральным </w:t>
      </w:r>
      <w:hyperlink r:id="rId4" w:history="1">
        <w:r w:rsidRPr="00C305BC">
          <w:rPr>
            <w:rFonts w:ascii="PT Astra Serif" w:eastAsia="Times New Roman" w:hAnsi="PT Astra Serif" w:cs="Arial"/>
            <w:sz w:val="28"/>
            <w:szCs w:val="28"/>
          </w:rPr>
          <w:t>законом</w:t>
        </w:r>
      </w:hyperlink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 от 06.10.2003 № 131-ФЗ «Об общих принципах организации местного самоуправления в Российской Федерации» и на основании </w:t>
      </w:r>
      <w:hyperlink r:id="rId5" w:history="1">
        <w:r w:rsidRPr="00C305BC">
          <w:rPr>
            <w:rFonts w:ascii="PT Astra Serif" w:eastAsia="Times New Roman" w:hAnsi="PT Astra Serif" w:cs="Arial"/>
            <w:sz w:val="28"/>
            <w:szCs w:val="28"/>
          </w:rPr>
          <w:t>Устава</w:t>
        </w:r>
      </w:hyperlink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  муниципального образования Кимовский район, Собрание представителей муниципального образования Кимовский район РЕШИЛО:</w:t>
      </w:r>
    </w:p>
    <w:p w:rsidR="00F56F0B" w:rsidRPr="00C305BC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1. Утвердить </w:t>
      </w:r>
      <w:r w:rsidR="00C5115E">
        <w:rPr>
          <w:rFonts w:ascii="PT Astra Serif" w:hAnsi="PT Astra Serif"/>
          <w:sz w:val="28"/>
          <w:szCs w:val="28"/>
        </w:rPr>
        <w:t>ключевые</w:t>
      </w:r>
      <w:r w:rsidR="00C5115E" w:rsidRPr="00C5115E">
        <w:rPr>
          <w:rFonts w:ascii="PT Astra Serif" w:hAnsi="PT Astra Serif"/>
          <w:sz w:val="28"/>
          <w:szCs w:val="28"/>
        </w:rPr>
        <w:t xml:space="preserve"> показ</w:t>
      </w:r>
      <w:r w:rsidR="00C5115E">
        <w:rPr>
          <w:rFonts w:ascii="PT Astra Serif" w:hAnsi="PT Astra Serif"/>
          <w:sz w:val="28"/>
          <w:szCs w:val="28"/>
        </w:rPr>
        <w:t>атели, применяемые</w:t>
      </w:r>
      <w:r w:rsidR="00C5115E" w:rsidRPr="00C5115E">
        <w:rPr>
          <w:rFonts w:ascii="PT Astra Serif" w:hAnsi="PT Astra Serif"/>
          <w:sz w:val="28"/>
          <w:szCs w:val="28"/>
        </w:rPr>
        <w:t xml:space="preserve"> при осуществлении муниципального  </w:t>
      </w:r>
      <w:r w:rsidR="00C5115E">
        <w:rPr>
          <w:rFonts w:ascii="PT Astra Serif" w:hAnsi="PT Astra Serif"/>
          <w:sz w:val="28"/>
          <w:szCs w:val="28"/>
        </w:rPr>
        <w:t xml:space="preserve">контроля </w:t>
      </w:r>
      <w:r w:rsidR="00A87D78" w:rsidRPr="00C5115E">
        <w:rPr>
          <w:rFonts w:ascii="PT Astra Serif" w:eastAsia="Times New Roman" w:hAnsi="PT Astra Serif" w:cs="Arial"/>
          <w:color w:val="010101"/>
          <w:sz w:val="28"/>
          <w:szCs w:val="28"/>
        </w:rPr>
        <w:t>за</w:t>
      </w:r>
      <w:r w:rsidR="00A87D78" w:rsidRPr="006161BE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сохранностью автомобильных дорог местного значения в границах муниципального образования</w:t>
      </w:r>
      <w:r w:rsidR="00A87D78">
        <w:rPr>
          <w:rFonts w:ascii="PT Astra Serif" w:hAnsi="PT Astra Serif"/>
          <w:sz w:val="28"/>
          <w:szCs w:val="28"/>
        </w:rPr>
        <w:t xml:space="preserve"> </w:t>
      </w:r>
      <w:r w:rsidR="00A87D78" w:rsidRPr="006161BE">
        <w:rPr>
          <w:rFonts w:ascii="PT Astra Serif" w:hAnsi="PT Astra Serif"/>
          <w:sz w:val="28"/>
          <w:szCs w:val="28"/>
        </w:rPr>
        <w:t>Кимовский район</w:t>
      </w:r>
      <w:r w:rsidR="00507289">
        <w:rPr>
          <w:rFonts w:ascii="PT Astra Serif" w:hAnsi="PT Astra Serif"/>
          <w:sz w:val="28"/>
          <w:szCs w:val="28"/>
        </w:rPr>
        <w:t>,</w:t>
      </w:r>
      <w:r w:rsidRPr="0050728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  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согласно приложению.</w:t>
      </w:r>
    </w:p>
    <w:p w:rsidR="00F56F0B" w:rsidRPr="00C305BC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2.   Обнародовать настоящее решение путем его размещения на официальном сайте муниципального образования Кимовский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Кимовский район.</w:t>
      </w:r>
    </w:p>
    <w:p w:rsidR="00F56F0B" w:rsidRPr="00C305BC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3. Настоящее решение вступает в силу со дня его официального обнародования и распространяется на прав</w:t>
      </w:r>
      <w:r w:rsidR="00507289">
        <w:rPr>
          <w:rFonts w:ascii="PT Astra Serif" w:eastAsia="Times New Roman" w:hAnsi="PT Astra Serif" w:cs="Arial"/>
          <w:color w:val="010101"/>
          <w:sz w:val="28"/>
          <w:szCs w:val="28"/>
        </w:rPr>
        <w:t>оотношения, возникшие с 1 марта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2022 года. </w:t>
      </w:r>
    </w:p>
    <w:p w:rsidR="00F56F0B" w:rsidRPr="00C305BC" w:rsidRDefault="00F56F0B" w:rsidP="00F56F0B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F56F0B" w:rsidRPr="00C305BC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b/>
          <w:color w:val="010101"/>
          <w:sz w:val="28"/>
          <w:szCs w:val="28"/>
        </w:rPr>
        <w:t>Глава муниципального образования</w:t>
      </w:r>
    </w:p>
    <w:p w:rsidR="00F56F0B" w:rsidRPr="00F56F0B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               Кимовский район                                      В.А. Моторин</w:t>
      </w: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507289">
      <w:pPr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</w:rPr>
      </w:pPr>
    </w:p>
    <w:p w:rsidR="00F56F0B" w:rsidRPr="00464EF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t>Приложение</w:t>
      </w:r>
    </w:p>
    <w:p w:rsidR="00F56F0B" w:rsidRPr="00464EF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t>к решению Собрания представителей</w:t>
      </w:r>
    </w:p>
    <w:p w:rsidR="00F56F0B" w:rsidRPr="00464EF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t>муниципального образования</w:t>
      </w:r>
    </w:p>
    <w:p w:rsidR="00F56F0B" w:rsidRPr="00464EF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t>Кимовский район</w:t>
      </w:r>
    </w:p>
    <w:p w:rsidR="00F56F0B" w:rsidRPr="00464EF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26F05" w:rsidRDefault="00F26F05" w:rsidP="00F26F05">
      <w:pPr>
        <w:widowControl/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bookmarkStart w:id="0" w:name="_GoBack"/>
      <w:r w:rsidRPr="00B024A1"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  <w:t xml:space="preserve">Ключевые показатели и их целевые значения, </w:t>
      </w:r>
      <w:r w:rsidRPr="00B024A1">
        <w:rPr>
          <w:rFonts w:ascii="PT Astra Serif" w:hAnsi="PT Astra Serif"/>
          <w:b/>
          <w:bCs/>
          <w:sz w:val="28"/>
          <w:szCs w:val="28"/>
        </w:rPr>
        <w:t xml:space="preserve">применяемые при осуществлении </w:t>
      </w:r>
      <w:r w:rsidR="00955DA0" w:rsidRPr="00B024A1">
        <w:rPr>
          <w:rFonts w:ascii="PT Astra Serif" w:hAnsi="PT Astra Serif"/>
          <w:b/>
          <w:sz w:val="28"/>
          <w:szCs w:val="28"/>
        </w:rPr>
        <w:t xml:space="preserve">муниципального  контроля </w:t>
      </w:r>
      <w:r w:rsidR="00955DA0" w:rsidRPr="00B024A1">
        <w:rPr>
          <w:rFonts w:ascii="PT Astra Serif" w:eastAsia="Times New Roman" w:hAnsi="PT Astra Serif" w:cs="Arial"/>
          <w:b/>
          <w:color w:val="010101"/>
          <w:sz w:val="28"/>
          <w:szCs w:val="28"/>
        </w:rPr>
        <w:t>за сохранностью</w:t>
      </w:r>
      <w:r w:rsidR="00955DA0" w:rsidRPr="00A87D78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</w:t>
      </w:r>
      <w:bookmarkEnd w:id="0"/>
      <w:r w:rsidR="00955DA0" w:rsidRPr="00A87D78">
        <w:rPr>
          <w:rFonts w:ascii="PT Astra Serif" w:eastAsia="Times New Roman" w:hAnsi="PT Astra Serif" w:cs="Arial"/>
          <w:b/>
          <w:color w:val="010101"/>
          <w:sz w:val="28"/>
          <w:szCs w:val="28"/>
        </w:rPr>
        <w:t>автомобильных дорог местного значения в границах муниципального образования</w:t>
      </w:r>
      <w:r w:rsidR="00955DA0" w:rsidRPr="00A87D78">
        <w:rPr>
          <w:rFonts w:ascii="PT Astra Serif" w:hAnsi="PT Astra Serif"/>
          <w:b/>
          <w:sz w:val="28"/>
          <w:szCs w:val="28"/>
        </w:rPr>
        <w:t xml:space="preserve"> Кимовский район</w:t>
      </w:r>
      <w:r w:rsidRPr="003E3E3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:</w:t>
      </w:r>
    </w:p>
    <w:p w:rsidR="00507289" w:rsidRDefault="00507289" w:rsidP="00507289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55"/>
        <w:gridCol w:w="1393"/>
      </w:tblGrid>
      <w:tr w:rsidR="00F26F05" w:rsidRPr="00F26F05" w:rsidTr="00F26F05">
        <w:tc>
          <w:tcPr>
            <w:tcW w:w="0" w:type="auto"/>
            <w:shd w:val="clear" w:color="auto" w:fill="FFFFFF"/>
            <w:hideMark/>
          </w:tcPr>
          <w:p w:rsidR="00F26F05" w:rsidRPr="00F26F05" w:rsidRDefault="00F26F05">
            <w:pPr>
              <w:pStyle w:val="a3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</w:rPr>
            </w:pPr>
            <w:r w:rsidRPr="00F26F05">
              <w:rPr>
                <w:rFonts w:ascii="PT Astra Serif" w:hAnsi="PT Astra Serif" w:cs="Arial"/>
                <w:color w:val="010101"/>
                <w:sz w:val="28"/>
                <w:szCs w:val="28"/>
              </w:rPr>
              <w:t>Ключевые показатели </w:t>
            </w:r>
          </w:p>
        </w:tc>
        <w:tc>
          <w:tcPr>
            <w:tcW w:w="0" w:type="auto"/>
            <w:shd w:val="clear" w:color="auto" w:fill="FFFFFF"/>
            <w:hideMark/>
          </w:tcPr>
          <w:p w:rsidR="00F26F05" w:rsidRPr="00F26F05" w:rsidRDefault="00F26F05">
            <w:pPr>
              <w:pStyle w:val="a3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</w:rPr>
            </w:pPr>
            <w:r w:rsidRPr="00F26F05">
              <w:rPr>
                <w:rFonts w:ascii="PT Astra Serif" w:hAnsi="PT Astra Serif" w:cs="Arial"/>
                <w:color w:val="010101"/>
                <w:sz w:val="28"/>
                <w:szCs w:val="28"/>
              </w:rPr>
              <w:t>Целевые значения (%) </w:t>
            </w:r>
          </w:p>
        </w:tc>
      </w:tr>
      <w:tr w:rsidR="00F26F05" w:rsidRPr="00F26F05" w:rsidTr="00F26F05">
        <w:tc>
          <w:tcPr>
            <w:tcW w:w="0" w:type="auto"/>
            <w:shd w:val="clear" w:color="auto" w:fill="FFFFFF"/>
            <w:hideMark/>
          </w:tcPr>
          <w:p w:rsidR="00F26F05" w:rsidRPr="00F26F05" w:rsidRDefault="00F26F05">
            <w:pPr>
              <w:pStyle w:val="a3"/>
              <w:rPr>
                <w:rFonts w:ascii="PT Astra Serif" w:hAnsi="PT Astra Serif" w:cs="Arial"/>
                <w:color w:val="010101"/>
                <w:sz w:val="28"/>
                <w:szCs w:val="28"/>
              </w:rPr>
            </w:pPr>
            <w:r w:rsidRPr="00F26F05">
              <w:rPr>
                <w:rFonts w:ascii="PT Astra Serif" w:hAnsi="PT Astra Serif" w:cs="Arial"/>
                <w:color w:val="010101"/>
                <w:sz w:val="28"/>
                <w:szCs w:val="28"/>
              </w:rPr>
              <w:t>Процент устраненных нарушений обязательных требований от числа выявленных нарушений обязательных требований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F26F05" w:rsidRPr="00F26F05" w:rsidRDefault="00F26F05">
            <w:pPr>
              <w:pStyle w:val="a3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</w:rPr>
            </w:pPr>
            <w:r w:rsidRPr="00F26F05">
              <w:rPr>
                <w:rFonts w:ascii="PT Astra Serif" w:hAnsi="PT Astra Serif" w:cs="Arial"/>
                <w:color w:val="010101"/>
                <w:sz w:val="28"/>
                <w:szCs w:val="28"/>
              </w:rPr>
              <w:t>70% </w:t>
            </w:r>
          </w:p>
        </w:tc>
      </w:tr>
      <w:tr w:rsidR="00F26F05" w:rsidRPr="00F26F05" w:rsidTr="00F26F05">
        <w:tc>
          <w:tcPr>
            <w:tcW w:w="0" w:type="auto"/>
            <w:shd w:val="clear" w:color="auto" w:fill="FFFFFF"/>
            <w:hideMark/>
          </w:tcPr>
          <w:p w:rsidR="00F26F05" w:rsidRPr="00F26F05" w:rsidRDefault="00F26F05">
            <w:pPr>
              <w:pStyle w:val="a3"/>
              <w:rPr>
                <w:rFonts w:ascii="PT Astra Serif" w:hAnsi="PT Astra Serif" w:cs="Arial"/>
                <w:color w:val="010101"/>
                <w:sz w:val="28"/>
                <w:szCs w:val="28"/>
              </w:rPr>
            </w:pPr>
            <w:r w:rsidRPr="00F26F05">
              <w:rPr>
                <w:rFonts w:ascii="PT Astra Serif" w:hAnsi="PT Astra Serif" w:cs="Arial"/>
                <w:color w:val="010101"/>
                <w:sz w:val="28"/>
                <w:szCs w:val="28"/>
              </w:rPr>
              <w:t>Процент обоснованных жалоб на действия (бездействие) органа муниципального контроля и (или) его должностных лиц при проведении контрольных мероприятий от общего количества поступивших жалоб на действия (бездействие) органа муниципального контроля и (или) его должностных лиц при проведении контрольных мероприятий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F26F05" w:rsidRPr="00F26F05" w:rsidRDefault="00F26F05">
            <w:pPr>
              <w:pStyle w:val="a3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</w:rPr>
            </w:pPr>
            <w:r w:rsidRPr="00F26F05">
              <w:rPr>
                <w:rFonts w:ascii="PT Astra Serif" w:hAnsi="PT Astra Serif" w:cs="Arial"/>
                <w:color w:val="010101"/>
                <w:sz w:val="28"/>
                <w:szCs w:val="28"/>
              </w:rPr>
              <w:t>0%</w:t>
            </w:r>
          </w:p>
        </w:tc>
      </w:tr>
      <w:tr w:rsidR="00F26F05" w:rsidRPr="00F26F05" w:rsidTr="00F26F05">
        <w:tc>
          <w:tcPr>
            <w:tcW w:w="0" w:type="auto"/>
            <w:shd w:val="clear" w:color="auto" w:fill="FFFFFF"/>
            <w:hideMark/>
          </w:tcPr>
          <w:p w:rsidR="00F26F05" w:rsidRPr="00F26F05" w:rsidRDefault="00F26F05">
            <w:pPr>
              <w:pStyle w:val="a3"/>
              <w:rPr>
                <w:rFonts w:ascii="PT Astra Serif" w:hAnsi="PT Astra Serif" w:cs="Arial"/>
                <w:color w:val="010101"/>
                <w:sz w:val="28"/>
                <w:szCs w:val="28"/>
              </w:rPr>
            </w:pPr>
            <w:r w:rsidRPr="00F26F05">
              <w:rPr>
                <w:rFonts w:ascii="PT Astra Serif" w:hAnsi="PT Astra Serif" w:cs="Arial"/>
                <w:color w:val="010101"/>
                <w:sz w:val="28"/>
                <w:szCs w:val="28"/>
              </w:rPr>
              <w:t>Процент отмененных результатов контрольных мероприятий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F26F05" w:rsidRPr="00F26F05" w:rsidRDefault="00F26F05">
            <w:pPr>
              <w:pStyle w:val="a3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</w:rPr>
            </w:pPr>
            <w:r w:rsidRPr="00F26F05">
              <w:rPr>
                <w:rFonts w:ascii="PT Astra Serif" w:hAnsi="PT Astra Serif" w:cs="Arial"/>
                <w:color w:val="010101"/>
                <w:sz w:val="28"/>
                <w:szCs w:val="28"/>
              </w:rPr>
              <w:t>0%</w:t>
            </w:r>
          </w:p>
        </w:tc>
      </w:tr>
      <w:tr w:rsidR="00F26F05" w:rsidRPr="00F26F05" w:rsidTr="00F26F05">
        <w:tc>
          <w:tcPr>
            <w:tcW w:w="0" w:type="auto"/>
            <w:shd w:val="clear" w:color="auto" w:fill="FFFFFF"/>
            <w:hideMark/>
          </w:tcPr>
          <w:p w:rsidR="00F26F05" w:rsidRPr="00F26F05" w:rsidRDefault="00F26F05">
            <w:pPr>
              <w:pStyle w:val="a3"/>
              <w:rPr>
                <w:rFonts w:ascii="PT Astra Serif" w:hAnsi="PT Astra Serif" w:cs="Arial"/>
                <w:color w:val="010101"/>
                <w:sz w:val="28"/>
                <w:szCs w:val="28"/>
              </w:rPr>
            </w:pPr>
            <w:r w:rsidRPr="00F26F05">
              <w:rPr>
                <w:rFonts w:ascii="PT Astra Serif" w:hAnsi="PT Astra Serif" w:cs="Arial"/>
                <w:color w:val="010101"/>
                <w:sz w:val="28"/>
                <w:szCs w:val="28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 от общего количества результативных контрольных мероприятий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F26F05" w:rsidRPr="00F26F05" w:rsidRDefault="00F26F05">
            <w:pPr>
              <w:pStyle w:val="a3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</w:rPr>
            </w:pPr>
            <w:r w:rsidRPr="00F26F05">
              <w:rPr>
                <w:rFonts w:ascii="PT Astra Serif" w:hAnsi="PT Astra Serif" w:cs="Arial"/>
                <w:color w:val="010101"/>
                <w:sz w:val="28"/>
                <w:szCs w:val="28"/>
              </w:rPr>
              <w:t>5%</w:t>
            </w:r>
          </w:p>
        </w:tc>
      </w:tr>
      <w:tr w:rsidR="00F26F05" w:rsidRPr="00F26F05" w:rsidTr="00F26F05">
        <w:tc>
          <w:tcPr>
            <w:tcW w:w="0" w:type="auto"/>
            <w:shd w:val="clear" w:color="auto" w:fill="FFFFFF"/>
            <w:hideMark/>
          </w:tcPr>
          <w:p w:rsidR="00F26F05" w:rsidRPr="00F26F05" w:rsidRDefault="00F26F05">
            <w:pPr>
              <w:pStyle w:val="a3"/>
              <w:rPr>
                <w:rFonts w:ascii="PT Astra Serif" w:hAnsi="PT Astra Serif" w:cs="Arial"/>
                <w:color w:val="010101"/>
                <w:sz w:val="28"/>
                <w:szCs w:val="28"/>
              </w:rPr>
            </w:pPr>
            <w:r w:rsidRPr="00F26F05">
              <w:rPr>
                <w:rFonts w:ascii="PT Astra Serif" w:hAnsi="PT Astra Serif" w:cs="Arial"/>
                <w:color w:val="010101"/>
                <w:sz w:val="28"/>
                <w:szCs w:val="28"/>
              </w:rPr>
              <w:t>Процент вынесенных решений/постановлений</w:t>
            </w:r>
            <w:r w:rsidRPr="00F26F05">
              <w:rPr>
                <w:rFonts w:ascii="PT Astra Serif" w:hAnsi="PT Astra Serif" w:cs="Arial"/>
                <w:color w:val="010101"/>
                <w:sz w:val="28"/>
                <w:szCs w:val="28"/>
              </w:rPr>
              <w:br/>
              <w:t>о назначении административного наказания</w:t>
            </w:r>
            <w:r w:rsidRPr="00F26F05">
              <w:rPr>
                <w:rFonts w:ascii="PT Astra Serif" w:hAnsi="PT Astra Serif" w:cs="Arial"/>
                <w:color w:val="010101"/>
                <w:sz w:val="28"/>
                <w:szCs w:val="28"/>
              </w:rPr>
              <w:br/>
              <w:t>по материалам органа муниципального контроля от общего количества материалов проверок органа муниципального контроля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F26F05" w:rsidRPr="00F26F05" w:rsidRDefault="00F26F05">
            <w:pPr>
              <w:pStyle w:val="a3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</w:rPr>
            </w:pPr>
            <w:r w:rsidRPr="00F26F05">
              <w:rPr>
                <w:rFonts w:ascii="PT Astra Serif" w:hAnsi="PT Astra Serif" w:cs="Arial"/>
                <w:color w:val="010101"/>
                <w:sz w:val="28"/>
                <w:szCs w:val="28"/>
              </w:rPr>
              <w:t>50%</w:t>
            </w:r>
          </w:p>
        </w:tc>
      </w:tr>
    </w:tbl>
    <w:p w:rsidR="00955DA0" w:rsidRDefault="00955DA0" w:rsidP="008F6321">
      <w:pPr>
        <w:jc w:val="center"/>
      </w:pPr>
    </w:p>
    <w:p w:rsidR="00AB27F0" w:rsidRDefault="00F26F05" w:rsidP="008F6321">
      <w:pPr>
        <w:jc w:val="center"/>
      </w:pPr>
      <w:r>
        <w:t xml:space="preserve"> </w:t>
      </w:r>
      <w:r w:rsidR="008F6321">
        <w:t>__________________________________</w:t>
      </w:r>
    </w:p>
    <w:sectPr w:rsidR="00AB27F0" w:rsidSect="00E055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46B3"/>
    <w:rsid w:val="00373910"/>
    <w:rsid w:val="00443387"/>
    <w:rsid w:val="00452615"/>
    <w:rsid w:val="00464EFB"/>
    <w:rsid w:val="00507289"/>
    <w:rsid w:val="0062582F"/>
    <w:rsid w:val="007403A5"/>
    <w:rsid w:val="007F0EC8"/>
    <w:rsid w:val="008F6321"/>
    <w:rsid w:val="00955DA0"/>
    <w:rsid w:val="00957E7A"/>
    <w:rsid w:val="00A87D78"/>
    <w:rsid w:val="00AB27F0"/>
    <w:rsid w:val="00B024A1"/>
    <w:rsid w:val="00BA0548"/>
    <w:rsid w:val="00C5115E"/>
    <w:rsid w:val="00E05541"/>
    <w:rsid w:val="00E446B3"/>
    <w:rsid w:val="00F26F05"/>
    <w:rsid w:val="00F56F0B"/>
    <w:rsid w:val="00FD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176A695AEEC67D18FEA2CD1D5BCD6898CFAD24BE30F3BA7AC8D56C30A805232952BC7032B2DC661CE08C8DA6FD650D53E5574A63F925ACDAED2DE2fBv7G" TargetMode="External"/><Relationship Id="rId4" Type="http://schemas.openxmlformats.org/officeDocument/2006/relationships/hyperlink" Target="consultantplus://offline/ref=1D176A695AEEC67D18FEBCC00B3793639CCCFA28BC36F8E8209DD33B6FF803766912BA2777F2DA334DA4D185ACFF2F5C10AE584868fEv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Кимовский район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Федорина Валентина Юрьевна</dc:creator>
  <cp:lastModifiedBy>Смирнова</cp:lastModifiedBy>
  <cp:revision>12</cp:revision>
  <cp:lastPrinted>2021-12-17T12:57:00Z</cp:lastPrinted>
  <dcterms:created xsi:type="dcterms:W3CDTF">2021-12-17T07:10:00Z</dcterms:created>
  <dcterms:modified xsi:type="dcterms:W3CDTF">2022-02-14T11:56:00Z</dcterms:modified>
</cp:coreProperties>
</file>