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2"/>
        <w:gridCol w:w="4915"/>
      </w:tblGrid>
      <w:tr w:rsidR="00EF249B" w:rsidRPr="00EF249B" w:rsidTr="00A9350D">
        <w:tc>
          <w:tcPr>
            <w:tcW w:w="10421" w:type="dxa"/>
            <w:gridSpan w:val="2"/>
            <w:hideMark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F249B" w:rsidRPr="00EF249B" w:rsidTr="00A9350D">
        <w:tc>
          <w:tcPr>
            <w:tcW w:w="10421" w:type="dxa"/>
            <w:gridSpan w:val="2"/>
            <w:hideMark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F249B" w:rsidRPr="00EF249B" w:rsidTr="00A9350D">
        <w:tc>
          <w:tcPr>
            <w:tcW w:w="10421" w:type="dxa"/>
            <w:gridSpan w:val="2"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49B" w:rsidRPr="00EF249B" w:rsidTr="00A9350D">
        <w:tc>
          <w:tcPr>
            <w:tcW w:w="10421" w:type="dxa"/>
            <w:gridSpan w:val="2"/>
            <w:hideMark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F249B" w:rsidRPr="00EF249B" w:rsidTr="00A9350D">
        <w:tc>
          <w:tcPr>
            <w:tcW w:w="10421" w:type="dxa"/>
            <w:gridSpan w:val="2"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249B" w:rsidRPr="00EF249B" w:rsidTr="00A9350D">
        <w:tc>
          <w:tcPr>
            <w:tcW w:w="5210" w:type="dxa"/>
            <w:hideMark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30 июля</w:t>
            </w:r>
            <w:r w:rsidRPr="00EF249B">
              <w:rPr>
                <w:rFonts w:ascii="Arial" w:hAnsi="Arial" w:cs="Arial"/>
                <w:b/>
                <w:sz w:val="24"/>
                <w:szCs w:val="24"/>
              </w:rPr>
              <w:t xml:space="preserve"> 2021 г. </w:t>
            </w:r>
          </w:p>
        </w:tc>
        <w:tc>
          <w:tcPr>
            <w:tcW w:w="5211" w:type="dxa"/>
            <w:hideMark/>
          </w:tcPr>
          <w:p w:rsidR="00EF249B" w:rsidRPr="00EF249B" w:rsidRDefault="00EF249B" w:rsidP="00EF249B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49B">
              <w:rPr>
                <w:rFonts w:ascii="Arial" w:hAnsi="Arial" w:cs="Arial"/>
                <w:b/>
                <w:sz w:val="24"/>
                <w:szCs w:val="24"/>
              </w:rPr>
              <w:t>№ 8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</w:tr>
    </w:tbl>
    <w:p w:rsidR="00D23E66" w:rsidRPr="00EF249B" w:rsidRDefault="00D23E66" w:rsidP="00EF249B">
      <w:pPr>
        <w:spacing w:after="0" w:line="240" w:lineRule="auto"/>
        <w:ind w:right="327" w:firstLine="709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249B" w:rsidRPr="00EF249B" w:rsidRDefault="00EF249B" w:rsidP="00EF249B">
      <w:pPr>
        <w:spacing w:after="0" w:line="240" w:lineRule="auto"/>
        <w:ind w:right="327" w:firstLine="709"/>
        <w:contextualSpacing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EF249B" w:rsidRDefault="004457FB" w:rsidP="00EF249B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</w:t>
      </w:r>
      <w:r w:rsidR="003F59CA"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образования Кимовский район от </w:t>
      </w:r>
      <w:r w:rsidR="00446FE7"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29</w:t>
      </w:r>
      <w:r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446FE7"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0.2019 № 1</w:t>
      </w:r>
      <w:r w:rsidR="00446FE7"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36</w:t>
      </w:r>
      <w:r w:rsidRPr="00EF249B">
        <w:rPr>
          <w:rFonts w:ascii="Arial" w:eastAsia="Times New Roman" w:hAnsi="Arial" w:cs="Arial"/>
          <w:b/>
          <w:sz w:val="32"/>
          <w:szCs w:val="32"/>
          <w:lang w:eastAsia="ru-RU"/>
        </w:rPr>
        <w:t>4 «</w:t>
      </w:r>
      <w:r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ус</w:t>
      </w:r>
      <w:r w:rsidR="00446FE7"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ловиях оплаты труда работников М</w:t>
      </w:r>
      <w:r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униципальн</w:t>
      </w:r>
      <w:r w:rsidR="00446FE7"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ого учреждения</w:t>
      </w:r>
      <w:r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46FE7"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«Стадион</w:t>
      </w:r>
      <w:r w:rsidR="00331F1F" w:rsidRPr="00EF249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</w:p>
    <w:p w:rsidR="00443416" w:rsidRPr="00EF249B" w:rsidRDefault="00443416" w:rsidP="00EF249B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81C" w:rsidRPr="00EF249B" w:rsidRDefault="000C681C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распоряжением правительства Т</w:t>
      </w:r>
      <w:r w:rsidR="003F59CA" w:rsidRPr="00EF249B">
        <w:rPr>
          <w:rFonts w:ascii="Arial" w:eastAsia="Times New Roman" w:hAnsi="Arial" w:cs="Arial"/>
          <w:sz w:val="24"/>
          <w:szCs w:val="24"/>
          <w:lang w:eastAsia="ru-RU"/>
        </w:rPr>
        <w:t>ульской области от 04.06.2021 №</w:t>
      </w:r>
      <w:r w:rsidR="003F59CA"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301-p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</w:t>
      </w:r>
      <w:r w:rsidR="00EF249B" w:rsidRPr="00EF249B">
        <w:rPr>
          <w:rFonts w:ascii="Arial" w:eastAsia="Times New Roman" w:hAnsi="Arial" w:cs="Arial"/>
          <w:sz w:val="24"/>
          <w:szCs w:val="24"/>
          <w:lang w:eastAsia="ru-RU"/>
        </w:rPr>
        <w:t>район постановляет</w:t>
      </w:r>
      <w:r w:rsidRPr="00EF249B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4457FB" w:rsidRPr="00EF249B" w:rsidRDefault="003F59CA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Внести </w:t>
      </w:r>
      <w:r w:rsidR="003C4BB3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446FE7" w:rsidRPr="00EF249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46FE7" w:rsidRPr="00EF24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0.201</w:t>
      </w:r>
      <w:r w:rsidR="00331F1F" w:rsidRPr="00EF249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46FE7" w:rsidRPr="00EF249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31F1F" w:rsidRPr="00EF249B">
        <w:rPr>
          <w:rFonts w:ascii="Arial" w:eastAsia="Times New Roman" w:hAnsi="Arial" w:cs="Arial"/>
          <w:sz w:val="24"/>
          <w:szCs w:val="24"/>
          <w:lang w:eastAsia="ru-RU"/>
        </w:rPr>
        <w:t>4«</w:t>
      </w:r>
      <w:r w:rsidR="00331F1F" w:rsidRPr="00EF249B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Положения об ус</w:t>
      </w:r>
      <w:r w:rsidR="00446FE7" w:rsidRPr="00EF249B">
        <w:rPr>
          <w:rFonts w:ascii="Arial" w:eastAsia="Times New Roman" w:hAnsi="Arial" w:cs="Arial"/>
          <w:bCs/>
          <w:sz w:val="24"/>
          <w:szCs w:val="24"/>
          <w:lang w:eastAsia="ru-RU"/>
        </w:rPr>
        <w:t>ловиях оплаты труда работников Муниципального учреждения</w:t>
      </w:r>
      <w:r w:rsidR="00331F1F" w:rsidRPr="00EF24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46FE7" w:rsidRPr="00EF249B">
        <w:rPr>
          <w:rFonts w:ascii="Arial" w:eastAsia="Times New Roman" w:hAnsi="Arial" w:cs="Arial"/>
          <w:bCs/>
          <w:sz w:val="24"/>
          <w:szCs w:val="24"/>
          <w:lang w:eastAsia="ru-RU"/>
        </w:rPr>
        <w:t>«Стадион»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457FB" w:rsidRPr="00EF249B" w:rsidRDefault="003F59CA" w:rsidP="00EF24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1.1.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В приложени</w:t>
      </w:r>
      <w:r w:rsidR="00032822" w:rsidRPr="00EF249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4457FB" w:rsidRPr="00EF249B" w:rsidRDefault="003F59CA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1.1.1.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85"/>
      </w:tblGrid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EF249B" w:rsidTr="00EF249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0C681C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2230DD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  <w:r w:rsidR="000C681C"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</w:tr>
      <w:tr w:rsidR="00331F1F" w:rsidRPr="00EF249B" w:rsidTr="00EF249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0C681C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0C681C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13395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0C681C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13619</w:t>
            </w:r>
          </w:p>
        </w:tc>
      </w:tr>
      <w:tr w:rsidR="00331F1F" w:rsidRPr="00EF249B" w:rsidTr="00EF249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2230DD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="000C681C"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</w:tr>
      <w:tr w:rsidR="00331F1F" w:rsidRPr="00EF249B" w:rsidTr="00EF249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331F1F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EF249B" w:rsidRDefault="002230DD" w:rsidP="00824AE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  <w:r w:rsidR="000C681C"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</w:tr>
    </w:tbl>
    <w:p w:rsidR="004457FB" w:rsidRPr="00EF249B" w:rsidRDefault="003F59CA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1.1.2.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D00EC7" w:rsidRPr="00EF249B">
        <w:rPr>
          <w:rFonts w:ascii="Arial" w:eastAsia="Times New Roman" w:hAnsi="Arial" w:cs="Arial"/>
          <w:sz w:val="24"/>
          <w:szCs w:val="24"/>
          <w:lang w:eastAsia="ru-RU"/>
        </w:rPr>
        <w:t>Таблицы пункта 2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205"/>
      </w:tblGrid>
      <w:tr w:rsidR="00D00EC7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EF249B" w:rsidTr="00EF249B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7257</w:t>
            </w:r>
          </w:p>
        </w:tc>
      </w:tr>
      <w:tr w:rsidR="00D00EC7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</w:tr>
      <w:tr w:rsidR="000C742C" w:rsidRPr="00EF249B" w:rsidTr="00EF249B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8038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8484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8820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9154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681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9489</w:t>
            </w:r>
          </w:p>
        </w:tc>
      </w:tr>
      <w:tr w:rsidR="000C742C" w:rsidRPr="00EF249B" w:rsidTr="00EF249B">
        <w:tc>
          <w:tcPr>
            <w:tcW w:w="9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10047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10494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10829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11276</w:t>
            </w:r>
          </w:p>
        </w:tc>
      </w:tr>
      <w:tr w:rsidR="000C742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EF249B" w:rsidRDefault="000C742C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EF249B" w:rsidRDefault="00C670AF" w:rsidP="00EF24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49B">
              <w:rPr>
                <w:rFonts w:ascii="Arial" w:hAnsi="Arial" w:cs="Arial"/>
                <w:sz w:val="24"/>
                <w:szCs w:val="24"/>
              </w:rPr>
              <w:t>11721</w:t>
            </w:r>
          </w:p>
        </w:tc>
      </w:tr>
    </w:tbl>
    <w:p w:rsidR="00D00EC7" w:rsidRPr="00EF249B" w:rsidRDefault="00D00EC7" w:rsidP="00EF24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288"/>
      </w:tblGrid>
      <w:tr w:rsidR="00D00EC7" w:rsidRPr="00EF249B" w:rsidTr="00EF249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EF249B" w:rsidTr="00EF249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EF249B" w:rsidTr="00EF249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EF249B" w:rsidTr="00EF249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D00EC7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10829</w:t>
            </w:r>
          </w:p>
        </w:tc>
      </w:tr>
    </w:tbl>
    <w:p w:rsidR="004457FB" w:rsidRPr="00EF249B" w:rsidRDefault="003F59CA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1.1.3.</w:t>
      </w:r>
      <w:r w:rsidRPr="00EF249B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 w:rsidR="007655EC" w:rsidRPr="00EF249B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EF249B">
        <w:rPr>
          <w:rFonts w:ascii="Arial" w:eastAsia="Times New Roman" w:hAnsi="Arial" w:cs="Arial"/>
          <w:sz w:val="24"/>
          <w:szCs w:val="24"/>
          <w:lang w:eastAsia="ru-RU"/>
        </w:rPr>
        <w:t>а3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3260"/>
      </w:tblGrid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EF249B" w:rsidTr="00EF249B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6698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6922</w:t>
            </w:r>
          </w:p>
        </w:tc>
      </w:tr>
      <w:tr w:rsidR="007655EC" w:rsidRPr="00EF249B" w:rsidTr="00EF249B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7368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8038</w:t>
            </w:r>
          </w:p>
        </w:tc>
      </w:tr>
      <w:tr w:rsidR="007655EC" w:rsidRPr="00EF249B" w:rsidTr="00EF249B"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7655EC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EF249B" w:rsidRDefault="00C670AF" w:rsidP="00EF249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8373</w:t>
            </w:r>
          </w:p>
        </w:tc>
      </w:tr>
    </w:tbl>
    <w:p w:rsidR="004457FB" w:rsidRPr="00EF249B" w:rsidRDefault="004457FB" w:rsidP="00EF24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EF249B" w:rsidRDefault="003F59CA" w:rsidP="00EF249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Pr="00EF249B">
        <w:rPr>
          <w:rFonts w:ascii="Arial" w:eastAsia="Times New Roman" w:hAnsi="Arial" w:cs="Arial"/>
          <w:bCs/>
          <w:sz w:val="24"/>
          <w:szCs w:val="24"/>
          <w:lang w:val="en-US" w:eastAsia="ru-RU"/>
        </w:rPr>
        <w:t> 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</w:p>
    <w:p w:rsidR="00E1332A" w:rsidRPr="00EF249B" w:rsidRDefault="003F59CA" w:rsidP="00EF249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4457FB" w:rsidRPr="00EF24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F249B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proofErr w:type="gramStart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E1332A" w:rsidRPr="00EF249B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4457FB" w:rsidRPr="00EF249B" w:rsidRDefault="003F59CA" w:rsidP="00EF249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249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457FB" w:rsidRPr="00EF249B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3C4BB3" w:rsidRPr="00EF249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57FB" w:rsidRPr="00EF249B" w:rsidRDefault="004457FB" w:rsidP="00EF249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EF249B" w:rsidRDefault="004457FB" w:rsidP="00EF249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37"/>
        <w:gridCol w:w="4002"/>
      </w:tblGrid>
      <w:tr w:rsidR="004457FB" w:rsidRPr="00EF249B" w:rsidTr="00EF249B">
        <w:tc>
          <w:tcPr>
            <w:tcW w:w="5637" w:type="dxa"/>
          </w:tcPr>
          <w:p w:rsidR="004457FB" w:rsidRPr="00EF249B" w:rsidRDefault="004457FB" w:rsidP="00EF249B">
            <w:pPr>
              <w:spacing w:after="0" w:line="240" w:lineRule="auto"/>
              <w:ind w:firstLine="709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002" w:type="dxa"/>
          </w:tcPr>
          <w:p w:rsidR="004457FB" w:rsidRPr="00EF249B" w:rsidRDefault="004457FB" w:rsidP="00EF249B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firstLine="709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EF249B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597C2C" w:rsidRPr="00EF249B" w:rsidRDefault="00597C2C" w:rsidP="00EF249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7C2C" w:rsidRPr="00EF249B" w:rsidSect="00AD2AEB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9D" w:rsidRDefault="0092399D" w:rsidP="00AD2AEB">
      <w:pPr>
        <w:spacing w:after="0" w:line="240" w:lineRule="auto"/>
      </w:pPr>
      <w:r>
        <w:separator/>
      </w:r>
    </w:p>
  </w:endnote>
  <w:endnote w:type="continuationSeparator" w:id="0">
    <w:p w:rsidR="0092399D" w:rsidRDefault="0092399D" w:rsidP="00AD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9D" w:rsidRDefault="0092399D" w:rsidP="00AD2AEB">
      <w:pPr>
        <w:spacing w:after="0" w:line="240" w:lineRule="auto"/>
      </w:pPr>
      <w:r>
        <w:separator/>
      </w:r>
    </w:p>
  </w:footnote>
  <w:footnote w:type="continuationSeparator" w:id="0">
    <w:p w:rsidR="0092399D" w:rsidRDefault="0092399D" w:rsidP="00AD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7738"/>
      <w:docPartObj>
        <w:docPartGallery w:val="Page Numbers (Top of Page)"/>
        <w:docPartUnique/>
      </w:docPartObj>
    </w:sdtPr>
    <w:sdtEndPr/>
    <w:sdtContent>
      <w:p w:rsidR="00AD2AEB" w:rsidRDefault="00FA0CF3">
        <w:pPr>
          <w:pStyle w:val="a5"/>
          <w:jc w:val="center"/>
        </w:pPr>
        <w:r>
          <w:fldChar w:fldCharType="begin"/>
        </w:r>
        <w:r w:rsidR="00AD2AEB">
          <w:instrText>PAGE   \* MERGEFORMAT</w:instrText>
        </w:r>
        <w:r>
          <w:fldChar w:fldCharType="separate"/>
        </w:r>
        <w:r w:rsidR="00824AE9">
          <w:rPr>
            <w:noProof/>
          </w:rPr>
          <w:t>2</w:t>
        </w:r>
        <w:r>
          <w:fldChar w:fldCharType="end"/>
        </w:r>
      </w:p>
    </w:sdtContent>
  </w:sdt>
  <w:p w:rsidR="00AD2AEB" w:rsidRDefault="00AD2A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32822"/>
    <w:rsid w:val="000A6339"/>
    <w:rsid w:val="000C681C"/>
    <w:rsid w:val="000C742C"/>
    <w:rsid w:val="000D6779"/>
    <w:rsid w:val="000F41EF"/>
    <w:rsid w:val="002230DD"/>
    <w:rsid w:val="00263FB6"/>
    <w:rsid w:val="003165EB"/>
    <w:rsid w:val="00331F1F"/>
    <w:rsid w:val="0036462A"/>
    <w:rsid w:val="003C4BB3"/>
    <w:rsid w:val="003F59CA"/>
    <w:rsid w:val="00443416"/>
    <w:rsid w:val="004457FB"/>
    <w:rsid w:val="00446FE7"/>
    <w:rsid w:val="00463315"/>
    <w:rsid w:val="00470069"/>
    <w:rsid w:val="00597C2C"/>
    <w:rsid w:val="00620A59"/>
    <w:rsid w:val="00707B76"/>
    <w:rsid w:val="007447B7"/>
    <w:rsid w:val="007655EC"/>
    <w:rsid w:val="00824AE9"/>
    <w:rsid w:val="00845E01"/>
    <w:rsid w:val="0090270A"/>
    <w:rsid w:val="0092399D"/>
    <w:rsid w:val="0096267B"/>
    <w:rsid w:val="00AD2544"/>
    <w:rsid w:val="00AD2AEB"/>
    <w:rsid w:val="00C32108"/>
    <w:rsid w:val="00C670AF"/>
    <w:rsid w:val="00D00EC7"/>
    <w:rsid w:val="00D23E66"/>
    <w:rsid w:val="00DB0683"/>
    <w:rsid w:val="00E1332A"/>
    <w:rsid w:val="00E62A95"/>
    <w:rsid w:val="00E657B0"/>
    <w:rsid w:val="00E72ECE"/>
    <w:rsid w:val="00EF249B"/>
    <w:rsid w:val="00FA0558"/>
    <w:rsid w:val="00FA0CF3"/>
    <w:rsid w:val="00FA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EB"/>
  </w:style>
  <w:style w:type="paragraph" w:styleId="a7">
    <w:name w:val="footer"/>
    <w:basedOn w:val="a"/>
    <w:link w:val="a8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30</cp:revision>
  <cp:lastPrinted>2021-07-30T12:23:00Z</cp:lastPrinted>
  <dcterms:created xsi:type="dcterms:W3CDTF">2020-08-12T08:37:00Z</dcterms:created>
  <dcterms:modified xsi:type="dcterms:W3CDTF">2021-08-12T12:33:00Z</dcterms:modified>
</cp:coreProperties>
</file>