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BA" w:rsidRPr="00E47141" w:rsidRDefault="009126BA" w:rsidP="00105B2D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9126BA" w:rsidRPr="00E47141" w:rsidRDefault="009126BA" w:rsidP="00105B2D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9126BA" w:rsidRPr="00E47141" w:rsidRDefault="009126BA" w:rsidP="00105B2D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9126BA" w:rsidRPr="00E47141" w:rsidRDefault="009126BA" w:rsidP="00105B2D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126BA" w:rsidRPr="00A10CCE" w:rsidRDefault="009126BA" w:rsidP="00105B2D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9126BA" w:rsidRPr="00A10CCE" w:rsidRDefault="009126BA" w:rsidP="00105B2D">
      <w:pPr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2</w:t>
      </w:r>
      <w:r w:rsidR="00105B2D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января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110</w:t>
      </w:r>
    </w:p>
    <w:p w:rsidR="00C21F25" w:rsidRPr="00CF61D4" w:rsidRDefault="00C21F25" w:rsidP="00CF61D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D5151" w:rsidRPr="00CF61D4" w:rsidRDefault="00CF61D4" w:rsidP="00CF61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61D4">
        <w:rPr>
          <w:rFonts w:ascii="Arial" w:hAnsi="Arial" w:cs="Arial"/>
          <w:b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ОБРАЗОВАНИЯ КИМОВСКИЙ РАЙОН</w:t>
      </w:r>
    </w:p>
    <w:p w:rsidR="006C653C" w:rsidRPr="00CF61D4" w:rsidRDefault="006C653C" w:rsidP="00CF61D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190184" w:rsidRPr="00CF61D4" w:rsidRDefault="002A7DB0" w:rsidP="00CF61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F61D4">
        <w:rPr>
          <w:rFonts w:ascii="Arial" w:hAnsi="Arial" w:cs="Arial"/>
          <w:sz w:val="24"/>
          <w:szCs w:val="24"/>
        </w:rPr>
        <w:t>В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соответствии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Федера</w:t>
      </w:r>
      <w:r w:rsidR="006C653C" w:rsidRPr="00CF61D4">
        <w:rPr>
          <w:rFonts w:ascii="Arial" w:hAnsi="Arial" w:cs="Arial"/>
          <w:sz w:val="24"/>
          <w:szCs w:val="24"/>
        </w:rPr>
        <w:t>льными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законами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от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06.10.2003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№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131-ФЗ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  <w:r w:rsidRPr="00CF61D4">
        <w:rPr>
          <w:rFonts w:ascii="Arial" w:hAnsi="Arial" w:cs="Arial"/>
          <w:sz w:val="24"/>
          <w:szCs w:val="24"/>
        </w:rPr>
        <w:t>Об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общих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принципах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организации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местного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самоуправления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в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Российской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Федерации»,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от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12.01.1996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№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8–ФЗ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«О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похоронном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деле»,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sz w:val="24"/>
          <w:szCs w:val="24"/>
        </w:rPr>
        <w:t>постановлением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sz w:val="24"/>
          <w:szCs w:val="24"/>
        </w:rPr>
        <w:t>Правительства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sz w:val="24"/>
          <w:szCs w:val="24"/>
        </w:rPr>
        <w:t>Российской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sz w:val="24"/>
          <w:szCs w:val="24"/>
        </w:rPr>
        <w:t>Федерации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от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590AD7" w:rsidRPr="00CF61D4">
        <w:rPr>
          <w:rFonts w:ascii="Arial" w:hAnsi="Arial" w:cs="Arial"/>
          <w:color w:val="000000"/>
          <w:sz w:val="24"/>
          <w:szCs w:val="24"/>
        </w:rPr>
        <w:t>23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.01.202</w:t>
      </w:r>
      <w:r w:rsidR="009B549C" w:rsidRPr="00CF61D4">
        <w:rPr>
          <w:rFonts w:ascii="Arial" w:hAnsi="Arial" w:cs="Arial"/>
          <w:color w:val="000000"/>
          <w:sz w:val="24"/>
          <w:szCs w:val="24"/>
        </w:rPr>
        <w:t>5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color w:val="000000"/>
          <w:sz w:val="24"/>
          <w:szCs w:val="24"/>
        </w:rPr>
        <w:t>№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590AD7" w:rsidRPr="00CF61D4">
        <w:rPr>
          <w:rFonts w:ascii="Arial" w:hAnsi="Arial" w:cs="Arial"/>
          <w:color w:val="000000"/>
          <w:sz w:val="24"/>
          <w:szCs w:val="24"/>
        </w:rPr>
        <w:t>33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«Об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утверждении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коэффициента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индексации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выплат,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пособий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и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компенсаций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в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202</w:t>
      </w:r>
      <w:r w:rsidR="009B549C" w:rsidRPr="00CF61D4">
        <w:rPr>
          <w:rFonts w:ascii="Arial" w:hAnsi="Arial" w:cs="Arial"/>
          <w:color w:val="000000"/>
          <w:sz w:val="24"/>
          <w:szCs w:val="24"/>
        </w:rPr>
        <w:t>5</w:t>
      </w:r>
      <w:r w:rsidR="00CF6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80F00" w:rsidRPr="00CF61D4">
        <w:rPr>
          <w:rFonts w:ascii="Arial" w:hAnsi="Arial" w:cs="Arial"/>
          <w:color w:val="000000"/>
          <w:sz w:val="24"/>
          <w:szCs w:val="24"/>
        </w:rPr>
        <w:t>году»,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основании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Устава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муниципального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образования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Кимовский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район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администрация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муниципального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образования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Кимовский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CF61D4" w:rsidRPr="00CF61D4">
        <w:rPr>
          <w:rFonts w:ascii="Arial" w:hAnsi="Arial" w:cs="Arial"/>
          <w:sz w:val="24"/>
          <w:szCs w:val="24"/>
        </w:rPr>
        <w:t>район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CF61D4" w:rsidRPr="00CF61D4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8D5151" w:rsidRPr="00CF61D4" w:rsidRDefault="008D5151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1.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Утвердить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стоимость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услуг,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предоставляемых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согласно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гарантированному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перечню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услуг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супругу,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близким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родственникам,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иным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родственникам,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законному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представителю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или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иному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лицу,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взявшему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себя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обязанность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осуществить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с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1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февраля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20</w:t>
      </w:r>
      <w:r w:rsidR="00C21F25" w:rsidRPr="00CF61D4">
        <w:rPr>
          <w:rFonts w:ascii="Arial" w:hAnsi="Arial" w:cs="Arial"/>
          <w:sz w:val="24"/>
          <w:szCs w:val="24"/>
        </w:rPr>
        <w:t>2</w:t>
      </w:r>
      <w:r w:rsidR="00212EA9" w:rsidRPr="00CF61D4">
        <w:rPr>
          <w:rFonts w:ascii="Arial" w:hAnsi="Arial" w:cs="Arial"/>
          <w:sz w:val="24"/>
          <w:szCs w:val="24"/>
        </w:rPr>
        <w:t>5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года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до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последующей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индексации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(приложение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№1).</w:t>
      </w:r>
    </w:p>
    <w:p w:rsidR="008D5151" w:rsidRPr="00CF61D4" w:rsidRDefault="008D5151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2.</w:t>
      </w:r>
      <w:r w:rsidR="00CF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16AC" w:rsidRPr="00CF61D4">
        <w:rPr>
          <w:rFonts w:ascii="Arial" w:hAnsi="Arial" w:cs="Arial"/>
          <w:sz w:val="24"/>
          <w:szCs w:val="24"/>
        </w:rPr>
        <w:t>Утвердить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стоимость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услуг,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предоставляемых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согласно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гарантированному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перечню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услуг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умерших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(погибших),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имеющих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супруга,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близких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родственников,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иных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родственников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либо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законного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представителя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умершего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или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невозможности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осуществить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ими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погребение,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также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отсутствии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иных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лиц,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взявших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себя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обязанность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осуществить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погребение,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или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умерших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(погибших),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личность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которых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установлена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5E1B91" w:rsidRPr="00CF61D4">
        <w:rPr>
          <w:rFonts w:ascii="Arial" w:hAnsi="Arial" w:cs="Arial"/>
          <w:sz w:val="24"/>
          <w:szCs w:val="24"/>
        </w:rPr>
        <w:t>с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5E1B91" w:rsidRPr="00CF61D4">
        <w:rPr>
          <w:rFonts w:ascii="Arial" w:hAnsi="Arial" w:cs="Arial"/>
          <w:sz w:val="24"/>
          <w:szCs w:val="24"/>
        </w:rPr>
        <w:t>1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5E1B91" w:rsidRPr="00CF61D4">
        <w:rPr>
          <w:rFonts w:ascii="Arial" w:hAnsi="Arial" w:cs="Arial"/>
          <w:sz w:val="24"/>
          <w:szCs w:val="24"/>
        </w:rPr>
        <w:t>февраля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5E1B91" w:rsidRPr="00CF61D4">
        <w:rPr>
          <w:rFonts w:ascii="Arial" w:hAnsi="Arial" w:cs="Arial"/>
          <w:sz w:val="24"/>
          <w:szCs w:val="24"/>
        </w:rPr>
        <w:t>20</w:t>
      </w:r>
      <w:r w:rsidR="00C21F25" w:rsidRPr="00CF61D4">
        <w:rPr>
          <w:rFonts w:ascii="Arial" w:hAnsi="Arial" w:cs="Arial"/>
          <w:sz w:val="24"/>
          <w:szCs w:val="24"/>
        </w:rPr>
        <w:t>2</w:t>
      </w:r>
      <w:r w:rsidR="00212EA9" w:rsidRPr="00CF61D4">
        <w:rPr>
          <w:rFonts w:ascii="Arial" w:hAnsi="Arial" w:cs="Arial"/>
          <w:sz w:val="24"/>
          <w:szCs w:val="24"/>
        </w:rPr>
        <w:t>5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года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до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последующей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616AC" w:rsidRPr="00CF61D4">
        <w:rPr>
          <w:rFonts w:ascii="Arial" w:hAnsi="Arial" w:cs="Arial"/>
          <w:sz w:val="24"/>
          <w:szCs w:val="24"/>
        </w:rPr>
        <w:t>индексации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(приложение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№2).</w:t>
      </w:r>
      <w:proofErr w:type="gramEnd"/>
    </w:p>
    <w:p w:rsidR="008D5151" w:rsidRPr="00CF61D4" w:rsidRDefault="008D5151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3.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Признать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утратившим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силу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постановление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администрации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муниципального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образования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Кимовск</w:t>
      </w:r>
      <w:r w:rsidR="00FF73A1" w:rsidRPr="00CF61D4">
        <w:rPr>
          <w:rFonts w:ascii="Arial" w:hAnsi="Arial" w:cs="Arial"/>
          <w:color w:val="030303"/>
          <w:sz w:val="24"/>
          <w:szCs w:val="24"/>
        </w:rPr>
        <w:t>ий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район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от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="00212EA9" w:rsidRPr="00CF61D4">
        <w:rPr>
          <w:rFonts w:ascii="Arial" w:hAnsi="Arial" w:cs="Arial"/>
          <w:color w:val="030303"/>
          <w:sz w:val="24"/>
          <w:szCs w:val="24"/>
        </w:rPr>
        <w:t>0</w:t>
      </w:r>
      <w:r w:rsidR="0075669C" w:rsidRPr="00CF61D4">
        <w:rPr>
          <w:rFonts w:ascii="Arial" w:hAnsi="Arial" w:cs="Arial"/>
          <w:color w:val="030303"/>
          <w:sz w:val="24"/>
          <w:szCs w:val="24"/>
        </w:rPr>
        <w:t>1</w:t>
      </w:r>
      <w:r w:rsidRPr="00CF61D4">
        <w:rPr>
          <w:rFonts w:ascii="Arial" w:hAnsi="Arial" w:cs="Arial"/>
          <w:color w:val="030303"/>
          <w:sz w:val="24"/>
          <w:szCs w:val="24"/>
        </w:rPr>
        <w:t>.</w:t>
      </w:r>
      <w:r w:rsidR="005E1B91" w:rsidRPr="00CF61D4">
        <w:rPr>
          <w:rFonts w:ascii="Arial" w:hAnsi="Arial" w:cs="Arial"/>
          <w:color w:val="030303"/>
          <w:sz w:val="24"/>
          <w:szCs w:val="24"/>
        </w:rPr>
        <w:t>0</w:t>
      </w:r>
      <w:r w:rsidR="00212EA9" w:rsidRPr="00CF61D4">
        <w:rPr>
          <w:rFonts w:ascii="Arial" w:hAnsi="Arial" w:cs="Arial"/>
          <w:color w:val="030303"/>
          <w:sz w:val="24"/>
          <w:szCs w:val="24"/>
        </w:rPr>
        <w:t>2</w:t>
      </w:r>
      <w:r w:rsidR="006F70D2" w:rsidRPr="00CF61D4">
        <w:rPr>
          <w:rFonts w:ascii="Arial" w:hAnsi="Arial" w:cs="Arial"/>
          <w:color w:val="030303"/>
          <w:sz w:val="24"/>
          <w:szCs w:val="24"/>
        </w:rPr>
        <w:t>.202</w:t>
      </w:r>
      <w:r w:rsidR="00212EA9" w:rsidRPr="00CF61D4">
        <w:rPr>
          <w:rFonts w:ascii="Arial" w:hAnsi="Arial" w:cs="Arial"/>
          <w:color w:val="030303"/>
          <w:sz w:val="24"/>
          <w:szCs w:val="24"/>
        </w:rPr>
        <w:t>4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color w:val="030303"/>
          <w:sz w:val="24"/>
          <w:szCs w:val="24"/>
        </w:rPr>
        <w:t>№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="0075669C" w:rsidRPr="00CF61D4">
        <w:rPr>
          <w:rFonts w:ascii="Arial" w:hAnsi="Arial" w:cs="Arial"/>
          <w:color w:val="030303"/>
          <w:sz w:val="24"/>
          <w:szCs w:val="24"/>
        </w:rPr>
        <w:t>10</w:t>
      </w:r>
      <w:r w:rsidR="00212EA9" w:rsidRPr="00CF61D4">
        <w:rPr>
          <w:rFonts w:ascii="Arial" w:hAnsi="Arial" w:cs="Arial"/>
          <w:color w:val="030303"/>
          <w:sz w:val="24"/>
          <w:szCs w:val="24"/>
        </w:rPr>
        <w:t>4</w:t>
      </w:r>
      <w:r w:rsidR="00CF61D4">
        <w:rPr>
          <w:rFonts w:ascii="Arial" w:hAnsi="Arial" w:cs="Arial"/>
          <w:color w:val="030303"/>
          <w:sz w:val="24"/>
          <w:szCs w:val="24"/>
        </w:rPr>
        <w:t xml:space="preserve"> </w:t>
      </w:r>
      <w:r w:rsidRPr="00CF61D4">
        <w:rPr>
          <w:rFonts w:ascii="Arial" w:hAnsi="Arial" w:cs="Arial"/>
          <w:color w:val="030303"/>
          <w:sz w:val="24"/>
          <w:szCs w:val="24"/>
        </w:rPr>
        <w:t>«</w:t>
      </w:r>
      <w:r w:rsidRPr="00CF61D4">
        <w:rPr>
          <w:rFonts w:ascii="Arial" w:hAnsi="Arial" w:cs="Arial"/>
          <w:sz w:val="24"/>
          <w:szCs w:val="24"/>
        </w:rPr>
        <w:t>Об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21226" w:rsidRPr="00CF61D4">
        <w:rPr>
          <w:rFonts w:ascii="Arial" w:hAnsi="Arial" w:cs="Arial"/>
          <w:sz w:val="24"/>
          <w:szCs w:val="24"/>
        </w:rPr>
        <w:t>утверждении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стоимости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услуг,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предоставляемых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согласно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гарантированному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перечню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услуг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погребению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территории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муниципального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образования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Кимовск</w:t>
      </w:r>
      <w:r w:rsidR="00FF73A1" w:rsidRPr="00CF61D4">
        <w:rPr>
          <w:rFonts w:ascii="Arial" w:hAnsi="Arial" w:cs="Arial"/>
          <w:sz w:val="24"/>
          <w:szCs w:val="24"/>
        </w:rPr>
        <w:t>ий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034178" w:rsidRPr="00CF61D4">
        <w:rPr>
          <w:rFonts w:ascii="Arial" w:hAnsi="Arial" w:cs="Arial"/>
          <w:sz w:val="24"/>
          <w:szCs w:val="24"/>
        </w:rPr>
        <w:t>район</w:t>
      </w:r>
      <w:r w:rsidRPr="00CF61D4">
        <w:rPr>
          <w:rFonts w:ascii="Arial" w:hAnsi="Arial" w:cs="Arial"/>
          <w:sz w:val="24"/>
          <w:szCs w:val="24"/>
        </w:rPr>
        <w:t>».</w:t>
      </w:r>
    </w:p>
    <w:p w:rsidR="006C653C" w:rsidRPr="00CF61D4" w:rsidRDefault="008D5151" w:rsidP="00CF6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4.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Отделу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делопроизводству,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кадрам,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информационным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47158C" w:rsidRPr="00CF61D4">
        <w:rPr>
          <w:rFonts w:ascii="Arial" w:hAnsi="Arial" w:cs="Arial"/>
          <w:sz w:val="24"/>
          <w:szCs w:val="24"/>
        </w:rPr>
        <w:t>технологиям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47158C" w:rsidRPr="00CF61D4">
        <w:rPr>
          <w:rFonts w:ascii="Arial" w:hAnsi="Arial" w:cs="Arial"/>
          <w:sz w:val="24"/>
          <w:szCs w:val="24"/>
        </w:rPr>
        <w:t>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47158C" w:rsidRPr="00CF61D4">
        <w:rPr>
          <w:rFonts w:ascii="Arial" w:hAnsi="Arial" w:cs="Arial"/>
          <w:sz w:val="24"/>
          <w:szCs w:val="24"/>
        </w:rPr>
        <w:t>делам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47158C" w:rsidRPr="00CF61D4">
        <w:rPr>
          <w:rFonts w:ascii="Arial" w:hAnsi="Arial" w:cs="Arial"/>
          <w:sz w:val="24"/>
          <w:szCs w:val="24"/>
        </w:rPr>
        <w:t>архива</w:t>
      </w:r>
      <w:r w:rsidR="00CF61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61D4">
        <w:rPr>
          <w:rFonts w:ascii="Arial" w:hAnsi="Arial" w:cs="Arial"/>
          <w:sz w:val="24"/>
          <w:szCs w:val="24"/>
        </w:rPr>
        <w:t>разместить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официальном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сайте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муниципального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образования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К</w:t>
      </w:r>
      <w:r w:rsidR="006C653C" w:rsidRPr="00CF61D4">
        <w:rPr>
          <w:rFonts w:ascii="Arial" w:hAnsi="Arial" w:cs="Arial"/>
          <w:sz w:val="24"/>
          <w:szCs w:val="24"/>
        </w:rPr>
        <w:t>имовский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район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в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сети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6C653C" w:rsidRPr="00CF61D4">
        <w:rPr>
          <w:rFonts w:ascii="Arial" w:hAnsi="Arial" w:cs="Arial"/>
          <w:sz w:val="24"/>
          <w:szCs w:val="24"/>
        </w:rPr>
        <w:t>Интернет,/</w:t>
      </w:r>
    </w:p>
    <w:p w:rsidR="008D5151" w:rsidRPr="00CF61D4" w:rsidRDefault="006C653C" w:rsidP="00CF6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5.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</w:t>
      </w:r>
      <w:r w:rsidR="008D5151" w:rsidRPr="00CF61D4">
        <w:rPr>
          <w:rFonts w:ascii="Arial" w:hAnsi="Arial" w:cs="Arial"/>
          <w:sz w:val="24"/>
          <w:szCs w:val="24"/>
        </w:rPr>
        <w:t>тделу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по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организационной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работе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взаимодействию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с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органам</w:t>
      </w:r>
      <w:r w:rsidR="005E1B91" w:rsidRPr="00CF61D4">
        <w:rPr>
          <w:rFonts w:ascii="Arial" w:hAnsi="Arial" w:cs="Arial"/>
          <w:sz w:val="24"/>
          <w:szCs w:val="24"/>
        </w:rPr>
        <w:t>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5E1B91" w:rsidRPr="00CF61D4">
        <w:rPr>
          <w:rFonts w:ascii="Arial" w:hAnsi="Arial" w:cs="Arial"/>
          <w:sz w:val="24"/>
          <w:szCs w:val="24"/>
        </w:rPr>
        <w:t>местного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5E1B91" w:rsidRPr="00CF61D4">
        <w:rPr>
          <w:rFonts w:ascii="Arial" w:hAnsi="Arial" w:cs="Arial"/>
          <w:sz w:val="24"/>
          <w:szCs w:val="24"/>
        </w:rPr>
        <w:t>самоуправления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опубликовать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постановление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в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газете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«Районные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будни.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Кимовский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район».</w:t>
      </w:r>
    </w:p>
    <w:p w:rsidR="008D5151" w:rsidRPr="00CF61D4" w:rsidRDefault="006C653C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6</w:t>
      </w:r>
      <w:r w:rsidR="008D5151" w:rsidRPr="00CF61D4">
        <w:rPr>
          <w:rFonts w:ascii="Arial" w:hAnsi="Arial" w:cs="Arial"/>
          <w:sz w:val="24"/>
          <w:szCs w:val="24"/>
        </w:rPr>
        <w:t>.</w:t>
      </w:r>
      <w:r w:rsidR="00CF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5151" w:rsidRPr="00CF61D4">
        <w:rPr>
          <w:rFonts w:ascii="Arial" w:hAnsi="Arial" w:cs="Arial"/>
          <w:sz w:val="24"/>
          <w:szCs w:val="24"/>
        </w:rPr>
        <w:t>Контроль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за</w:t>
      </w:r>
      <w:proofErr w:type="gramEnd"/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выполнением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постановления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возложить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97768E" w:rsidRPr="00CF61D4">
        <w:rPr>
          <w:rFonts w:ascii="Arial" w:hAnsi="Arial" w:cs="Arial"/>
          <w:sz w:val="24"/>
          <w:szCs w:val="24"/>
        </w:rPr>
        <w:t>первого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заместителя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главы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администрации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Ларионову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2E182D" w:rsidRPr="00CF61D4">
        <w:rPr>
          <w:rFonts w:ascii="Arial" w:hAnsi="Arial" w:cs="Arial"/>
          <w:sz w:val="24"/>
          <w:szCs w:val="24"/>
        </w:rPr>
        <w:t>Т.В.</w:t>
      </w:r>
    </w:p>
    <w:p w:rsidR="008D5151" w:rsidRPr="00CF61D4" w:rsidRDefault="006C653C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7</w:t>
      </w:r>
      <w:r w:rsidR="008D5151" w:rsidRPr="00CF61D4">
        <w:rPr>
          <w:rFonts w:ascii="Arial" w:hAnsi="Arial" w:cs="Arial"/>
          <w:sz w:val="24"/>
          <w:szCs w:val="24"/>
        </w:rPr>
        <w:t>.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Постановление</w:t>
      </w:r>
      <w:r w:rsidR="00CF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5151" w:rsidRPr="00CF61D4">
        <w:rPr>
          <w:rFonts w:ascii="Arial" w:hAnsi="Arial" w:cs="Arial"/>
          <w:sz w:val="24"/>
          <w:szCs w:val="24"/>
        </w:rPr>
        <w:t>вступает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в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силу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со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дня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его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413DD2" w:rsidRPr="00CF61D4">
        <w:rPr>
          <w:rFonts w:ascii="Arial" w:hAnsi="Arial" w:cs="Arial"/>
          <w:sz w:val="24"/>
          <w:szCs w:val="24"/>
        </w:rPr>
        <w:t>опубликования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312259" w:rsidRPr="00CF61D4">
        <w:rPr>
          <w:rFonts w:ascii="Arial" w:hAnsi="Arial" w:cs="Arial"/>
          <w:sz w:val="24"/>
          <w:szCs w:val="24"/>
        </w:rPr>
        <w:t>и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312259" w:rsidRPr="00CF61D4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CF61D4">
        <w:rPr>
          <w:rFonts w:ascii="Arial" w:hAnsi="Arial" w:cs="Arial"/>
          <w:sz w:val="24"/>
          <w:szCs w:val="24"/>
        </w:rPr>
        <w:t xml:space="preserve"> </w:t>
      </w:r>
      <w:r w:rsidR="00312259" w:rsidRPr="00CF61D4">
        <w:rPr>
          <w:rFonts w:ascii="Arial" w:hAnsi="Arial" w:cs="Arial"/>
          <w:sz w:val="24"/>
          <w:szCs w:val="24"/>
        </w:rPr>
        <w:t>на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312259" w:rsidRPr="00CF61D4">
        <w:rPr>
          <w:rFonts w:ascii="Arial" w:hAnsi="Arial" w:cs="Arial"/>
          <w:sz w:val="24"/>
          <w:szCs w:val="24"/>
        </w:rPr>
        <w:t>правоотношения,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312259" w:rsidRPr="00CF61D4">
        <w:rPr>
          <w:rFonts w:ascii="Arial" w:hAnsi="Arial" w:cs="Arial"/>
          <w:sz w:val="24"/>
          <w:szCs w:val="24"/>
        </w:rPr>
        <w:t>возникшие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312259" w:rsidRPr="00CF61D4">
        <w:rPr>
          <w:rFonts w:ascii="Arial" w:hAnsi="Arial" w:cs="Arial"/>
          <w:sz w:val="24"/>
          <w:szCs w:val="24"/>
        </w:rPr>
        <w:t>с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1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123FEB" w:rsidRPr="00CF61D4">
        <w:rPr>
          <w:rFonts w:ascii="Arial" w:hAnsi="Arial" w:cs="Arial"/>
          <w:sz w:val="24"/>
          <w:szCs w:val="24"/>
        </w:rPr>
        <w:t>февраля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20</w:t>
      </w:r>
      <w:r w:rsidR="00C21F25" w:rsidRPr="00CF61D4">
        <w:rPr>
          <w:rFonts w:ascii="Arial" w:hAnsi="Arial" w:cs="Arial"/>
          <w:sz w:val="24"/>
          <w:szCs w:val="24"/>
        </w:rPr>
        <w:t>2</w:t>
      </w:r>
      <w:r w:rsidR="00212EA9" w:rsidRPr="00CF61D4">
        <w:rPr>
          <w:rFonts w:ascii="Arial" w:hAnsi="Arial" w:cs="Arial"/>
          <w:sz w:val="24"/>
          <w:szCs w:val="24"/>
        </w:rPr>
        <w:t>5</w:t>
      </w:r>
      <w:r w:rsidR="00CF61D4">
        <w:rPr>
          <w:rFonts w:ascii="Arial" w:hAnsi="Arial" w:cs="Arial"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sz w:val="24"/>
          <w:szCs w:val="24"/>
        </w:rPr>
        <w:t>года.</w:t>
      </w:r>
    </w:p>
    <w:p w:rsidR="001B69AE" w:rsidRPr="00CF61D4" w:rsidRDefault="001B69AE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182D" w:rsidRPr="00CF61D4" w:rsidRDefault="002E182D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9AE" w:rsidRPr="00CF61D4" w:rsidRDefault="001B69AE" w:rsidP="00CF61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84F" w:rsidRDefault="0073784F" w:rsidP="0073784F">
      <w:pPr>
        <w:pStyle w:val="a5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73784F" w:rsidRDefault="0073784F" w:rsidP="0073784F">
      <w:pPr>
        <w:pStyle w:val="a5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73784F" w:rsidRPr="0073784F" w:rsidRDefault="0073784F" w:rsidP="0073784F">
      <w:pPr>
        <w:pStyle w:val="a5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Кимовский район</w:t>
      </w:r>
    </w:p>
    <w:p w:rsidR="0073784F" w:rsidRPr="0073784F" w:rsidRDefault="0073784F" w:rsidP="0073784F">
      <w:pPr>
        <w:pStyle w:val="a5"/>
        <w:ind w:left="5103"/>
        <w:jc w:val="right"/>
        <w:rPr>
          <w:rFonts w:ascii="Arial" w:hAnsi="Arial" w:cs="Arial"/>
          <w:sz w:val="24"/>
          <w:szCs w:val="24"/>
        </w:rPr>
      </w:pPr>
      <w:r w:rsidRPr="0073784F">
        <w:rPr>
          <w:rFonts w:ascii="Arial" w:hAnsi="Arial" w:cs="Arial"/>
          <w:sz w:val="24"/>
          <w:szCs w:val="24"/>
        </w:rPr>
        <w:t>Т.В. Ларионова</w:t>
      </w:r>
    </w:p>
    <w:p w:rsidR="0073784F" w:rsidRDefault="0073784F" w:rsidP="00CF61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73784F" w:rsidSect="00CF61D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1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администрации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образования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район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28.01.2025 </w:t>
      </w:r>
      <w:r w:rsidRPr="00CF61D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110</w:t>
      </w:r>
    </w:p>
    <w:p w:rsidR="00190184" w:rsidRPr="00CF61D4" w:rsidRDefault="00190184" w:rsidP="00CF61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90184" w:rsidRPr="00CF61D4" w:rsidRDefault="00190184" w:rsidP="00CF6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1D4">
        <w:rPr>
          <w:rFonts w:ascii="Arial" w:hAnsi="Arial" w:cs="Arial"/>
          <w:b/>
          <w:sz w:val="24"/>
          <w:szCs w:val="24"/>
        </w:rPr>
        <w:t>СТОИМОСТЬ</w:t>
      </w:r>
    </w:p>
    <w:p w:rsidR="008D5151" w:rsidRPr="00CF61D4" w:rsidRDefault="00CF61D4" w:rsidP="00CF61D4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услуг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предоставляемых,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согласно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гарантирова</w:t>
      </w:r>
      <w:r w:rsidR="00034178" w:rsidRPr="00CF61D4">
        <w:rPr>
          <w:rFonts w:ascii="Arial" w:hAnsi="Arial" w:cs="Arial"/>
          <w:b/>
          <w:sz w:val="24"/>
          <w:szCs w:val="24"/>
        </w:rPr>
        <w:t>нн</w:t>
      </w:r>
      <w:r w:rsidR="008D5151" w:rsidRPr="00CF61D4">
        <w:rPr>
          <w:rFonts w:ascii="Arial" w:hAnsi="Arial" w:cs="Arial"/>
          <w:b/>
          <w:sz w:val="24"/>
          <w:szCs w:val="24"/>
        </w:rPr>
        <w:t>ому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перечню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услуг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погребению,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супругу,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близким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родственникам,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иным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родственникам,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законному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представителю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или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иному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лицу,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взявшему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себя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обязанность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осуществить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погребение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умершего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территории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Кимовский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151" w:rsidRPr="00CF61D4">
        <w:rPr>
          <w:rFonts w:ascii="Arial" w:hAnsi="Arial" w:cs="Arial"/>
          <w:b/>
          <w:sz w:val="24"/>
          <w:szCs w:val="24"/>
        </w:rPr>
        <w:t>район</w:t>
      </w:r>
    </w:p>
    <w:p w:rsidR="00F63320" w:rsidRPr="00CF61D4" w:rsidRDefault="00F63320" w:rsidP="00CF61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268"/>
      </w:tblGrid>
      <w:tr w:rsidR="00DC0328" w:rsidRPr="00CF61D4" w:rsidTr="00DC0328">
        <w:tc>
          <w:tcPr>
            <w:tcW w:w="7196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2268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услуг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DC0328" w:rsidRPr="00CF61D4" w:rsidTr="00DC0328">
        <w:tc>
          <w:tcPr>
            <w:tcW w:w="7196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1.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61D4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для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погребения</w:t>
            </w:r>
          </w:p>
        </w:tc>
        <w:tc>
          <w:tcPr>
            <w:tcW w:w="2268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433,79</w:t>
            </w:r>
          </w:p>
        </w:tc>
      </w:tr>
      <w:tr w:rsidR="00DC0328" w:rsidRPr="00CF61D4" w:rsidTr="00DC0328">
        <w:tc>
          <w:tcPr>
            <w:tcW w:w="7196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2.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и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доставка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гроба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и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других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предметов,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для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погребения</w:t>
            </w:r>
          </w:p>
        </w:tc>
        <w:tc>
          <w:tcPr>
            <w:tcW w:w="2268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1733,37</w:t>
            </w:r>
          </w:p>
        </w:tc>
      </w:tr>
      <w:tr w:rsidR="00DC0328" w:rsidRPr="00CF61D4" w:rsidTr="00DC0328">
        <w:tc>
          <w:tcPr>
            <w:tcW w:w="7196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3.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Перевозка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тела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(останков)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умершего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на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кладбище</w:t>
            </w:r>
          </w:p>
        </w:tc>
        <w:tc>
          <w:tcPr>
            <w:tcW w:w="2268" w:type="dxa"/>
          </w:tcPr>
          <w:p w:rsidR="00DC0328" w:rsidRPr="00CF61D4" w:rsidRDefault="00DA5098" w:rsidP="00CF61D4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1128,74</w:t>
            </w:r>
          </w:p>
        </w:tc>
      </w:tr>
      <w:tr w:rsidR="00DC0328" w:rsidRPr="00CF61D4" w:rsidTr="00DC0328">
        <w:tc>
          <w:tcPr>
            <w:tcW w:w="7196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4.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5803,47</w:t>
            </w:r>
          </w:p>
        </w:tc>
      </w:tr>
      <w:tr w:rsidR="00DC0328" w:rsidRPr="00CF61D4" w:rsidTr="00DC0328">
        <w:tc>
          <w:tcPr>
            <w:tcW w:w="7196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61D4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b/>
                <w:sz w:val="24"/>
                <w:szCs w:val="24"/>
              </w:rPr>
              <w:t>9165,37</w:t>
            </w:r>
          </w:p>
        </w:tc>
      </w:tr>
    </w:tbl>
    <w:p w:rsidR="0069067C" w:rsidRPr="00CF61D4" w:rsidRDefault="0069067C" w:rsidP="00CF61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2DE1" w:rsidRPr="00CF61D4" w:rsidRDefault="00413E81" w:rsidP="00CF61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____________________________</w:t>
      </w:r>
    </w:p>
    <w:p w:rsidR="001A2DE1" w:rsidRPr="00CF61D4" w:rsidRDefault="001A2DE1" w:rsidP="00CF61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C653C" w:rsidRPr="00CF61D4" w:rsidRDefault="006C653C" w:rsidP="00CF61D4">
      <w:pPr>
        <w:spacing w:line="240" w:lineRule="auto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br w:type="page"/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администрации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образования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F61D4">
        <w:rPr>
          <w:rFonts w:ascii="Arial" w:hAnsi="Arial" w:cs="Arial"/>
          <w:sz w:val="24"/>
          <w:szCs w:val="24"/>
        </w:rPr>
        <w:t>район</w:t>
      </w:r>
    </w:p>
    <w:p w:rsidR="0073784F" w:rsidRPr="00CF61D4" w:rsidRDefault="0073784F" w:rsidP="007378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1D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28.01.2025 </w:t>
      </w:r>
      <w:r w:rsidRPr="00CF61D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110</w:t>
      </w:r>
    </w:p>
    <w:p w:rsidR="00080989" w:rsidRPr="00CF61D4" w:rsidRDefault="00080989" w:rsidP="00CF61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80989" w:rsidRPr="00CF61D4" w:rsidRDefault="00190184" w:rsidP="00CF6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1D4">
        <w:rPr>
          <w:rFonts w:ascii="Arial" w:hAnsi="Arial" w:cs="Arial"/>
          <w:b/>
          <w:sz w:val="24"/>
          <w:szCs w:val="24"/>
        </w:rPr>
        <w:t>СТОИМОСТЬ</w:t>
      </w:r>
    </w:p>
    <w:p w:rsidR="008D5151" w:rsidRPr="00CF61D4" w:rsidRDefault="008D5151" w:rsidP="00CF6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F61D4">
        <w:rPr>
          <w:rFonts w:ascii="Arial" w:hAnsi="Arial" w:cs="Arial"/>
          <w:b/>
          <w:sz w:val="24"/>
          <w:szCs w:val="24"/>
        </w:rPr>
        <w:t>услуг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предоставляемых,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согласно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гарантированному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перечню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услуг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при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погребении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умерших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(погибших),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не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имеющих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супруга,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близких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родственников,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иных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родственников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либо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законного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представителя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умершего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или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при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невозможности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осуществить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ими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погребение,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а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также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при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отсутствии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иных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лиц,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взявших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на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себя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обязанность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осуществить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погребение,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или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умерших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(погибших),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личность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которых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не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установлена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на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территории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муниципального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образования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Кимовский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r w:rsidRPr="00CF61D4">
        <w:rPr>
          <w:rFonts w:ascii="Arial" w:hAnsi="Arial" w:cs="Arial"/>
          <w:b/>
          <w:sz w:val="24"/>
          <w:szCs w:val="24"/>
        </w:rPr>
        <w:t>район</w:t>
      </w:r>
      <w:r w:rsidR="00CF61D4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8D5151" w:rsidRPr="00CF61D4" w:rsidRDefault="008D5151" w:rsidP="00CF61D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услуг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1.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61D4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для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погребения</w:t>
            </w:r>
          </w:p>
        </w:tc>
        <w:tc>
          <w:tcPr>
            <w:tcW w:w="2835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433,79</w:t>
            </w:r>
          </w:p>
        </w:tc>
      </w:tr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2.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Облачение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тела</w:t>
            </w:r>
          </w:p>
        </w:tc>
        <w:tc>
          <w:tcPr>
            <w:tcW w:w="2835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</w:tr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3.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гроба</w:t>
            </w:r>
          </w:p>
        </w:tc>
        <w:tc>
          <w:tcPr>
            <w:tcW w:w="2835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</w:pPr>
            <w:r w:rsidRPr="00CF61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1634,57</w:t>
            </w:r>
          </w:p>
        </w:tc>
      </w:tr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4.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Перевозка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61D4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на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кладбище</w:t>
            </w:r>
          </w:p>
        </w:tc>
        <w:tc>
          <w:tcPr>
            <w:tcW w:w="2835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color w:val="000000"/>
                <w:sz w:val="24"/>
                <w:szCs w:val="24"/>
              </w:rPr>
              <w:t>1128,74</w:t>
            </w:r>
          </w:p>
        </w:tc>
      </w:tr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61D4">
              <w:rPr>
                <w:rFonts w:ascii="Arial" w:hAnsi="Arial" w:cs="Arial"/>
                <w:sz w:val="24"/>
                <w:szCs w:val="24"/>
              </w:rPr>
              <w:t>5.</w:t>
            </w:r>
            <w:r w:rsidR="00CF6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1D4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835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color w:val="000000"/>
                <w:sz w:val="24"/>
                <w:szCs w:val="24"/>
              </w:rPr>
              <w:t>5803,47</w:t>
            </w:r>
          </w:p>
        </w:tc>
      </w:tr>
      <w:tr w:rsidR="00DC0328" w:rsidRPr="00CF61D4" w:rsidTr="00DC0328">
        <w:tc>
          <w:tcPr>
            <w:tcW w:w="6487" w:type="dxa"/>
          </w:tcPr>
          <w:p w:rsidR="00DC0328" w:rsidRPr="00CF61D4" w:rsidRDefault="00DC0328" w:rsidP="00CF61D4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61D4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DC0328" w:rsidRPr="00CF61D4" w:rsidRDefault="00DA5098" w:rsidP="00CF61D4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CF61D4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9165,37</w:t>
            </w:r>
          </w:p>
        </w:tc>
      </w:tr>
    </w:tbl>
    <w:p w:rsidR="008D5151" w:rsidRPr="00CF61D4" w:rsidRDefault="008D5151" w:rsidP="00CF61D4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p w:rsidR="00413E81" w:rsidRPr="00CF61D4" w:rsidRDefault="00413E81" w:rsidP="00CF61D4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p w:rsidR="00413E81" w:rsidRPr="00CF61D4" w:rsidRDefault="00413E81" w:rsidP="00CF61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F61D4">
        <w:rPr>
          <w:rFonts w:ascii="Arial" w:hAnsi="Arial" w:cs="Arial"/>
          <w:sz w:val="24"/>
          <w:szCs w:val="24"/>
          <w:lang w:val="en-US"/>
        </w:rPr>
        <w:t>_________________________</w:t>
      </w:r>
    </w:p>
    <w:sectPr w:rsidR="00413E81" w:rsidRPr="00CF61D4" w:rsidSect="00CF61D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EA" w:rsidRDefault="008F66EA" w:rsidP="00F759A6">
      <w:pPr>
        <w:spacing w:after="0" w:line="240" w:lineRule="auto"/>
      </w:pPr>
      <w:r>
        <w:separator/>
      </w:r>
    </w:p>
  </w:endnote>
  <w:endnote w:type="continuationSeparator" w:id="0">
    <w:p w:rsidR="008F66EA" w:rsidRDefault="008F66EA" w:rsidP="00F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EA" w:rsidRDefault="008F66EA" w:rsidP="00F759A6">
      <w:pPr>
        <w:spacing w:after="0" w:line="240" w:lineRule="auto"/>
      </w:pPr>
      <w:r>
        <w:separator/>
      </w:r>
    </w:p>
  </w:footnote>
  <w:footnote w:type="continuationSeparator" w:id="0">
    <w:p w:rsidR="008F66EA" w:rsidRDefault="008F66EA" w:rsidP="00F75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D93"/>
    <w:rsid w:val="00034178"/>
    <w:rsid w:val="000616AC"/>
    <w:rsid w:val="000659A1"/>
    <w:rsid w:val="00080989"/>
    <w:rsid w:val="00087F61"/>
    <w:rsid w:val="000B60F7"/>
    <w:rsid w:val="000D06AC"/>
    <w:rsid w:val="000E3FA7"/>
    <w:rsid w:val="00105B2D"/>
    <w:rsid w:val="00123FEB"/>
    <w:rsid w:val="00131479"/>
    <w:rsid w:val="00140026"/>
    <w:rsid w:val="001556A6"/>
    <w:rsid w:val="00164294"/>
    <w:rsid w:val="0016739D"/>
    <w:rsid w:val="00190184"/>
    <w:rsid w:val="001A2DE1"/>
    <w:rsid w:val="001A426A"/>
    <w:rsid w:val="001B69AE"/>
    <w:rsid w:val="001E71AF"/>
    <w:rsid w:val="001F46FD"/>
    <w:rsid w:val="0020511B"/>
    <w:rsid w:val="00211F26"/>
    <w:rsid w:val="00212EA9"/>
    <w:rsid w:val="002339E3"/>
    <w:rsid w:val="002429E3"/>
    <w:rsid w:val="00253A85"/>
    <w:rsid w:val="0026250A"/>
    <w:rsid w:val="00266D2E"/>
    <w:rsid w:val="00271E1D"/>
    <w:rsid w:val="002A0600"/>
    <w:rsid w:val="002A7DB0"/>
    <w:rsid w:val="002B0473"/>
    <w:rsid w:val="002B4AE8"/>
    <w:rsid w:val="002B7B01"/>
    <w:rsid w:val="002E182D"/>
    <w:rsid w:val="002E4087"/>
    <w:rsid w:val="002F6B85"/>
    <w:rsid w:val="00312259"/>
    <w:rsid w:val="00332FCD"/>
    <w:rsid w:val="003465B5"/>
    <w:rsid w:val="003732E1"/>
    <w:rsid w:val="00374FD4"/>
    <w:rsid w:val="00375F84"/>
    <w:rsid w:val="00381940"/>
    <w:rsid w:val="0038203D"/>
    <w:rsid w:val="0038689F"/>
    <w:rsid w:val="0039087D"/>
    <w:rsid w:val="003A4319"/>
    <w:rsid w:val="003A476C"/>
    <w:rsid w:val="003E4D2B"/>
    <w:rsid w:val="00413DD2"/>
    <w:rsid w:val="00413E81"/>
    <w:rsid w:val="0042653D"/>
    <w:rsid w:val="0043019F"/>
    <w:rsid w:val="00446719"/>
    <w:rsid w:val="00456285"/>
    <w:rsid w:val="0047158C"/>
    <w:rsid w:val="00474151"/>
    <w:rsid w:val="004D3B6B"/>
    <w:rsid w:val="004F120B"/>
    <w:rsid w:val="00510809"/>
    <w:rsid w:val="005204C6"/>
    <w:rsid w:val="00523920"/>
    <w:rsid w:val="005752F6"/>
    <w:rsid w:val="00590AD7"/>
    <w:rsid w:val="00593EBD"/>
    <w:rsid w:val="0059658A"/>
    <w:rsid w:val="00597C56"/>
    <w:rsid w:val="005A1CF0"/>
    <w:rsid w:val="005B7D17"/>
    <w:rsid w:val="005D2D71"/>
    <w:rsid w:val="005E1B91"/>
    <w:rsid w:val="005F323C"/>
    <w:rsid w:val="00621226"/>
    <w:rsid w:val="006244B9"/>
    <w:rsid w:val="00625B67"/>
    <w:rsid w:val="006643BD"/>
    <w:rsid w:val="00680F00"/>
    <w:rsid w:val="0069067C"/>
    <w:rsid w:val="00694D93"/>
    <w:rsid w:val="006B12F7"/>
    <w:rsid w:val="006B1511"/>
    <w:rsid w:val="006B296A"/>
    <w:rsid w:val="006C425B"/>
    <w:rsid w:val="006C653C"/>
    <w:rsid w:val="006C6CC6"/>
    <w:rsid w:val="006D6E0F"/>
    <w:rsid w:val="006F70D2"/>
    <w:rsid w:val="007049B4"/>
    <w:rsid w:val="0070511F"/>
    <w:rsid w:val="0073784F"/>
    <w:rsid w:val="0075669C"/>
    <w:rsid w:val="007B2AA4"/>
    <w:rsid w:val="007E0223"/>
    <w:rsid w:val="00816ECC"/>
    <w:rsid w:val="0082220A"/>
    <w:rsid w:val="00867070"/>
    <w:rsid w:val="008B1402"/>
    <w:rsid w:val="008D5151"/>
    <w:rsid w:val="008F46DE"/>
    <w:rsid w:val="008F66EA"/>
    <w:rsid w:val="009126BA"/>
    <w:rsid w:val="00935E89"/>
    <w:rsid w:val="00941645"/>
    <w:rsid w:val="00957C41"/>
    <w:rsid w:val="0097768E"/>
    <w:rsid w:val="009778E3"/>
    <w:rsid w:val="00997546"/>
    <w:rsid w:val="009A332C"/>
    <w:rsid w:val="009B549C"/>
    <w:rsid w:val="009C3799"/>
    <w:rsid w:val="009D633C"/>
    <w:rsid w:val="009E1419"/>
    <w:rsid w:val="00A1796F"/>
    <w:rsid w:val="00A42F80"/>
    <w:rsid w:val="00A562F4"/>
    <w:rsid w:val="00A6005C"/>
    <w:rsid w:val="00A905DD"/>
    <w:rsid w:val="00A97D48"/>
    <w:rsid w:val="00AA1368"/>
    <w:rsid w:val="00AD0ADA"/>
    <w:rsid w:val="00AE78FC"/>
    <w:rsid w:val="00B1088A"/>
    <w:rsid w:val="00B2300D"/>
    <w:rsid w:val="00B678C2"/>
    <w:rsid w:val="00B90A23"/>
    <w:rsid w:val="00B93086"/>
    <w:rsid w:val="00BA6490"/>
    <w:rsid w:val="00C1758D"/>
    <w:rsid w:val="00C21F25"/>
    <w:rsid w:val="00C35BC3"/>
    <w:rsid w:val="00C56A7F"/>
    <w:rsid w:val="00C7366E"/>
    <w:rsid w:val="00C82ED1"/>
    <w:rsid w:val="00C9027A"/>
    <w:rsid w:val="00CB238B"/>
    <w:rsid w:val="00CF2591"/>
    <w:rsid w:val="00CF3404"/>
    <w:rsid w:val="00CF61D4"/>
    <w:rsid w:val="00D007EB"/>
    <w:rsid w:val="00D01F9D"/>
    <w:rsid w:val="00D04E95"/>
    <w:rsid w:val="00D076F4"/>
    <w:rsid w:val="00D20B4C"/>
    <w:rsid w:val="00D55B23"/>
    <w:rsid w:val="00D612A9"/>
    <w:rsid w:val="00D62FD2"/>
    <w:rsid w:val="00D96FF9"/>
    <w:rsid w:val="00DA1F9F"/>
    <w:rsid w:val="00DA5098"/>
    <w:rsid w:val="00DB0CCE"/>
    <w:rsid w:val="00DC0328"/>
    <w:rsid w:val="00DC2885"/>
    <w:rsid w:val="00DF3B3B"/>
    <w:rsid w:val="00E013BA"/>
    <w:rsid w:val="00E0743C"/>
    <w:rsid w:val="00E121FF"/>
    <w:rsid w:val="00E309CD"/>
    <w:rsid w:val="00E34E61"/>
    <w:rsid w:val="00E460EE"/>
    <w:rsid w:val="00E55D5E"/>
    <w:rsid w:val="00E77BD4"/>
    <w:rsid w:val="00E8089A"/>
    <w:rsid w:val="00E9789B"/>
    <w:rsid w:val="00EA4BA1"/>
    <w:rsid w:val="00EE5750"/>
    <w:rsid w:val="00F50181"/>
    <w:rsid w:val="00F63320"/>
    <w:rsid w:val="00F67CBC"/>
    <w:rsid w:val="00F759A6"/>
    <w:rsid w:val="00F977CE"/>
    <w:rsid w:val="00FB196C"/>
    <w:rsid w:val="00FC00B4"/>
    <w:rsid w:val="00FD126D"/>
    <w:rsid w:val="00FE1041"/>
    <w:rsid w:val="00FF2A89"/>
    <w:rsid w:val="00FF452C"/>
    <w:rsid w:val="00FF52AC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4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14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8B1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B1402"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9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59A6"/>
  </w:style>
  <w:style w:type="paragraph" w:styleId="a9">
    <w:name w:val="footer"/>
    <w:basedOn w:val="a"/>
    <w:link w:val="aa"/>
    <w:uiPriority w:val="99"/>
    <w:unhideWhenUsed/>
    <w:rsid w:val="00F7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4569-9AB3-4932-9936-B7A5E34A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Ермолаева Наталья Витальевна</cp:lastModifiedBy>
  <cp:revision>59</cp:revision>
  <cp:lastPrinted>2025-01-24T06:05:00Z</cp:lastPrinted>
  <dcterms:created xsi:type="dcterms:W3CDTF">2020-01-20T13:58:00Z</dcterms:created>
  <dcterms:modified xsi:type="dcterms:W3CDTF">2025-02-03T07:59:00Z</dcterms:modified>
</cp:coreProperties>
</file>